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020" w:rsidRDefault="003E3431" w:rsidP="00752899">
      <w:pPr>
        <w:pStyle w:val="Heading1"/>
        <w:kinsoku w:val="0"/>
        <w:overflowPunct w:val="0"/>
        <w:spacing w:before="480" w:line="240" w:lineRule="auto"/>
        <w:ind w:left="1701" w:right="284"/>
        <w:rPr>
          <w:color w:val="171717"/>
        </w:rPr>
      </w:pPr>
      <w:bookmarkStart w:id="0" w:name="_GoBack"/>
      <w:bookmarkEnd w:id="0"/>
      <w:r>
        <w:rPr>
          <w:color w:val="171717"/>
        </w:rPr>
        <w:t xml:space="preserve">Emergency measures and </w:t>
      </w:r>
      <w:r w:rsidR="00421C4B">
        <w:rPr>
          <w:color w:val="171717"/>
        </w:rPr>
        <w:t>persons with disabilities</w:t>
      </w:r>
    </w:p>
    <w:p w:rsidR="00B35020" w:rsidRDefault="00B35020" w:rsidP="003E3431">
      <w:pPr>
        <w:pStyle w:val="BodyText"/>
        <w:kinsoku w:val="0"/>
        <w:overflowPunct w:val="0"/>
        <w:ind w:left="2943"/>
        <w:rPr>
          <w:position w:val="-2"/>
          <w:sz w:val="10"/>
          <w:szCs w:val="10"/>
        </w:rPr>
      </w:pPr>
    </w:p>
    <w:p w:rsidR="00B35020" w:rsidRDefault="003E3431" w:rsidP="00752899">
      <w:pPr>
        <w:pStyle w:val="BodyText"/>
        <w:kinsoku w:val="0"/>
        <w:overflowPunct w:val="0"/>
        <w:spacing w:before="100" w:beforeAutospacing="1"/>
        <w:ind w:left="1440"/>
        <w:rPr>
          <w:b/>
          <w:bCs/>
          <w:sz w:val="119"/>
          <w:szCs w:val="119"/>
        </w:rPr>
      </w:pPr>
      <w:r>
        <w:rPr>
          <w:noProof/>
          <w:position w:val="-2"/>
          <w:sz w:val="10"/>
          <w:szCs w:val="10"/>
        </w:rPr>
        <w:drawing>
          <wp:inline distT="0" distB="0" distL="0" distR="0" wp14:anchorId="093323D2" wp14:editId="09F1F37A">
            <wp:extent cx="5327196" cy="47625"/>
            <wp:effectExtent l="0" t="0" r="6985" b="0"/>
            <wp:docPr id="41" name="Picture 1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865" cy="7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020" w:rsidRPr="00E3459C" w:rsidRDefault="00421C4B" w:rsidP="00A71448">
      <w:pPr>
        <w:pStyle w:val="BodyText"/>
        <w:spacing w:before="1080" w:line="480" w:lineRule="auto"/>
        <w:ind w:left="993" w:firstLine="720"/>
        <w:rPr>
          <w:b/>
          <w:sz w:val="56"/>
        </w:rPr>
      </w:pPr>
      <w:r w:rsidRPr="00E3459C">
        <w:rPr>
          <w:b/>
          <w:sz w:val="56"/>
        </w:rPr>
        <w:t>Paul</w:t>
      </w:r>
      <w:r w:rsidRPr="00E3459C">
        <w:rPr>
          <w:b/>
          <w:spacing w:val="-9"/>
          <w:sz w:val="56"/>
        </w:rPr>
        <w:t xml:space="preserve"> </w:t>
      </w:r>
      <w:r w:rsidRPr="00E3459C">
        <w:rPr>
          <w:b/>
          <w:sz w:val="56"/>
        </w:rPr>
        <w:t>LUPIEN</w:t>
      </w:r>
    </w:p>
    <w:p w:rsidR="00B35020" w:rsidRDefault="00421C4B" w:rsidP="00A71448">
      <w:pPr>
        <w:pStyle w:val="BodyText"/>
        <w:spacing w:line="480" w:lineRule="auto"/>
        <w:ind w:left="993" w:firstLine="720"/>
        <w:rPr>
          <w:sz w:val="56"/>
          <w:szCs w:val="56"/>
        </w:rPr>
      </w:pPr>
      <w:r>
        <w:rPr>
          <w:sz w:val="56"/>
          <w:szCs w:val="56"/>
        </w:rPr>
        <w:t>May 31,</w:t>
      </w:r>
      <w:r>
        <w:rPr>
          <w:spacing w:val="-1"/>
          <w:sz w:val="56"/>
          <w:szCs w:val="56"/>
        </w:rPr>
        <w:t xml:space="preserve"> </w:t>
      </w:r>
      <w:r>
        <w:rPr>
          <w:sz w:val="56"/>
          <w:szCs w:val="56"/>
        </w:rPr>
        <w:t>2021</w:t>
      </w:r>
    </w:p>
    <w:p w:rsidR="00B35020" w:rsidRDefault="00B35020">
      <w:pPr>
        <w:pStyle w:val="BodyText"/>
        <w:kinsoku w:val="0"/>
        <w:overflowPunct w:val="0"/>
        <w:ind w:left="3410"/>
        <w:rPr>
          <w:color w:val="212A35"/>
          <w:sz w:val="56"/>
          <w:szCs w:val="56"/>
        </w:rPr>
        <w:sectPr w:rsidR="00B35020" w:rsidSect="003E3431">
          <w:type w:val="continuous"/>
          <w:pgSz w:w="19200" w:h="10800" w:orient="landscape"/>
          <w:pgMar w:top="1560" w:right="1197" w:bottom="1985" w:left="1701" w:header="720" w:footer="720" w:gutter="0"/>
          <w:cols w:space="720"/>
          <w:noEndnote/>
        </w:sectPr>
      </w:pPr>
    </w:p>
    <w:p w:rsidR="00B35020" w:rsidRDefault="008C7B2D" w:rsidP="00135089">
      <w:pPr>
        <w:pStyle w:val="Heading1"/>
        <w:ind w:left="96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1228725</wp:posOffset>
                </wp:positionV>
                <wp:extent cx="9906000" cy="4508500"/>
                <wp:effectExtent l="0" t="0" r="0" b="6350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0" cy="450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020" w:rsidRDefault="008C7B2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1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9896400" cy="4514400"/>
                                  <wp:effectExtent l="0" t="0" r="0" b="635"/>
                                  <wp:docPr id="32" name="Picture 3" descr="Paul Lupien from 1990 to no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96400" cy="45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5020" w:rsidRDefault="00B3502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75pt;margin-top:96.75pt;width:780pt;height:35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" o:allowincell="f" filled="f" stroked="f">
                <v:textbox inset="0,0,0,0">
                  <w:txbxContent>
                    <w:p w:rsidR="00B35020" w:rsidRDefault="008C7B2D">
                      <w:pPr>
                        <w:widowControl/>
                        <w:autoSpaceDE/>
                        <w:autoSpaceDN/>
                        <w:adjustRightInd/>
                        <w:spacing w:line="71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9896400" cy="4514400"/>
                            <wp:effectExtent l="0" t="0" r="0" b="635"/>
                            <wp:docPr id="32" name="Picture 3" descr="Paul Lupien from 1990 to no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96400" cy="45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5020" w:rsidRDefault="00B3502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bookmarkStart w:id="1" w:name="Me_from_1990_to_now"/>
      <w:bookmarkEnd w:id="1"/>
      <w:r w:rsidR="00421C4B">
        <w:t>Me from 1990 to now</w:t>
      </w:r>
    </w:p>
    <w:p w:rsidR="00B35020" w:rsidRDefault="00B3502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spacing w:before="2"/>
        <w:rPr>
          <w:b/>
          <w:bCs/>
          <w:sz w:val="23"/>
          <w:szCs w:val="23"/>
        </w:rPr>
      </w:pPr>
    </w:p>
    <w:p w:rsidR="00B35020" w:rsidRDefault="00B35020">
      <w:pPr>
        <w:pStyle w:val="BodyText"/>
        <w:kinsoku w:val="0"/>
        <w:overflowPunct w:val="0"/>
        <w:spacing w:before="2"/>
        <w:rPr>
          <w:b/>
          <w:bCs/>
          <w:sz w:val="23"/>
          <w:szCs w:val="23"/>
        </w:rPr>
        <w:sectPr w:rsidR="00B35020">
          <w:footerReference w:type="default" r:id="rId10"/>
          <w:pgSz w:w="19200" w:h="10800" w:orient="landscape"/>
          <w:pgMar w:top="1000" w:right="780" w:bottom="620" w:left="780" w:header="0" w:footer="432" w:gutter="0"/>
          <w:pgNumType w:start="2"/>
          <w:cols w:space="720"/>
          <w:noEndnote/>
        </w:sectPr>
      </w:pPr>
    </w:p>
    <w:p w:rsidR="00B35020" w:rsidRDefault="00421C4B">
      <w:pPr>
        <w:pStyle w:val="BodyText"/>
        <w:tabs>
          <w:tab w:val="left" w:pos="5964"/>
        </w:tabs>
        <w:kinsoku w:val="0"/>
        <w:overflowPunct w:val="0"/>
        <w:spacing w:before="85"/>
        <w:ind w:left="1394"/>
        <w:rPr>
          <w:color w:val="212A35"/>
          <w:spacing w:val="-4"/>
        </w:rPr>
      </w:pPr>
      <w:r>
        <w:rPr>
          <w:color w:val="212A35"/>
        </w:rPr>
        <w:t>In</w:t>
      </w:r>
      <w:r>
        <w:rPr>
          <w:color w:val="212A35"/>
          <w:spacing w:val="-3"/>
        </w:rPr>
        <w:t xml:space="preserve"> </w:t>
      </w:r>
      <w:r>
        <w:rPr>
          <w:color w:val="212A35"/>
        </w:rPr>
        <w:t>the</w:t>
      </w:r>
      <w:r>
        <w:rPr>
          <w:color w:val="212A35"/>
          <w:spacing w:val="-3"/>
        </w:rPr>
        <w:t xml:space="preserve"> </w:t>
      </w:r>
      <w:r>
        <w:rPr>
          <w:color w:val="212A35"/>
        </w:rPr>
        <w:t>90s</w:t>
      </w:r>
      <w:r>
        <w:rPr>
          <w:color w:val="212A35"/>
        </w:rPr>
        <w:tab/>
        <w:t>Paul Lupien</w:t>
      </w:r>
      <w:r>
        <w:rPr>
          <w:color w:val="212A35"/>
          <w:spacing w:val="12"/>
        </w:rPr>
        <w:t xml:space="preserve"> </w:t>
      </w:r>
      <w:r>
        <w:rPr>
          <w:color w:val="212A35"/>
          <w:spacing w:val="-4"/>
        </w:rPr>
        <w:t>between</w:t>
      </w:r>
    </w:p>
    <w:p w:rsidR="00B35020" w:rsidRDefault="00B35020">
      <w:pPr>
        <w:pStyle w:val="BodyText"/>
        <w:kinsoku w:val="0"/>
        <w:overflowPunct w:val="0"/>
        <w:spacing w:before="2"/>
        <w:rPr>
          <w:sz w:val="52"/>
          <w:szCs w:val="52"/>
        </w:rPr>
      </w:pPr>
    </w:p>
    <w:p w:rsidR="00B35020" w:rsidRDefault="00421C4B">
      <w:pPr>
        <w:pStyle w:val="BodyText"/>
        <w:kinsoku w:val="0"/>
        <w:overflowPunct w:val="0"/>
        <w:spacing w:before="1"/>
        <w:ind w:left="5964"/>
        <w:rPr>
          <w:color w:val="212A35"/>
        </w:rPr>
      </w:pPr>
      <w:r>
        <w:rPr>
          <w:color w:val="212A35"/>
        </w:rPr>
        <w:t>2013 and 2017</w:t>
      </w:r>
    </w:p>
    <w:p w:rsidR="00B35020" w:rsidRDefault="00421C4B">
      <w:pPr>
        <w:pStyle w:val="BodyText"/>
        <w:kinsoku w:val="0"/>
        <w:overflowPunct w:val="0"/>
        <w:spacing w:before="85"/>
        <w:ind w:left="327"/>
        <w:rPr>
          <w:color w:val="212A35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12A35"/>
        </w:rPr>
        <w:t>Paul Lupien between</w:t>
      </w:r>
    </w:p>
    <w:p w:rsidR="00B35020" w:rsidRDefault="00B35020">
      <w:pPr>
        <w:pStyle w:val="BodyText"/>
        <w:kinsoku w:val="0"/>
        <w:overflowPunct w:val="0"/>
        <w:spacing w:before="2"/>
        <w:rPr>
          <w:sz w:val="52"/>
          <w:szCs w:val="52"/>
        </w:rPr>
      </w:pPr>
    </w:p>
    <w:p w:rsidR="00B35020" w:rsidRDefault="00421C4B">
      <w:pPr>
        <w:pStyle w:val="BodyText"/>
        <w:kinsoku w:val="0"/>
        <w:overflowPunct w:val="0"/>
        <w:spacing w:before="1"/>
        <w:ind w:left="327"/>
        <w:rPr>
          <w:color w:val="212A35"/>
        </w:rPr>
      </w:pPr>
      <w:r>
        <w:rPr>
          <w:color w:val="212A35"/>
        </w:rPr>
        <w:t>2017 and today</w:t>
      </w:r>
    </w:p>
    <w:p w:rsidR="00B35020" w:rsidRDefault="00B35020">
      <w:pPr>
        <w:pStyle w:val="BodyText"/>
        <w:kinsoku w:val="0"/>
        <w:overflowPunct w:val="0"/>
        <w:spacing w:before="1"/>
        <w:ind w:left="327"/>
        <w:rPr>
          <w:color w:val="212A35"/>
        </w:rPr>
        <w:sectPr w:rsidR="00B35020">
          <w:type w:val="continuous"/>
          <w:pgSz w:w="19200" w:h="10800" w:orient="landscape"/>
          <w:pgMar w:top="1000" w:right="780" w:bottom="280" w:left="780" w:header="720" w:footer="720" w:gutter="0"/>
          <w:cols w:num="2" w:space="720" w:equalWidth="0">
            <w:col w:w="10452" w:space="40"/>
            <w:col w:w="7148"/>
          </w:cols>
          <w:noEndnote/>
        </w:sectPr>
      </w:pPr>
    </w:p>
    <w:p w:rsidR="00282B1A" w:rsidRDefault="00282B1A" w:rsidP="00282B1A">
      <w:pPr>
        <w:pStyle w:val="Heading1"/>
      </w:pPr>
      <w:bookmarkStart w:id="2" w:name="Bouchard-Taylor_Commission_[1_of_2]"/>
      <w:bookmarkEnd w:id="2"/>
      <w:r w:rsidRPr="00282B1A">
        <w:lastRenderedPageBreak/>
        <w:t>Bouchard-Taylor Commission [1 of 2]</w:t>
      </w:r>
    </w:p>
    <w:p w:rsidR="00B35020" w:rsidRPr="000E4F29" w:rsidRDefault="000E4F29" w:rsidP="00A71448">
      <w:pPr>
        <w:pStyle w:val="Heading2"/>
        <w:ind w:left="0"/>
      </w:pPr>
      <w:r w:rsidRPr="000E4F29">
        <w:t>The distinction</w:t>
      </w:r>
      <w:r>
        <w:t xml:space="preserve"> </w:t>
      </w:r>
      <w:r w:rsidR="00421C4B">
        <w:t>between choice and constraint</w:t>
      </w:r>
    </w:p>
    <w:p w:rsidR="00B35020" w:rsidRDefault="000E4F29" w:rsidP="005C4867">
      <w:pPr>
        <w:pStyle w:val="BodyText"/>
        <w:kinsoku w:val="0"/>
        <w:overflowPunct w:val="0"/>
        <w:spacing w:before="510" w:line="377" w:lineRule="auto"/>
        <w:ind w:left="5041" w:right="1701"/>
        <w:rPr>
          <w:color w:val="212A35"/>
        </w:rPr>
      </w:pPr>
      <w:r>
        <w:rPr>
          <w:noProof/>
          <w:color w:val="212A35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137787</wp:posOffset>
            </wp:positionH>
            <wp:positionV relativeFrom="paragraph">
              <wp:posOffset>319840</wp:posOffset>
            </wp:positionV>
            <wp:extent cx="2755900" cy="1543050"/>
            <wp:effectExtent l="0" t="0" r="6350" b="0"/>
            <wp:wrapNone/>
            <wp:docPr id="55" name="Picture 7" descr="Gérard Bouchard and Charles Taylor of the Bouchard- Taylor Commission.&#10;Source : Le Devoir, « Un dernier forum rassembleur 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7" t="43699" r="1037" b="2671"/>
                    <a:stretch/>
                  </pic:blipFill>
                  <pic:spPr bwMode="auto">
                    <a:xfrm>
                      <a:off x="0" y="0"/>
                      <a:ext cx="27559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21C4B">
        <w:rPr>
          <w:color w:val="212A35"/>
        </w:rPr>
        <w:t>“The rightfulness of an adjustment that allows, for example, a female or a male student to wear a headscarf or a kirpan, respectively, is not obvious to everyone. Similar exemptions may be granted for health reasons: a young girl must cover her head on her physician’s orders or a diabetic child must bring a syringe and a needle to school.”</w:t>
      </w:r>
    </w:p>
    <w:p w:rsidR="00B35020" w:rsidRDefault="00B35020" w:rsidP="00282B1A">
      <w:pPr>
        <w:pStyle w:val="BodyText"/>
        <w:kinsoku w:val="0"/>
        <w:overflowPunct w:val="0"/>
        <w:spacing w:before="510" w:line="376" w:lineRule="auto"/>
        <w:ind w:right="595"/>
        <w:rPr>
          <w:color w:val="212A35"/>
        </w:rPr>
        <w:sectPr w:rsidR="00B35020" w:rsidSect="005C4867">
          <w:headerReference w:type="default" r:id="rId12"/>
          <w:footerReference w:type="default" r:id="rId13"/>
          <w:pgSz w:w="19200" w:h="10800" w:orient="landscape"/>
          <w:pgMar w:top="1680" w:right="1906" w:bottom="620" w:left="1560" w:header="1418" w:footer="432" w:gutter="0"/>
          <w:cols w:space="720" w:equalWidth="0">
            <w:col w:w="17640"/>
          </w:cols>
          <w:noEndnote/>
        </w:sectPr>
      </w:pPr>
    </w:p>
    <w:p w:rsidR="00282B1A" w:rsidRPr="00135089" w:rsidRDefault="00282B1A" w:rsidP="00282B1A">
      <w:pPr>
        <w:pStyle w:val="Heading1"/>
      </w:pPr>
      <w:r w:rsidRPr="00135089">
        <w:lastRenderedPageBreak/>
        <w:t>Bouchard-Taylor Commission [</w:t>
      </w:r>
      <w:r>
        <w:t>2</w:t>
      </w:r>
      <w:r w:rsidRPr="00135089">
        <w:t xml:space="preserve"> of 2]</w:t>
      </w:r>
    </w:p>
    <w:p w:rsidR="00B35020" w:rsidRDefault="008C7B2D" w:rsidP="00A71448">
      <w:pPr>
        <w:pStyle w:val="Heading2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-93980</wp:posOffset>
                </wp:positionV>
                <wp:extent cx="3124200" cy="3238500"/>
                <wp:effectExtent l="0" t="0" r="0" b="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323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020" w:rsidRDefault="008C7B2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1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124200" cy="1876425"/>
                                  <wp:effectExtent l="0" t="0" r="0" b="9525"/>
                                  <wp:docPr id="31" name="Picture 5" descr="Gérard Bouchard and Charles Taylor of the Bouchard- Taylor Commission.&#10;Source : Le Devoir, « Un dernier forum rassembleur 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32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5020" w:rsidRDefault="00B3502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7" style="position:absolute;margin-left:65.3pt;margin-top:-7.4pt;width:246pt;height:25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" o:allowincell="f" filled="f" stroked="f">
                <v:textbox inset="0,0,0,0">
                  <w:txbxContent>
                    <w:p w:rsidR="00B35020" w:rsidRDefault="008C7B2D">
                      <w:pPr>
                        <w:widowControl/>
                        <w:autoSpaceDE/>
                        <w:autoSpaceDN/>
                        <w:adjustRightInd/>
                        <w:spacing w:line="51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124200" cy="1876425"/>
                            <wp:effectExtent l="0" t="0" r="0" b="9525"/>
                            <wp:docPr id="31" name="Picture 5" descr="Gérard Bouchard and Charles Taylor of the Bouchard- Taylor Commission.&#10;Source : Le Devoir, « Un dernier forum rassembleur »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32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24200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5020" w:rsidRDefault="00B3502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3" w:name="Bouchard-Taylor_Commission_[2_of_2]"/>
      <w:bookmarkEnd w:id="3"/>
      <w:r w:rsidR="00421C4B">
        <w:t>The distinction between choice and constraint</w:t>
      </w:r>
    </w:p>
    <w:p w:rsidR="00B35020" w:rsidRPr="00083CD8" w:rsidRDefault="00421C4B" w:rsidP="005C4867">
      <w:pPr>
        <w:pStyle w:val="BodyText"/>
        <w:kinsoku w:val="0"/>
        <w:overflowPunct w:val="0"/>
        <w:spacing w:before="480" w:line="480" w:lineRule="auto"/>
        <w:ind w:left="5942" w:right="471"/>
        <w:rPr>
          <w:color w:val="212A35"/>
        </w:rPr>
        <w:sectPr w:rsidR="00B35020" w:rsidRPr="00083CD8" w:rsidSect="005C4867">
          <w:headerReference w:type="default" r:id="rId16"/>
          <w:footerReference w:type="default" r:id="rId17"/>
          <w:pgSz w:w="19200" w:h="10800" w:orient="landscape"/>
          <w:pgMar w:top="1580" w:right="1481" w:bottom="1843" w:left="780" w:header="606" w:footer="432" w:gutter="0"/>
          <w:cols w:space="720"/>
          <w:noEndnote/>
        </w:sectPr>
      </w:pPr>
      <w:r w:rsidRPr="00083CD8">
        <w:rPr>
          <w:color w:val="212A35"/>
        </w:rPr>
        <w:t xml:space="preserve">“No one would dream of objecting to such exemptions. We also know that accommodation </w:t>
      </w:r>
      <w:r w:rsidRPr="004B1CA1">
        <w:rPr>
          <w:color w:val="212A35"/>
        </w:rPr>
        <w:t>aimed</w:t>
      </w:r>
      <w:r w:rsidRPr="00083CD8">
        <w:rPr>
          <w:color w:val="212A35"/>
        </w:rPr>
        <w:t xml:space="preserve"> at ensuring th</w:t>
      </w:r>
      <w:r w:rsidR="00B438C5" w:rsidRPr="00083CD8">
        <w:rPr>
          <w:color w:val="212A35"/>
        </w:rPr>
        <w:t xml:space="preserve">e equality of pregnant women or </w:t>
      </w:r>
      <w:r w:rsidRPr="00083CD8">
        <w:rPr>
          <w:color w:val="212A35"/>
        </w:rPr>
        <w:t xml:space="preserve">the physically disabled is readily </w:t>
      </w:r>
      <w:r w:rsidR="005C4867" w:rsidRPr="00083CD8">
        <w:rPr>
          <w:color w:val="212A35"/>
        </w:rPr>
        <w:t>accepted.</w:t>
      </w:r>
    </w:p>
    <w:p w:rsidR="00282B1A" w:rsidRDefault="00282B1A" w:rsidP="00282B1A">
      <w:pPr>
        <w:pStyle w:val="Heading1"/>
        <w:rPr>
          <w:lang w:val="fr-FR"/>
        </w:rPr>
      </w:pPr>
      <w:bookmarkStart w:id="4" w:name="Grounds_of_discrimination_in_Quebec"/>
      <w:bookmarkEnd w:id="4"/>
      <w:r w:rsidRPr="00282B1A">
        <w:rPr>
          <w:lang w:val="fr-FR"/>
        </w:rPr>
        <w:lastRenderedPageBreak/>
        <w:t>Grounds of discrimination in Quebec</w:t>
      </w:r>
    </w:p>
    <w:p w:rsidR="00B438C5" w:rsidRPr="00B438C5" w:rsidRDefault="00B438C5" w:rsidP="005C4867">
      <w:pPr>
        <w:pStyle w:val="BodyText"/>
        <w:tabs>
          <w:tab w:val="left" w:pos="15675"/>
        </w:tabs>
        <w:spacing w:before="360" w:line="360" w:lineRule="auto"/>
        <w:ind w:right="1701"/>
        <w:rPr>
          <w:b/>
          <w:bCs/>
          <w:color w:val="212A35"/>
          <w:lang w:val="fr-FR"/>
        </w:rPr>
      </w:pPr>
      <w:r w:rsidRPr="00B438C5">
        <w:rPr>
          <w:b/>
          <w:bCs/>
          <w:color w:val="212A35"/>
          <w:lang w:val="fr-FR"/>
        </w:rPr>
        <w:t>Commission des droits de la personne et des droits de la jeunesse: 2018-2019 Activity and Management Report</w:t>
      </w:r>
    </w:p>
    <w:p w:rsidR="00B438C5" w:rsidRDefault="00B438C5" w:rsidP="00A71448">
      <w:pPr>
        <w:pStyle w:val="BodyText"/>
        <w:tabs>
          <w:tab w:val="left" w:pos="15675"/>
        </w:tabs>
        <w:kinsoku w:val="0"/>
        <w:overflowPunct w:val="0"/>
        <w:spacing w:line="360" w:lineRule="auto"/>
        <w:ind w:right="1701"/>
        <w:rPr>
          <w:color w:val="212A35"/>
        </w:rPr>
      </w:pPr>
      <w:r w:rsidRPr="00B438C5">
        <w:rPr>
          <w:color w:val="212A35"/>
        </w:rPr>
        <w:t>Open cases by area and ground of discrimination</w:t>
      </w:r>
    </w:p>
    <w:tbl>
      <w:tblPr>
        <w:tblW w:w="16443" w:type="dxa"/>
        <w:tblCellMar>
          <w:left w:w="0" w:type="dxa"/>
          <w:right w:w="0" w:type="dxa"/>
        </w:tblCellMar>
        <w:tblLook w:val="06A0" w:firstRow="1" w:lastRow="0" w:firstColumn="1" w:lastColumn="0" w:noHBand="1" w:noVBand="1"/>
        <w:tblCaption w:val="Table"/>
        <w:tblDescription w:val="Table that shows the amount of open cases by area and ground of discrimination. The table has 3 rows and 8 columns.&#10;&#10;Ground: Disability&#10;Areas: Work - 128 cases; Housing - 6 cases; Legal act/goods and services - 53 cases; Access to public transportation and public places - 34 cases; Other - 3 cases&#10;Total: In 2018-2019 - 224 cases; percentage of all open cases: 36%."/>
      </w:tblPr>
      <w:tblGrid>
        <w:gridCol w:w="1760"/>
        <w:gridCol w:w="1860"/>
        <w:gridCol w:w="1740"/>
        <w:gridCol w:w="2580"/>
        <w:gridCol w:w="2860"/>
        <w:gridCol w:w="1020"/>
        <w:gridCol w:w="1820"/>
        <w:gridCol w:w="2803"/>
      </w:tblGrid>
      <w:tr w:rsidR="00A43EF7" w:rsidRPr="00A43EF7" w:rsidTr="00B438C5">
        <w:trPr>
          <w:trHeight w:val="734"/>
        </w:trPr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textAlignment w:val="bottom"/>
              <w:rPr>
                <w:rFonts w:eastAsia="Times New Roman"/>
                <w:sz w:val="36"/>
                <w:szCs w:val="36"/>
              </w:rPr>
            </w:pPr>
            <w:r w:rsidRPr="00A43EF7">
              <w:rPr>
                <w:rFonts w:eastAsia="Times New Roman"/>
                <w:b/>
                <w:bCs/>
                <w:color w:val="222A35"/>
                <w:kern w:val="24"/>
                <w:sz w:val="36"/>
                <w:szCs w:val="36"/>
              </w:rPr>
              <w:t>Area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textAlignment w:val="bottom"/>
              <w:rPr>
                <w:rFonts w:eastAsia="Times New Roman"/>
                <w:sz w:val="36"/>
                <w:szCs w:val="36"/>
              </w:rPr>
            </w:pPr>
            <w:r w:rsidRPr="00A43EF7">
              <w:rPr>
                <w:rFonts w:eastAsia="Times New Roman"/>
                <w:b/>
                <w:bCs/>
                <w:color w:val="222A35"/>
                <w:kern w:val="24"/>
                <w:sz w:val="36"/>
                <w:szCs w:val="36"/>
              </w:rPr>
              <w:t> 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textAlignment w:val="bottom"/>
              <w:rPr>
                <w:rFonts w:eastAsia="Times New Roman"/>
                <w:sz w:val="36"/>
                <w:szCs w:val="36"/>
              </w:rPr>
            </w:pPr>
            <w:r w:rsidRPr="00A43EF7">
              <w:rPr>
                <w:rFonts w:eastAsia="Times New Roman"/>
                <w:b/>
                <w:bCs/>
                <w:color w:val="222A35"/>
                <w:kern w:val="24"/>
                <w:sz w:val="36"/>
                <w:szCs w:val="36"/>
              </w:rPr>
              <w:t> 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textAlignment w:val="bottom"/>
              <w:rPr>
                <w:rFonts w:eastAsia="Times New Roman"/>
                <w:sz w:val="36"/>
                <w:szCs w:val="36"/>
              </w:rPr>
            </w:pPr>
            <w:r w:rsidRPr="00A43EF7">
              <w:rPr>
                <w:rFonts w:eastAsia="Times New Roman"/>
                <w:b/>
                <w:bCs/>
                <w:color w:val="222A35"/>
                <w:kern w:val="24"/>
                <w:sz w:val="36"/>
                <w:szCs w:val="36"/>
              </w:rPr>
              <w:t> 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textAlignment w:val="bottom"/>
              <w:rPr>
                <w:rFonts w:eastAsia="Times New Roman"/>
                <w:sz w:val="36"/>
                <w:szCs w:val="36"/>
              </w:rPr>
            </w:pPr>
            <w:r w:rsidRPr="00A43EF7">
              <w:rPr>
                <w:rFonts w:eastAsia="Times New Roman"/>
                <w:b/>
                <w:bCs/>
                <w:color w:val="222A35"/>
                <w:kern w:val="24"/>
                <w:sz w:val="36"/>
                <w:szCs w:val="36"/>
              </w:rPr>
              <w:t> 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textAlignment w:val="bottom"/>
              <w:rPr>
                <w:rFonts w:eastAsia="Times New Roman"/>
                <w:sz w:val="36"/>
                <w:szCs w:val="36"/>
              </w:rPr>
            </w:pPr>
            <w:r w:rsidRPr="00A43EF7">
              <w:rPr>
                <w:rFonts w:eastAsia="Times New Roman"/>
                <w:b/>
                <w:bCs/>
                <w:color w:val="222A35"/>
                <w:kern w:val="24"/>
                <w:sz w:val="36"/>
                <w:szCs w:val="36"/>
              </w:rPr>
              <w:t>Total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textAlignment w:val="bottom"/>
              <w:rPr>
                <w:rFonts w:eastAsia="Times New Roman"/>
                <w:sz w:val="36"/>
                <w:szCs w:val="36"/>
              </w:rPr>
            </w:pPr>
            <w:r w:rsidRPr="00A43EF7">
              <w:rPr>
                <w:rFonts w:eastAsia="Times New Roman"/>
                <w:b/>
                <w:bCs/>
                <w:color w:val="222A35"/>
                <w:kern w:val="24"/>
                <w:sz w:val="36"/>
                <w:szCs w:val="36"/>
              </w:rPr>
              <w:t> </w:t>
            </w:r>
          </w:p>
        </w:tc>
      </w:tr>
      <w:tr w:rsidR="00A43EF7" w:rsidRPr="00A43EF7" w:rsidTr="00B438C5">
        <w:trPr>
          <w:trHeight w:val="1455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textAlignment w:val="bottom"/>
              <w:rPr>
                <w:rFonts w:eastAsia="Times New Roman"/>
                <w:sz w:val="36"/>
                <w:szCs w:val="36"/>
              </w:rPr>
            </w:pPr>
            <w:r w:rsidRPr="00A43EF7">
              <w:rPr>
                <w:rFonts w:eastAsia="Times New Roman"/>
                <w:b/>
                <w:bCs/>
                <w:color w:val="222A35"/>
                <w:kern w:val="24"/>
                <w:sz w:val="36"/>
                <w:szCs w:val="36"/>
              </w:rPr>
              <w:t>Ground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textAlignment w:val="bottom"/>
              <w:rPr>
                <w:rFonts w:eastAsia="Times New Roman"/>
                <w:sz w:val="36"/>
                <w:szCs w:val="36"/>
              </w:rPr>
            </w:pPr>
            <w:r w:rsidRPr="00A43EF7">
              <w:rPr>
                <w:rFonts w:eastAsia="Times New Roman"/>
                <w:color w:val="222A35"/>
                <w:kern w:val="24"/>
                <w:sz w:val="36"/>
                <w:szCs w:val="36"/>
              </w:rPr>
              <w:t xml:space="preserve">  Work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textAlignment w:val="bottom"/>
              <w:rPr>
                <w:rFonts w:eastAsia="Times New Roman"/>
                <w:sz w:val="36"/>
                <w:szCs w:val="36"/>
              </w:rPr>
            </w:pPr>
            <w:r w:rsidRPr="00A43EF7">
              <w:rPr>
                <w:rFonts w:eastAsia="Times New Roman"/>
                <w:color w:val="222A35"/>
                <w:kern w:val="24"/>
                <w:sz w:val="36"/>
                <w:szCs w:val="36"/>
              </w:rPr>
              <w:t>Housing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textAlignment w:val="bottom"/>
              <w:rPr>
                <w:rFonts w:eastAsia="Times New Roman"/>
                <w:sz w:val="36"/>
                <w:szCs w:val="36"/>
              </w:rPr>
            </w:pPr>
            <w:r w:rsidRPr="00A43EF7">
              <w:rPr>
                <w:rFonts w:eastAsia="Times New Roman"/>
                <w:color w:val="222A35"/>
                <w:kern w:val="24"/>
                <w:sz w:val="36"/>
                <w:szCs w:val="36"/>
              </w:rPr>
              <w:t>Legal act / goods and services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textAlignment w:val="bottom"/>
              <w:rPr>
                <w:rFonts w:eastAsia="Times New Roman"/>
                <w:sz w:val="36"/>
                <w:szCs w:val="36"/>
              </w:rPr>
            </w:pPr>
            <w:r w:rsidRPr="00A43EF7">
              <w:rPr>
                <w:rFonts w:eastAsia="Times New Roman"/>
                <w:color w:val="222A35"/>
                <w:kern w:val="24"/>
                <w:sz w:val="36"/>
                <w:szCs w:val="36"/>
              </w:rPr>
              <w:t>Access to public transportation and public places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textAlignment w:val="bottom"/>
              <w:rPr>
                <w:rFonts w:eastAsia="Times New Roman"/>
                <w:sz w:val="36"/>
                <w:szCs w:val="36"/>
              </w:rPr>
            </w:pPr>
            <w:r w:rsidRPr="00A43EF7">
              <w:rPr>
                <w:rFonts w:eastAsia="Times New Roman"/>
                <w:color w:val="222A35"/>
                <w:kern w:val="24"/>
                <w:sz w:val="36"/>
                <w:szCs w:val="36"/>
              </w:rPr>
              <w:t xml:space="preserve">Other  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textAlignment w:val="bottom"/>
              <w:rPr>
                <w:rFonts w:eastAsia="Times New Roman"/>
                <w:sz w:val="36"/>
                <w:szCs w:val="36"/>
              </w:rPr>
            </w:pPr>
            <w:r w:rsidRPr="00A43EF7">
              <w:rPr>
                <w:rFonts w:eastAsia="Times New Roman"/>
                <w:color w:val="222A35"/>
                <w:kern w:val="24"/>
                <w:sz w:val="36"/>
                <w:szCs w:val="36"/>
              </w:rPr>
              <w:t>2018-2019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textAlignment w:val="bottom"/>
              <w:rPr>
                <w:rFonts w:eastAsia="Times New Roman"/>
                <w:sz w:val="36"/>
                <w:szCs w:val="36"/>
              </w:rPr>
            </w:pPr>
            <w:r w:rsidRPr="00A43EF7">
              <w:rPr>
                <w:rFonts w:eastAsia="Times New Roman"/>
                <w:color w:val="222A35"/>
                <w:kern w:val="24"/>
                <w:sz w:val="36"/>
                <w:szCs w:val="36"/>
              </w:rPr>
              <w:t>2018-2019 in %</w:t>
            </w:r>
          </w:p>
        </w:tc>
      </w:tr>
      <w:tr w:rsidR="00A43EF7" w:rsidRPr="00A43EF7" w:rsidTr="00B438C5">
        <w:trPr>
          <w:trHeight w:val="734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textAlignment w:val="bottom"/>
              <w:rPr>
                <w:rFonts w:eastAsia="Times New Roman"/>
                <w:sz w:val="36"/>
                <w:szCs w:val="36"/>
              </w:rPr>
            </w:pPr>
            <w:r w:rsidRPr="00A43EF7">
              <w:rPr>
                <w:rFonts w:eastAsia="Times New Roman"/>
                <w:b/>
                <w:bCs/>
                <w:color w:val="222A35"/>
                <w:kern w:val="24"/>
                <w:sz w:val="36"/>
                <w:szCs w:val="36"/>
              </w:rPr>
              <w:t>Disability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textAlignment w:val="bottom"/>
              <w:rPr>
                <w:rFonts w:eastAsia="Times New Roman"/>
                <w:sz w:val="36"/>
                <w:szCs w:val="36"/>
              </w:rPr>
            </w:pPr>
            <w:r w:rsidRPr="00A43EF7">
              <w:rPr>
                <w:rFonts w:eastAsia="Times New Roman"/>
                <w:color w:val="222A35"/>
                <w:kern w:val="24"/>
                <w:sz w:val="36"/>
                <w:szCs w:val="36"/>
              </w:rPr>
              <w:t>128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textAlignment w:val="bottom"/>
              <w:rPr>
                <w:rFonts w:eastAsia="Times New Roman"/>
                <w:sz w:val="36"/>
                <w:szCs w:val="36"/>
              </w:rPr>
            </w:pPr>
            <w:r w:rsidRPr="00A43EF7">
              <w:rPr>
                <w:rFonts w:eastAsia="Times New Roman"/>
                <w:color w:val="222A35"/>
                <w:kern w:val="24"/>
                <w:sz w:val="36"/>
                <w:szCs w:val="36"/>
              </w:rPr>
              <w:t>6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textAlignment w:val="bottom"/>
              <w:rPr>
                <w:rFonts w:eastAsia="Times New Roman"/>
                <w:sz w:val="36"/>
                <w:szCs w:val="36"/>
              </w:rPr>
            </w:pPr>
            <w:r w:rsidRPr="00A43EF7">
              <w:rPr>
                <w:rFonts w:eastAsia="Times New Roman"/>
                <w:color w:val="222A35"/>
                <w:kern w:val="24"/>
                <w:sz w:val="36"/>
                <w:szCs w:val="36"/>
              </w:rPr>
              <w:t>53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textAlignment w:val="bottom"/>
              <w:rPr>
                <w:rFonts w:eastAsia="Times New Roman"/>
                <w:sz w:val="36"/>
                <w:szCs w:val="36"/>
              </w:rPr>
            </w:pPr>
            <w:r w:rsidRPr="00A43EF7">
              <w:rPr>
                <w:rFonts w:eastAsia="Times New Roman"/>
                <w:color w:val="222A35"/>
                <w:kern w:val="24"/>
                <w:sz w:val="36"/>
                <w:szCs w:val="36"/>
              </w:rPr>
              <w:t>34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textAlignment w:val="bottom"/>
              <w:rPr>
                <w:rFonts w:eastAsia="Times New Roman"/>
                <w:sz w:val="36"/>
                <w:szCs w:val="36"/>
              </w:rPr>
            </w:pPr>
            <w:r w:rsidRPr="00A43EF7">
              <w:rPr>
                <w:rFonts w:eastAsia="Times New Roman"/>
                <w:color w:val="222A35"/>
                <w:kern w:val="24"/>
                <w:sz w:val="36"/>
                <w:szCs w:val="36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textAlignment w:val="bottom"/>
              <w:rPr>
                <w:rFonts w:eastAsia="Times New Roman"/>
                <w:sz w:val="36"/>
                <w:szCs w:val="36"/>
              </w:rPr>
            </w:pPr>
            <w:r w:rsidRPr="00A43EF7">
              <w:rPr>
                <w:rFonts w:eastAsia="Times New Roman"/>
                <w:color w:val="222A35"/>
                <w:kern w:val="24"/>
                <w:sz w:val="36"/>
                <w:szCs w:val="36"/>
              </w:rPr>
              <w:t>224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A43EF7" w:rsidRPr="00A43EF7" w:rsidRDefault="00A43EF7" w:rsidP="00A43EF7">
            <w:pPr>
              <w:widowControl/>
              <w:autoSpaceDE/>
              <w:autoSpaceDN/>
              <w:adjustRightInd/>
              <w:textAlignment w:val="bottom"/>
              <w:rPr>
                <w:rFonts w:eastAsia="Times New Roman"/>
                <w:sz w:val="36"/>
                <w:szCs w:val="36"/>
              </w:rPr>
            </w:pPr>
            <w:r w:rsidRPr="00A43EF7">
              <w:rPr>
                <w:rFonts w:eastAsia="Times New Roman"/>
                <w:color w:val="222A35"/>
                <w:kern w:val="24"/>
                <w:sz w:val="36"/>
                <w:szCs w:val="36"/>
              </w:rPr>
              <w:t>36%</w:t>
            </w:r>
          </w:p>
        </w:tc>
      </w:tr>
    </w:tbl>
    <w:p w:rsidR="00B35020" w:rsidRDefault="00210662" w:rsidP="00210662">
      <w:pPr>
        <w:pStyle w:val="BodyText"/>
        <w:tabs>
          <w:tab w:val="left" w:pos="4161"/>
          <w:tab w:val="left" w:pos="5901"/>
          <w:tab w:val="left" w:pos="8477"/>
          <w:tab w:val="left" w:pos="11337"/>
          <w:tab w:val="left" w:pos="12359"/>
          <w:tab w:val="left" w:pos="14182"/>
        </w:tabs>
        <w:kinsoku w:val="0"/>
        <w:overflowPunct w:val="0"/>
        <w:spacing w:before="88"/>
        <w:ind w:left="12359"/>
        <w:rPr>
          <w:color w:val="212A35"/>
          <w:sz w:val="36"/>
          <w:szCs w:val="36"/>
        </w:rPr>
        <w:sectPr w:rsidR="00B35020" w:rsidSect="005C4867">
          <w:headerReference w:type="default" r:id="rId18"/>
          <w:footerReference w:type="default" r:id="rId19"/>
          <w:type w:val="continuous"/>
          <w:pgSz w:w="19200" w:h="10800" w:orient="landscape"/>
          <w:pgMar w:top="1276" w:right="1764" w:bottom="1560" w:left="1560" w:header="720" w:footer="1289" w:gutter="0"/>
          <w:cols w:space="720" w:equalWidth="0">
            <w:col w:w="17640"/>
          </w:cols>
          <w:noEndnote/>
        </w:sectPr>
      </w:pPr>
      <w:r>
        <w:rPr>
          <w:b/>
          <w:bCs/>
          <w:noProof/>
          <w:color w:val="212A35"/>
        </w:rPr>
        <w:drawing>
          <wp:inline distT="0" distB="0" distL="0" distR="0" wp14:anchorId="08D03E3B" wp14:editId="37F019FA">
            <wp:extent cx="1800225" cy="565082"/>
            <wp:effectExtent l="0" t="0" r="0" b="0"/>
            <wp:docPr id="69" name="Picture 69" descr="Commission des droits de la personne et des droits de la jeunesse - Quebec.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432" cy="574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B1A" w:rsidRDefault="00282B1A" w:rsidP="00282B1A">
      <w:pPr>
        <w:pStyle w:val="BodyText"/>
        <w:kinsoku w:val="0"/>
        <w:overflowPunct w:val="0"/>
        <w:ind w:right="630"/>
        <w:rPr>
          <w:sz w:val="20"/>
          <w:szCs w:val="20"/>
        </w:rPr>
      </w:pPr>
      <w:bookmarkStart w:id="5" w:name="Ice_storm_crisis,_January_1998_[1_of_5]"/>
      <w:bookmarkEnd w:id="5"/>
    </w:p>
    <w:p w:rsidR="00282B1A" w:rsidRPr="00282B1A" w:rsidRDefault="00282B1A" w:rsidP="00282B1A">
      <w:pPr>
        <w:pStyle w:val="BodyText"/>
        <w:kinsoku w:val="0"/>
        <w:overflowPunct w:val="0"/>
        <w:spacing w:line="14" w:lineRule="auto"/>
        <w:rPr>
          <w:rFonts w:ascii="Times New Roman" w:hAnsi="Times New Roman" w:cs="Times New Roman"/>
          <w:sz w:val="20"/>
          <w:szCs w:val="20"/>
        </w:rPr>
      </w:pPr>
    </w:p>
    <w:p w:rsidR="00282B1A" w:rsidRDefault="00282B1A" w:rsidP="00282B1A">
      <w:pPr>
        <w:pStyle w:val="Heading1"/>
      </w:pPr>
      <w:r w:rsidRPr="00282B1A">
        <w:t>Ice storm crisis, January 1998 [1 of 5]</w:t>
      </w:r>
    </w:p>
    <w:p w:rsidR="00B35020" w:rsidRDefault="008C7B2D" w:rsidP="00282B1A">
      <w:pPr>
        <w:pStyle w:val="BodyText"/>
        <w:kinsoku w:val="0"/>
        <w:overflowPunct w:val="0"/>
        <w:ind w:left="103" w:right="630" w:firstLine="464"/>
        <w:rPr>
          <w:sz w:val="20"/>
          <w:szCs w:val="20"/>
        </w:rPr>
        <w:sectPr w:rsidR="00B35020" w:rsidSect="00D529DB">
          <w:headerReference w:type="default" r:id="rId21"/>
          <w:footerReference w:type="default" r:id="rId22"/>
          <w:pgSz w:w="19200" w:h="10800" w:orient="landscape"/>
          <w:pgMar w:top="2080" w:right="1481" w:bottom="1701" w:left="780" w:header="1097" w:footer="1284" w:gutter="0"/>
          <w:cols w:space="720"/>
          <w:noEndnote/>
        </w:sectPr>
      </w:pPr>
      <w:r>
        <w:rPr>
          <w:noProof/>
          <w:sz w:val="20"/>
          <w:szCs w:val="20"/>
        </w:rPr>
        <w:drawing>
          <wp:inline distT="0" distB="0" distL="0" distR="0">
            <wp:extent cx="10267950" cy="3124200"/>
            <wp:effectExtent l="0" t="0" r="0" b="0"/>
            <wp:docPr id="40" name="Picture 8" descr="Picture of firemen during the ice storm crisis.&#10;Picture of a frozen landscape.&#10;A car, broken by a fallen tree during the ice st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B1A" w:rsidRDefault="00282B1A" w:rsidP="00282B1A">
      <w:pPr>
        <w:pStyle w:val="BodyText"/>
        <w:kinsoku w:val="0"/>
        <w:overflowPunct w:val="0"/>
        <w:rPr>
          <w:sz w:val="20"/>
          <w:szCs w:val="20"/>
        </w:rPr>
      </w:pPr>
      <w:bookmarkStart w:id="6" w:name="Ice_storm_crisis,_January_1998_[2_of_5]"/>
      <w:bookmarkEnd w:id="6"/>
    </w:p>
    <w:p w:rsidR="00282B1A" w:rsidRDefault="00282B1A" w:rsidP="00282B1A">
      <w:pPr>
        <w:pStyle w:val="Heading1"/>
      </w:pPr>
      <w:r>
        <w:t>Ice storm crisis, January 1998 [2 of 5]</w:t>
      </w:r>
    </w:p>
    <w:p w:rsidR="00282B1A" w:rsidRDefault="00282B1A">
      <w:pPr>
        <w:pStyle w:val="BodyText"/>
        <w:kinsoku w:val="0"/>
        <w:overflowPunct w:val="0"/>
        <w:ind w:left="717"/>
        <w:rPr>
          <w:sz w:val="20"/>
          <w:szCs w:val="20"/>
        </w:rPr>
      </w:pPr>
    </w:p>
    <w:p w:rsidR="00B35020" w:rsidRDefault="008C7B2D">
      <w:pPr>
        <w:pStyle w:val="BodyText"/>
        <w:kinsoku w:val="0"/>
        <w:overflowPunct w:val="0"/>
        <w:ind w:left="717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0287000" cy="3581400"/>
            <wp:effectExtent l="0" t="0" r="0" b="0"/>
            <wp:docPr id="39" name="Picture 9" descr="An electric pole that fell on the ground.&#10;Fallen trees on many parked c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B1A" w:rsidRDefault="00282B1A">
      <w:pPr>
        <w:pStyle w:val="BodyText"/>
        <w:kinsoku w:val="0"/>
        <w:overflowPunct w:val="0"/>
        <w:ind w:left="717"/>
        <w:rPr>
          <w:sz w:val="20"/>
          <w:szCs w:val="20"/>
        </w:rPr>
      </w:pPr>
    </w:p>
    <w:p w:rsidR="00282B1A" w:rsidRDefault="00282B1A">
      <w:pPr>
        <w:pStyle w:val="BodyText"/>
        <w:kinsoku w:val="0"/>
        <w:overflowPunct w:val="0"/>
        <w:ind w:left="717"/>
        <w:rPr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ind w:left="717"/>
        <w:rPr>
          <w:sz w:val="20"/>
          <w:szCs w:val="20"/>
        </w:rPr>
        <w:sectPr w:rsidR="00B35020" w:rsidSect="00B438C5">
          <w:headerReference w:type="default" r:id="rId25"/>
          <w:footerReference w:type="default" r:id="rId26"/>
          <w:pgSz w:w="19200" w:h="10800" w:orient="landscape"/>
          <w:pgMar w:top="2080" w:right="780" w:bottom="620" w:left="780" w:header="1097" w:footer="1142" w:gutter="0"/>
          <w:cols w:space="720"/>
          <w:noEndnote/>
        </w:sectPr>
      </w:pPr>
    </w:p>
    <w:p w:rsidR="00B35020" w:rsidRDefault="00B35020">
      <w:pPr>
        <w:pStyle w:val="BodyText"/>
        <w:kinsoku w:val="0"/>
        <w:overflowPunct w:val="0"/>
        <w:spacing w:before="7"/>
        <w:rPr>
          <w:sz w:val="2"/>
          <w:szCs w:val="2"/>
        </w:rPr>
      </w:pPr>
    </w:p>
    <w:p w:rsidR="00282B1A" w:rsidRDefault="00282B1A">
      <w:pPr>
        <w:pStyle w:val="BodyText"/>
        <w:kinsoku w:val="0"/>
        <w:overflowPunct w:val="0"/>
        <w:ind w:left="717"/>
        <w:rPr>
          <w:noProof/>
          <w:sz w:val="20"/>
          <w:szCs w:val="20"/>
        </w:rPr>
      </w:pPr>
      <w:bookmarkStart w:id="7" w:name="Ice_storm_crisis,_January_1998_[3_of_5]"/>
      <w:bookmarkEnd w:id="7"/>
    </w:p>
    <w:p w:rsidR="00282B1A" w:rsidRDefault="00282B1A" w:rsidP="00282B1A">
      <w:pPr>
        <w:pStyle w:val="Heading1"/>
      </w:pPr>
      <w:r>
        <w:t>Ice storm crisis, January 1998 [3 of 5]</w:t>
      </w:r>
    </w:p>
    <w:p w:rsidR="00282B1A" w:rsidRDefault="00282B1A">
      <w:pPr>
        <w:pStyle w:val="BodyText"/>
        <w:kinsoku w:val="0"/>
        <w:overflowPunct w:val="0"/>
        <w:ind w:left="717"/>
        <w:rPr>
          <w:noProof/>
          <w:sz w:val="20"/>
          <w:szCs w:val="20"/>
        </w:rPr>
      </w:pPr>
    </w:p>
    <w:p w:rsidR="00B35020" w:rsidRDefault="008C7B2D">
      <w:pPr>
        <w:pStyle w:val="BodyText"/>
        <w:kinsoku w:val="0"/>
        <w:overflowPunct w:val="0"/>
        <w:ind w:left="717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0172700" cy="3581400"/>
            <wp:effectExtent l="0" t="0" r="0" b="0"/>
            <wp:docPr id="38" name="Picture 10" descr="Electrical towers destroyed by the ice storm.&#10;Trees on the ground and a man walking amongst the bran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020" w:rsidRDefault="00B35020">
      <w:pPr>
        <w:pStyle w:val="BodyText"/>
        <w:kinsoku w:val="0"/>
        <w:overflowPunct w:val="0"/>
        <w:ind w:left="717"/>
        <w:rPr>
          <w:sz w:val="20"/>
          <w:szCs w:val="20"/>
        </w:rPr>
        <w:sectPr w:rsidR="00B35020">
          <w:headerReference w:type="default" r:id="rId28"/>
          <w:footerReference w:type="default" r:id="rId29"/>
          <w:pgSz w:w="19200" w:h="10800" w:orient="landscape"/>
          <w:pgMar w:top="2080" w:right="780" w:bottom="920" w:left="780" w:header="1097" w:footer="727" w:gutter="0"/>
          <w:cols w:space="720"/>
          <w:noEndnote/>
        </w:sectPr>
      </w:pPr>
    </w:p>
    <w:p w:rsidR="00B35020" w:rsidRDefault="00B35020">
      <w:pPr>
        <w:pStyle w:val="BodyText"/>
        <w:kinsoku w:val="0"/>
        <w:overflowPunct w:val="0"/>
        <w:spacing w:before="7"/>
        <w:rPr>
          <w:sz w:val="2"/>
          <w:szCs w:val="2"/>
        </w:rPr>
      </w:pPr>
    </w:p>
    <w:p w:rsidR="00282B1A" w:rsidRDefault="00282B1A" w:rsidP="00282B1A">
      <w:pPr>
        <w:pStyle w:val="Heading1"/>
      </w:pPr>
      <w:bookmarkStart w:id="8" w:name="Ice_storm_crisis,_January_1998_[4_of_5]"/>
      <w:bookmarkEnd w:id="8"/>
      <w:r>
        <w:t>Ice storm crisis, January 1998 [4 of 5]</w:t>
      </w:r>
    </w:p>
    <w:p w:rsidR="00282B1A" w:rsidRDefault="00282B1A">
      <w:pPr>
        <w:pStyle w:val="BodyText"/>
        <w:kinsoku w:val="0"/>
        <w:overflowPunct w:val="0"/>
        <w:ind w:left="717"/>
        <w:rPr>
          <w:sz w:val="20"/>
          <w:szCs w:val="20"/>
        </w:rPr>
      </w:pPr>
    </w:p>
    <w:p w:rsidR="00B35020" w:rsidRDefault="008C7B2D">
      <w:pPr>
        <w:pStyle w:val="BodyText"/>
        <w:kinsoku w:val="0"/>
        <w:overflowPunct w:val="0"/>
        <w:ind w:left="717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9925050" cy="3514725"/>
            <wp:effectExtent l="0" t="0" r="0" b="9525"/>
            <wp:docPr id="37" name="Picture 11" descr="Picture of a frozen landscape and of broken tree branches on a sidewalk.&#10;A house damaged by a fallen tre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020" w:rsidRDefault="00B35020">
      <w:pPr>
        <w:pStyle w:val="BodyText"/>
        <w:kinsoku w:val="0"/>
        <w:overflowPunct w:val="0"/>
        <w:ind w:left="717"/>
        <w:rPr>
          <w:sz w:val="20"/>
          <w:szCs w:val="20"/>
        </w:rPr>
        <w:sectPr w:rsidR="00B35020">
          <w:headerReference w:type="default" r:id="rId31"/>
          <w:footerReference w:type="default" r:id="rId32"/>
          <w:pgSz w:w="19200" w:h="10800" w:orient="landscape"/>
          <w:pgMar w:top="2080" w:right="780" w:bottom="620" w:left="780" w:header="1097" w:footer="432" w:gutter="0"/>
          <w:cols w:space="720"/>
          <w:noEndnote/>
        </w:sectPr>
      </w:pPr>
    </w:p>
    <w:p w:rsidR="00B35020" w:rsidRDefault="00B35020">
      <w:pPr>
        <w:pStyle w:val="BodyText"/>
        <w:kinsoku w:val="0"/>
        <w:overflowPunct w:val="0"/>
        <w:spacing w:before="7"/>
        <w:rPr>
          <w:sz w:val="2"/>
          <w:szCs w:val="2"/>
        </w:rPr>
      </w:pPr>
    </w:p>
    <w:p w:rsidR="00282B1A" w:rsidRDefault="00282B1A" w:rsidP="00282B1A">
      <w:pPr>
        <w:pStyle w:val="Heading1"/>
      </w:pPr>
      <w:bookmarkStart w:id="9" w:name="Ice_storm_crisis,_January_1998_[5_of_5]"/>
      <w:bookmarkEnd w:id="9"/>
      <w:r>
        <w:t>Ice storm crisis, January 1998 [5 of 5]</w:t>
      </w:r>
    </w:p>
    <w:p w:rsidR="00282B1A" w:rsidRDefault="00282B1A">
      <w:pPr>
        <w:pStyle w:val="BodyText"/>
        <w:kinsoku w:val="0"/>
        <w:overflowPunct w:val="0"/>
        <w:ind w:left="717"/>
        <w:rPr>
          <w:sz w:val="20"/>
          <w:szCs w:val="20"/>
        </w:rPr>
      </w:pPr>
    </w:p>
    <w:p w:rsidR="00B35020" w:rsidRDefault="008C7B2D">
      <w:pPr>
        <w:pStyle w:val="BodyText"/>
        <w:kinsoku w:val="0"/>
        <w:overflowPunct w:val="0"/>
        <w:ind w:left="717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9972675" cy="3381375"/>
            <wp:effectExtent l="0" t="0" r="9525" b="9525"/>
            <wp:docPr id="36" name="Picture 12" descr="Military vehicles coming to help.&#10;A member of the military picking up logs from the ground during the clean up.&#10;Parked military vehicles with a member of the military walking next to th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020" w:rsidRDefault="00B35020">
      <w:pPr>
        <w:pStyle w:val="BodyText"/>
        <w:kinsoku w:val="0"/>
        <w:overflowPunct w:val="0"/>
        <w:ind w:left="717"/>
        <w:rPr>
          <w:sz w:val="20"/>
          <w:szCs w:val="20"/>
        </w:rPr>
        <w:sectPr w:rsidR="00B35020">
          <w:headerReference w:type="default" r:id="rId34"/>
          <w:footerReference w:type="default" r:id="rId35"/>
          <w:pgSz w:w="19200" w:h="10800" w:orient="landscape"/>
          <w:pgMar w:top="2080" w:right="780" w:bottom="620" w:left="780" w:header="1097" w:footer="432" w:gutter="0"/>
          <w:cols w:space="720"/>
          <w:noEndnote/>
        </w:sectPr>
      </w:pPr>
    </w:p>
    <w:p w:rsidR="00B35020" w:rsidRDefault="008C7B2D" w:rsidP="00210662">
      <w:pPr>
        <w:pStyle w:val="Heading1"/>
        <w:kinsoku w:val="0"/>
        <w:overflowPunct w:val="0"/>
        <w:spacing w:before="106" w:line="225" w:lineRule="auto"/>
        <w:ind w:left="684" w:right="496"/>
        <w:rPr>
          <w:color w:val="1717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1303020</wp:posOffset>
                </wp:positionV>
                <wp:extent cx="5588000" cy="3340100"/>
                <wp:effectExtent l="0" t="0" r="0" b="0"/>
                <wp:wrapNone/>
                <wp:docPr id="5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0" cy="334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020" w:rsidRDefault="008C7B2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2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581650" cy="3343275"/>
                                  <wp:effectExtent l="0" t="0" r="0" b="9525"/>
                                  <wp:docPr id="29" name="Picture 14" descr="Picture: Jonathan Marchand in his wheelchair that weighs 350 pounds with equipment connected to the back of his wheelchairr and an artificial respirator next to him.&#10;&#10;3 arrows pointing to various elements of the image:&#10;- Arrow pointing towards the artificial respirator (essential). &#10;- Arrow pointing towards the essential equipment connected to the electric wheelchair.&#10;- Arrow pointing towards the electric wheelchair - over 350 pounds." title="Picture and Arrow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1650" cy="334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5020" w:rsidRDefault="00B3502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8" style="position:absolute;left:0;text-align:left;margin-left:65.3pt;margin-top:102.6pt;width:440pt;height:263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" o:allowincell="f" filled="f" stroked="f">
                <v:textbox inset="0,0,0,0">
                  <w:txbxContent>
                    <w:p w:rsidR="00B35020" w:rsidRDefault="008C7B2D">
                      <w:pPr>
                        <w:widowControl/>
                        <w:autoSpaceDE/>
                        <w:autoSpaceDN/>
                        <w:adjustRightInd/>
                        <w:spacing w:line="52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581650" cy="3343275"/>
                            <wp:effectExtent l="0" t="0" r="0" b="9525"/>
                            <wp:docPr id="29" name="Picture 14" descr="Picture: Jonathan Marchand in his wheelchair that weighs 350 pounds with equipment connected to the back of his wheelchairr and an artificial respirator next to him.&#10;&#10;3 arrows pointing to various elements of the image:&#10;- Arrow pointing towards the artificial respirator (essential). &#10;- Arrow pointing towards the essential equipment connected to the electric wheelchair.&#10;- Arrow pointing towards the electric wheelchair - over 350 pounds." title="Picture and Arrow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1650" cy="3343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5020" w:rsidRDefault="00B3502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0" w:name="What_to_do_to_evacuate_each_person__[1_o"/>
      <w:bookmarkEnd w:id="10"/>
      <w:r w:rsidR="00421C4B">
        <w:rPr>
          <w:color w:val="171717"/>
        </w:rPr>
        <w:t>What to do to evacuate each person [1 of 4]</w:t>
      </w:r>
    </w:p>
    <w:p w:rsidR="00B35020" w:rsidRDefault="00B35020">
      <w:pPr>
        <w:pStyle w:val="BodyText"/>
        <w:kinsoku w:val="0"/>
        <w:overflowPunct w:val="0"/>
        <w:spacing w:before="10"/>
        <w:rPr>
          <w:b/>
          <w:bCs/>
          <w:sz w:val="86"/>
          <w:szCs w:val="86"/>
        </w:rPr>
      </w:pPr>
    </w:p>
    <w:p w:rsidR="00B35020" w:rsidRDefault="00421C4B">
      <w:pPr>
        <w:pStyle w:val="BodyText"/>
        <w:kinsoku w:val="0"/>
        <w:overflowPunct w:val="0"/>
        <w:ind w:left="9433"/>
      </w:pPr>
      <w:r>
        <w:t>Artificial respirator (essential)</w:t>
      </w:r>
    </w:p>
    <w:p w:rsidR="00B35020" w:rsidRDefault="00B35020">
      <w:pPr>
        <w:pStyle w:val="BodyText"/>
        <w:kinsoku w:val="0"/>
        <w:overflowPunct w:val="0"/>
        <w:spacing w:before="1"/>
        <w:rPr>
          <w:sz w:val="66"/>
          <w:szCs w:val="66"/>
        </w:rPr>
      </w:pPr>
    </w:p>
    <w:p w:rsidR="00B35020" w:rsidRDefault="00421C4B">
      <w:pPr>
        <w:pStyle w:val="BodyText"/>
        <w:kinsoku w:val="0"/>
        <w:overflowPunct w:val="0"/>
        <w:spacing w:line="249" w:lineRule="auto"/>
        <w:ind w:left="9433" w:right="982"/>
      </w:pPr>
      <w:r>
        <w:t>Essential equipment connected to his electric wheelchair</w:t>
      </w:r>
    </w:p>
    <w:p w:rsidR="00CC0F0B" w:rsidRDefault="00421C4B" w:rsidP="00CC0F0B">
      <w:pPr>
        <w:pStyle w:val="BodyText"/>
        <w:kinsoku w:val="0"/>
        <w:overflowPunct w:val="0"/>
        <w:spacing w:before="257"/>
        <w:ind w:left="9472"/>
      </w:pPr>
      <w:r>
        <w:t>Electric wheelchair – over 350</w:t>
      </w:r>
    </w:p>
    <w:p w:rsidR="00B35020" w:rsidRDefault="00CC0F0B" w:rsidP="00CC0F0B">
      <w:pPr>
        <w:pStyle w:val="BodyText"/>
        <w:kinsoku w:val="0"/>
        <w:overflowPunct w:val="0"/>
        <w:spacing w:before="257"/>
        <w:ind w:left="9472"/>
      </w:pPr>
      <w:r>
        <w:t>poun</w:t>
      </w:r>
      <w:r w:rsidR="00421C4B">
        <w:t>ds</w:t>
      </w:r>
    </w:p>
    <w:p w:rsidR="00B35020" w:rsidRDefault="00B35020">
      <w:pPr>
        <w:pStyle w:val="BodyText"/>
        <w:kinsoku w:val="0"/>
        <w:overflowPunct w:val="0"/>
        <w:rPr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rPr>
          <w:sz w:val="20"/>
          <w:szCs w:val="20"/>
        </w:rPr>
      </w:pPr>
    </w:p>
    <w:p w:rsidR="00B35020" w:rsidRPr="004B1CA1" w:rsidRDefault="00421C4B" w:rsidP="00210662">
      <w:pPr>
        <w:pStyle w:val="ListParagraph"/>
        <w:numPr>
          <w:ilvl w:val="0"/>
          <w:numId w:val="7"/>
        </w:numPr>
        <w:tabs>
          <w:tab w:val="left" w:pos="1045"/>
        </w:tabs>
        <w:kinsoku w:val="0"/>
        <w:overflowPunct w:val="0"/>
        <w:spacing w:before="0" w:line="276" w:lineRule="auto"/>
        <w:ind w:right="1618"/>
        <w:rPr>
          <w:color w:val="212A35"/>
          <w:sz w:val="48"/>
          <w:szCs w:val="36"/>
        </w:rPr>
      </w:pPr>
      <w:r w:rsidRPr="004B1CA1">
        <w:rPr>
          <w:color w:val="212A35"/>
          <w:sz w:val="48"/>
          <w:szCs w:val="36"/>
        </w:rPr>
        <w:t xml:space="preserve">Good thing my friend Jonathan is not obese. </w:t>
      </w:r>
      <w:r w:rsidR="00CC0F0B" w:rsidRPr="004B1CA1">
        <w:rPr>
          <w:color w:val="212A35"/>
          <w:sz w:val="48"/>
          <w:szCs w:val="36"/>
        </w:rPr>
        <w:t>However,</w:t>
      </w:r>
      <w:r w:rsidRPr="004B1CA1">
        <w:rPr>
          <w:color w:val="212A35"/>
          <w:sz w:val="48"/>
          <w:szCs w:val="36"/>
        </w:rPr>
        <w:t xml:space="preserve"> his wheelchair is very </w:t>
      </w:r>
      <w:r w:rsidRPr="004B1CA1">
        <w:rPr>
          <w:color w:val="212A35"/>
          <w:spacing w:val="-7"/>
          <w:sz w:val="48"/>
          <w:szCs w:val="36"/>
        </w:rPr>
        <w:t xml:space="preserve">heavy, </w:t>
      </w:r>
      <w:r w:rsidRPr="004B1CA1">
        <w:rPr>
          <w:color w:val="212A35"/>
          <w:sz w:val="48"/>
          <w:szCs w:val="36"/>
        </w:rPr>
        <w:t>and it is essential to his</w:t>
      </w:r>
      <w:r w:rsidRPr="004B1CA1">
        <w:rPr>
          <w:color w:val="212A35"/>
          <w:spacing w:val="9"/>
          <w:sz w:val="48"/>
          <w:szCs w:val="36"/>
        </w:rPr>
        <w:t xml:space="preserve"> </w:t>
      </w:r>
      <w:r w:rsidRPr="004B1CA1">
        <w:rPr>
          <w:color w:val="212A35"/>
          <w:sz w:val="48"/>
          <w:szCs w:val="36"/>
        </w:rPr>
        <w:t>survival.</w:t>
      </w:r>
    </w:p>
    <w:p w:rsidR="00B35020" w:rsidRPr="00B438C5" w:rsidRDefault="00421C4B" w:rsidP="00210662">
      <w:pPr>
        <w:pStyle w:val="ListParagraph"/>
        <w:numPr>
          <w:ilvl w:val="0"/>
          <w:numId w:val="7"/>
        </w:numPr>
        <w:tabs>
          <w:tab w:val="left" w:pos="1045"/>
          <w:tab w:val="right" w:pos="16955"/>
        </w:tabs>
        <w:kinsoku w:val="0"/>
        <w:overflowPunct w:val="0"/>
        <w:spacing w:before="202" w:line="276" w:lineRule="auto"/>
        <w:ind w:right="682"/>
        <w:rPr>
          <w:color w:val="212A35"/>
          <w:sz w:val="48"/>
          <w:szCs w:val="48"/>
          <w:vertAlign w:val="subscript"/>
        </w:rPr>
        <w:sectPr w:rsidR="00B35020" w:rsidRPr="00B438C5" w:rsidSect="004B1CA1">
          <w:headerReference w:type="default" r:id="rId38"/>
          <w:footerReference w:type="default" r:id="rId39"/>
          <w:pgSz w:w="19200" w:h="10800" w:orient="landscape"/>
          <w:pgMar w:top="0" w:right="1197" w:bottom="426" w:left="780" w:header="0" w:footer="0" w:gutter="0"/>
          <w:cols w:space="720"/>
          <w:noEndnote/>
        </w:sectPr>
      </w:pPr>
      <w:r w:rsidRPr="004B1CA1">
        <w:rPr>
          <w:color w:val="212A35"/>
          <w:sz w:val="48"/>
          <w:szCs w:val="36"/>
        </w:rPr>
        <w:t xml:space="preserve">Can we </w:t>
      </w:r>
      <w:r w:rsidR="00CC0F0B" w:rsidRPr="004B1CA1">
        <w:rPr>
          <w:color w:val="212A35"/>
          <w:sz w:val="48"/>
          <w:szCs w:val="36"/>
        </w:rPr>
        <w:t>evacuate</w:t>
      </w:r>
      <w:r w:rsidRPr="004B1CA1">
        <w:rPr>
          <w:color w:val="212A35"/>
          <w:sz w:val="48"/>
          <w:szCs w:val="36"/>
        </w:rPr>
        <w:t xml:space="preserve"> him with his wheelchair if he is on the 10th floor of a building?</w:t>
      </w:r>
      <w:r w:rsidRPr="00B438C5">
        <w:rPr>
          <w:color w:val="212A35"/>
          <w:sz w:val="48"/>
          <w:szCs w:val="48"/>
        </w:rPr>
        <w:tab/>
      </w:r>
    </w:p>
    <w:p w:rsidR="00B35020" w:rsidRDefault="00421C4B" w:rsidP="00210662">
      <w:pPr>
        <w:pStyle w:val="Heading1"/>
        <w:kinsoku w:val="0"/>
        <w:overflowPunct w:val="0"/>
        <w:spacing w:before="120" w:line="226" w:lineRule="auto"/>
        <w:ind w:left="0" w:right="567"/>
        <w:rPr>
          <w:color w:val="212A35"/>
        </w:rPr>
      </w:pPr>
      <w:bookmarkStart w:id="11" w:name="What_to_do_to_evacuate_each_person__[2_o"/>
      <w:bookmarkEnd w:id="11"/>
      <w:r>
        <w:rPr>
          <w:color w:val="171717"/>
        </w:rPr>
        <w:lastRenderedPageBreak/>
        <w:t>W</w:t>
      </w:r>
      <w:r w:rsidR="00210662">
        <w:rPr>
          <w:color w:val="171717"/>
        </w:rPr>
        <w:t xml:space="preserve">hat to do to evacuate each </w:t>
      </w:r>
      <w:r>
        <w:rPr>
          <w:color w:val="171717"/>
        </w:rPr>
        <w:t xml:space="preserve">person </w:t>
      </w:r>
      <w:r>
        <w:rPr>
          <w:color w:val="212A35"/>
        </w:rPr>
        <w:t>[2 of 4]</w:t>
      </w:r>
    </w:p>
    <w:p w:rsidR="00E3459C" w:rsidRDefault="00E3459C" w:rsidP="00E3459C">
      <w:pPr>
        <w:pStyle w:val="BodyText"/>
        <w:kinsoku w:val="0"/>
        <w:overflowPunct w:val="0"/>
        <w:spacing w:line="276" w:lineRule="auto"/>
        <w:ind w:right="595"/>
        <w:rPr>
          <w:color w:val="212A35"/>
        </w:rPr>
      </w:pPr>
      <w:r>
        <w:rPr>
          <w:noProof/>
          <w:position w:val="-2"/>
          <w:sz w:val="11"/>
          <w:szCs w:val="11"/>
        </w:rPr>
        <w:drawing>
          <wp:anchor distT="0" distB="0" distL="114300" distR="114300" simplePos="0" relativeHeight="251663360" behindDoc="1" locked="0" layoutInCell="1" allowOverlap="1" wp14:anchorId="5D22CC9B" wp14:editId="1B104714">
            <wp:simplePos x="0" y="0"/>
            <wp:positionH relativeFrom="margin">
              <wp:align>left</wp:align>
            </wp:positionH>
            <wp:positionV relativeFrom="paragraph">
              <wp:posOffset>86977</wp:posOffset>
            </wp:positionV>
            <wp:extent cx="1978660" cy="73660"/>
            <wp:effectExtent l="0" t="0" r="2540" b="2540"/>
            <wp:wrapTight wrapText="bothSides">
              <wp:wrapPolygon edited="0">
                <wp:start x="0" y="0"/>
                <wp:lineTo x="0" y="16759"/>
                <wp:lineTo x="21420" y="16759"/>
                <wp:lineTo x="21420" y="0"/>
                <wp:lineTo x="0" y="0"/>
              </wp:wrapPolygon>
            </wp:wrapTight>
            <wp:docPr id="2" name="Picture 20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78660" cy="7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020" w:rsidRPr="004B1CA1" w:rsidRDefault="00421C4B" w:rsidP="00E3459C">
      <w:pPr>
        <w:pStyle w:val="BodyText"/>
        <w:kinsoku w:val="0"/>
        <w:overflowPunct w:val="0"/>
        <w:spacing w:before="100" w:afterLines="100" w:after="240" w:line="276" w:lineRule="auto"/>
        <w:ind w:right="595"/>
        <w:rPr>
          <w:color w:val="212A35"/>
        </w:rPr>
      </w:pPr>
      <w:r w:rsidRPr="004B1CA1">
        <w:rPr>
          <w:color w:val="212A35"/>
        </w:rPr>
        <w:t xml:space="preserve">Imagine a </w:t>
      </w:r>
      <w:r w:rsidR="00950561" w:rsidRPr="004B1CA1">
        <w:rPr>
          <w:color w:val="212A35"/>
        </w:rPr>
        <w:t>47-year-old</w:t>
      </w:r>
      <w:r w:rsidRPr="004B1CA1">
        <w:rPr>
          <w:color w:val="212A35"/>
        </w:rPr>
        <w:t xml:space="preserve"> person with an intellectual disability, who has always lived in the same house as his parents who are over 70 years old.</w:t>
      </w:r>
    </w:p>
    <w:p w:rsidR="00B35020" w:rsidRPr="004B1CA1" w:rsidRDefault="00421C4B" w:rsidP="00E3459C">
      <w:pPr>
        <w:pStyle w:val="ListParagraph"/>
        <w:numPr>
          <w:ilvl w:val="0"/>
          <w:numId w:val="2"/>
        </w:numPr>
        <w:tabs>
          <w:tab w:val="left" w:pos="1225"/>
        </w:tabs>
        <w:kinsoku w:val="0"/>
        <w:overflowPunct w:val="0"/>
        <w:spacing w:before="100" w:afterLines="100" w:after="240" w:line="276" w:lineRule="auto"/>
        <w:ind w:left="1219" w:hanging="539"/>
        <w:rPr>
          <w:color w:val="212A35"/>
          <w:sz w:val="48"/>
          <w:szCs w:val="48"/>
        </w:rPr>
      </w:pPr>
      <w:r w:rsidRPr="004B1CA1">
        <w:rPr>
          <w:color w:val="212A35"/>
          <w:sz w:val="48"/>
          <w:szCs w:val="48"/>
        </w:rPr>
        <w:t>How do we maintain routines when they are in the gymnasium, in a</w:t>
      </w:r>
      <w:r w:rsidRPr="004B1CA1">
        <w:rPr>
          <w:color w:val="212A35"/>
          <w:spacing w:val="3"/>
          <w:sz w:val="48"/>
          <w:szCs w:val="48"/>
        </w:rPr>
        <w:t xml:space="preserve"> </w:t>
      </w:r>
      <w:r w:rsidRPr="004B1CA1">
        <w:rPr>
          <w:color w:val="212A35"/>
          <w:sz w:val="48"/>
          <w:szCs w:val="48"/>
        </w:rPr>
        <w:t>noisy</w:t>
      </w:r>
      <w:r w:rsidR="00950561" w:rsidRPr="004B1CA1">
        <w:rPr>
          <w:color w:val="212A35"/>
          <w:sz w:val="48"/>
          <w:szCs w:val="48"/>
        </w:rPr>
        <w:t xml:space="preserve"> </w:t>
      </w:r>
      <w:r w:rsidRPr="004B1CA1">
        <w:rPr>
          <w:color w:val="212A35"/>
          <w:sz w:val="48"/>
          <w:szCs w:val="48"/>
        </w:rPr>
        <w:t>environment and among strangers?</w:t>
      </w:r>
    </w:p>
    <w:p w:rsidR="00CC0F0B" w:rsidRDefault="00CC0F0B" w:rsidP="00FC6582">
      <w:pPr>
        <w:pStyle w:val="BodyText"/>
        <w:kinsoku w:val="0"/>
        <w:overflowPunct w:val="0"/>
        <w:spacing w:before="10"/>
        <w:ind w:left="720"/>
        <w:rPr>
          <w:color w:val="212A35"/>
        </w:rPr>
        <w:sectPr w:rsidR="00CC0F0B" w:rsidSect="004B1CA1">
          <w:headerReference w:type="default" r:id="rId41"/>
          <w:footerReference w:type="default" r:id="rId42"/>
          <w:pgSz w:w="19200" w:h="10800" w:orient="landscape"/>
          <w:pgMar w:top="142" w:right="1339" w:bottom="993" w:left="1701" w:header="0" w:footer="432" w:gutter="0"/>
          <w:pgNumType w:start="12"/>
          <w:cols w:space="720"/>
          <w:noEndnote/>
        </w:sect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A7856AD" wp14:editId="75A2189D">
            <wp:extent cx="8678111" cy="2190750"/>
            <wp:effectExtent l="0" t="0" r="8890" b="0"/>
            <wp:docPr id="28" name="Picture 16" descr="A room with people gathered to watch television in a crisis centre.&#10;Moms with their bab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05"/>
                    <a:stretch/>
                  </pic:blipFill>
                  <pic:spPr bwMode="auto">
                    <a:xfrm>
                      <a:off x="0" y="0"/>
                      <a:ext cx="8700362" cy="219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CD8" w:rsidRDefault="00083CD8" w:rsidP="00083CD8">
      <w:pPr>
        <w:pStyle w:val="Heading1"/>
      </w:pPr>
      <w:r w:rsidRPr="00083CD8">
        <w:lastRenderedPageBreak/>
        <w:t>What to do to evacuate each person [3 of 4]</w:t>
      </w:r>
    </w:p>
    <w:p w:rsidR="00083CD8" w:rsidRDefault="00083CD8" w:rsidP="004B1CA1">
      <w:pPr>
        <w:ind w:left="-426"/>
      </w:pPr>
    </w:p>
    <w:p w:rsidR="00B35020" w:rsidRDefault="00282B1A" w:rsidP="00282B1A">
      <w:r>
        <w:rPr>
          <w:noProof/>
        </w:rPr>
        <w:drawing>
          <wp:inline distT="0" distB="0" distL="0" distR="0">
            <wp:extent cx="9906000" cy="3810000"/>
            <wp:effectExtent l="0" t="0" r="0" b="0"/>
            <wp:docPr id="48" name="Picture 30" descr="Dormitory set up in a gymnasium. A person is laying down with a book.&#10;Dormitory with camping beds. A person is laying down on one of th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35020" w:rsidRDefault="00B35020">
      <w:pPr>
        <w:pStyle w:val="BodyText"/>
        <w:kinsoku w:val="0"/>
        <w:overflowPunct w:val="0"/>
        <w:ind w:left="626"/>
        <w:rPr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ind w:left="626"/>
        <w:rPr>
          <w:sz w:val="20"/>
          <w:szCs w:val="20"/>
        </w:rPr>
        <w:sectPr w:rsidR="00B35020" w:rsidSect="00083CD8">
          <w:headerReference w:type="default" r:id="rId45"/>
          <w:footerReference w:type="default" r:id="rId46"/>
          <w:pgSz w:w="19200" w:h="10800" w:orient="landscape"/>
          <w:pgMar w:top="1134" w:right="1623" w:bottom="851" w:left="1701" w:header="0" w:footer="1142" w:gutter="0"/>
          <w:cols w:space="720"/>
          <w:noEndnote/>
        </w:sectPr>
      </w:pPr>
    </w:p>
    <w:p w:rsidR="00825FEF" w:rsidRDefault="00421C4B" w:rsidP="00825FEF">
      <w:pPr>
        <w:pStyle w:val="Heading1"/>
        <w:spacing w:before="156" w:line="240" w:lineRule="auto"/>
        <w:ind w:left="706"/>
        <w:rPr>
          <w:color w:val="171717"/>
        </w:rPr>
      </w:pPr>
      <w:bookmarkStart w:id="12" w:name="What_to_do_to_evacuate_each_person__[4_o"/>
      <w:bookmarkEnd w:id="12"/>
      <w:r>
        <w:rPr>
          <w:color w:val="171717"/>
        </w:rPr>
        <w:lastRenderedPageBreak/>
        <w:t>What to do to evacuate each person</w:t>
      </w:r>
      <w:r w:rsidR="00083CD8">
        <w:rPr>
          <w:color w:val="171717"/>
        </w:rPr>
        <w:t xml:space="preserve"> </w:t>
      </w:r>
      <w:r w:rsidR="00083CD8" w:rsidRPr="00083CD8">
        <w:rPr>
          <w:color w:val="171717"/>
        </w:rPr>
        <w:t>[4 of 4]</w:t>
      </w:r>
      <w:r w:rsidR="00825FEF">
        <w:rPr>
          <w:color w:val="171717"/>
        </w:rPr>
        <w:t xml:space="preserve"> </w:t>
      </w:r>
    </w:p>
    <w:p w:rsidR="00B35020" w:rsidRDefault="00825FEF" w:rsidP="00083CD8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100965</wp:posOffset>
            </wp:positionV>
            <wp:extent cx="9537700" cy="3220279"/>
            <wp:effectExtent l="0" t="0" r="6350" b="0"/>
            <wp:wrapNone/>
            <wp:docPr id="45" name="Picture 34" descr="A room with camping beds and two people sitting down reading.&#10;A dormitory with camping beds set up in a classro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322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B35020" w:rsidRDefault="00B35020" w:rsidP="00825FEF">
      <w:pPr>
        <w:pStyle w:val="BodyText"/>
        <w:sectPr w:rsidR="00B35020" w:rsidSect="00210662">
          <w:headerReference w:type="default" r:id="rId48"/>
          <w:footerReference w:type="default" r:id="rId49"/>
          <w:pgSz w:w="19200" w:h="10800" w:orient="landscape"/>
          <w:pgMar w:top="1000" w:right="1339" w:bottom="620" w:left="1560" w:header="0" w:footer="1426" w:gutter="0"/>
          <w:cols w:space="720"/>
          <w:noEndnote/>
        </w:sectPr>
      </w:pPr>
    </w:p>
    <w:p w:rsidR="00B35020" w:rsidRDefault="00B35020">
      <w:pPr>
        <w:pStyle w:val="BodyText"/>
        <w:kinsoku w:val="0"/>
        <w:overflowPunct w:val="0"/>
        <w:spacing w:before="7"/>
        <w:rPr>
          <w:b/>
          <w:bCs/>
          <w:sz w:val="2"/>
          <w:szCs w:val="2"/>
        </w:rPr>
      </w:pPr>
    </w:p>
    <w:p w:rsidR="00282B1A" w:rsidRDefault="00282B1A" w:rsidP="004B1CA1">
      <w:pPr>
        <w:pStyle w:val="Heading1"/>
        <w:ind w:left="426"/>
      </w:pPr>
      <w:r w:rsidRPr="00282B1A">
        <w:t>1998 Ice storm crisis</w:t>
      </w:r>
    </w:p>
    <w:p w:rsidR="00B35020" w:rsidRDefault="008C7B2D">
      <w:pPr>
        <w:pStyle w:val="BodyText"/>
        <w:kinsoku w:val="0"/>
        <w:overflowPunct w:val="0"/>
        <w:ind w:left="717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0115550" cy="3362325"/>
            <wp:effectExtent l="0" t="0" r="0" b="9525"/>
            <wp:docPr id="35" name="Picture 18" descr="Members of the military on a frozen street.&#10;A member of the military walks alongside parked military vehic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020" w:rsidRDefault="00B3502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5020" w:rsidRDefault="00B35020">
      <w:pPr>
        <w:pStyle w:val="BodyText"/>
        <w:kinsoku w:val="0"/>
        <w:overflowPunct w:val="0"/>
        <w:spacing w:before="1"/>
        <w:rPr>
          <w:b/>
          <w:bCs/>
          <w:sz w:val="16"/>
          <w:szCs w:val="16"/>
        </w:rPr>
      </w:pPr>
    </w:p>
    <w:p w:rsidR="00B35020" w:rsidRDefault="00421C4B">
      <w:pPr>
        <w:pStyle w:val="BodyText"/>
        <w:kinsoku w:val="0"/>
        <w:overflowPunct w:val="0"/>
        <w:spacing w:before="84"/>
        <w:ind w:left="4271"/>
      </w:pPr>
      <w:bookmarkStart w:id="13" w:name="1998_Ice_storm_crisis"/>
      <w:bookmarkEnd w:id="13"/>
      <w:r>
        <w:t>Special thanks to the military!</w:t>
      </w:r>
    </w:p>
    <w:p w:rsidR="00B35020" w:rsidRDefault="00B35020">
      <w:pPr>
        <w:pStyle w:val="BodyText"/>
        <w:kinsoku w:val="0"/>
        <w:overflowPunct w:val="0"/>
        <w:spacing w:before="84"/>
        <w:ind w:left="4271"/>
        <w:sectPr w:rsidR="00B35020">
          <w:headerReference w:type="default" r:id="rId51"/>
          <w:footerReference w:type="default" r:id="rId52"/>
          <w:pgSz w:w="19200" w:h="10800" w:orient="landscape"/>
          <w:pgMar w:top="2080" w:right="780" w:bottom="620" w:left="780" w:header="1097" w:footer="432" w:gutter="0"/>
          <w:cols w:space="720"/>
          <w:noEndnote/>
        </w:sectPr>
      </w:pPr>
    </w:p>
    <w:p w:rsidR="00B35020" w:rsidRDefault="00B35020">
      <w:pPr>
        <w:pStyle w:val="BodyText"/>
        <w:kinsoku w:val="0"/>
        <w:overflowPunct w:val="0"/>
        <w:spacing w:before="7"/>
        <w:rPr>
          <w:sz w:val="2"/>
          <w:szCs w:val="2"/>
        </w:rPr>
      </w:pPr>
    </w:p>
    <w:p w:rsidR="00282B1A" w:rsidRDefault="00282B1A" w:rsidP="004B1CA1">
      <w:pPr>
        <w:pStyle w:val="Heading1"/>
        <w:ind w:left="567"/>
      </w:pPr>
      <w:r w:rsidRPr="00282B1A">
        <w:t>Findings on solidarity</w:t>
      </w:r>
    </w:p>
    <w:p w:rsidR="00B35020" w:rsidRDefault="008C7B2D">
      <w:pPr>
        <w:pStyle w:val="BodyText"/>
        <w:kinsoku w:val="0"/>
        <w:overflowPunct w:val="0"/>
        <w:ind w:left="18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0972800" cy="3467100"/>
            <wp:effectExtent l="0" t="0" r="0" b="0"/>
            <wp:docPr id="34" name="Picture 19" descr="La Presse&#10;A meal from Au Coq BBQ.&#10;A sandwich and chips.&#10;Cookies and a glass of mil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020" w:rsidRDefault="00B35020">
      <w:pPr>
        <w:pStyle w:val="BodyText"/>
        <w:kinsoku w:val="0"/>
        <w:overflowPunct w:val="0"/>
        <w:rPr>
          <w:sz w:val="20"/>
          <w:szCs w:val="20"/>
        </w:rPr>
      </w:pPr>
    </w:p>
    <w:p w:rsidR="00B35020" w:rsidRDefault="00421C4B">
      <w:pPr>
        <w:pStyle w:val="BodyText"/>
        <w:tabs>
          <w:tab w:val="left" w:pos="7451"/>
          <w:tab w:val="left" w:pos="13005"/>
        </w:tabs>
        <w:kinsoku w:val="0"/>
        <w:overflowPunct w:val="0"/>
        <w:spacing w:before="246"/>
        <w:ind w:left="2184"/>
        <w:rPr>
          <w:color w:val="000000"/>
          <w:position w:val="2"/>
        </w:rPr>
      </w:pPr>
      <w:bookmarkStart w:id="14" w:name="Findings_on_solidarity"/>
      <w:bookmarkEnd w:id="14"/>
      <w:r>
        <w:rPr>
          <w:color w:val="212A35"/>
        </w:rPr>
        <w:t>My</w:t>
      </w:r>
      <w:r>
        <w:rPr>
          <w:color w:val="212A35"/>
          <w:spacing w:val="-2"/>
        </w:rPr>
        <w:t xml:space="preserve"> </w:t>
      </w:r>
      <w:r>
        <w:rPr>
          <w:color w:val="212A35"/>
        </w:rPr>
        <w:t>city</w:t>
      </w:r>
      <w:r>
        <w:rPr>
          <w:color w:val="212A35"/>
        </w:rPr>
        <w:tab/>
      </w:r>
      <w:r>
        <w:rPr>
          <w:color w:val="000000"/>
        </w:rPr>
        <w:t>Other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cities</w:t>
      </w:r>
      <w:r>
        <w:rPr>
          <w:color w:val="000000"/>
        </w:rPr>
        <w:tab/>
      </w:r>
      <w:r>
        <w:rPr>
          <w:color w:val="000000"/>
          <w:position w:val="2"/>
        </w:rPr>
        <w:t>And sometimes…</w:t>
      </w:r>
    </w:p>
    <w:p w:rsidR="00B35020" w:rsidRDefault="00B35020" w:rsidP="004B1CA1">
      <w:pPr>
        <w:pStyle w:val="BodyText"/>
        <w:tabs>
          <w:tab w:val="left" w:pos="7451"/>
          <w:tab w:val="left" w:pos="13005"/>
        </w:tabs>
        <w:kinsoku w:val="0"/>
        <w:overflowPunct w:val="0"/>
        <w:spacing w:before="246"/>
        <w:rPr>
          <w:color w:val="000000"/>
          <w:position w:val="2"/>
        </w:rPr>
        <w:sectPr w:rsidR="00B35020" w:rsidSect="00282B1A">
          <w:headerReference w:type="default" r:id="rId54"/>
          <w:footerReference w:type="default" r:id="rId55"/>
          <w:pgSz w:w="19200" w:h="10800" w:orient="landscape"/>
          <w:pgMar w:top="1418" w:right="780" w:bottom="620" w:left="780" w:header="1097" w:footer="1284" w:gutter="0"/>
          <w:cols w:space="720"/>
          <w:noEndnote/>
        </w:sectPr>
      </w:pPr>
    </w:p>
    <w:p w:rsidR="00282B1A" w:rsidRDefault="00282B1A" w:rsidP="004B1CA1">
      <w:pPr>
        <w:pStyle w:val="BodyText"/>
        <w:kinsoku w:val="0"/>
        <w:overflowPunct w:val="0"/>
        <w:spacing w:line="115" w:lineRule="exact"/>
        <w:rPr>
          <w:position w:val="-2"/>
          <w:sz w:val="11"/>
          <w:szCs w:val="11"/>
        </w:rPr>
      </w:pPr>
    </w:p>
    <w:p w:rsidR="00282B1A" w:rsidRDefault="00282B1A" w:rsidP="00282B1A">
      <w:pPr>
        <w:pStyle w:val="Heading1"/>
      </w:pPr>
      <w:r w:rsidRPr="00282B1A">
        <w:t>Findings on missing solutions [1 of 2]</w:t>
      </w:r>
    </w:p>
    <w:p w:rsidR="00B35020" w:rsidRDefault="004B1CA1">
      <w:pPr>
        <w:pStyle w:val="BodyText"/>
        <w:kinsoku w:val="0"/>
        <w:overflowPunct w:val="0"/>
        <w:spacing w:line="115" w:lineRule="exact"/>
        <w:ind w:left="717"/>
        <w:rPr>
          <w:position w:val="-2"/>
          <w:sz w:val="11"/>
          <w:szCs w:val="11"/>
        </w:rPr>
      </w:pPr>
      <w:r>
        <w:rPr>
          <w:noProof/>
          <w:position w:val="-2"/>
          <w:sz w:val="11"/>
          <w:szCs w:val="1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52409</wp:posOffset>
            </wp:positionV>
            <wp:extent cx="1978660" cy="73660"/>
            <wp:effectExtent l="0" t="0" r="2540" b="2540"/>
            <wp:wrapTight wrapText="bothSides">
              <wp:wrapPolygon edited="0">
                <wp:start x="0" y="0"/>
                <wp:lineTo x="0" y="16759"/>
                <wp:lineTo x="21420" y="16759"/>
                <wp:lineTo x="21420" y="0"/>
                <wp:lineTo x="0" y="0"/>
              </wp:wrapPolygon>
            </wp:wrapTight>
            <wp:docPr id="33" name="Picture 20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78660" cy="7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020" w:rsidRDefault="00B35020">
      <w:pPr>
        <w:pStyle w:val="BodyText"/>
        <w:kinsoku w:val="0"/>
        <w:overflowPunct w:val="0"/>
        <w:spacing w:before="3"/>
        <w:rPr>
          <w:sz w:val="24"/>
          <w:szCs w:val="24"/>
        </w:rPr>
      </w:pPr>
    </w:p>
    <w:p w:rsidR="00B35020" w:rsidRPr="00FC6582" w:rsidRDefault="00421C4B" w:rsidP="004B1CA1">
      <w:pPr>
        <w:pStyle w:val="ListParagraph"/>
        <w:numPr>
          <w:ilvl w:val="0"/>
          <w:numId w:val="5"/>
        </w:numPr>
        <w:kinsoku w:val="0"/>
        <w:overflowPunct w:val="0"/>
        <w:spacing w:before="100" w:line="360" w:lineRule="auto"/>
        <w:ind w:left="714" w:hanging="357"/>
        <w:rPr>
          <w:color w:val="212A35"/>
          <w:sz w:val="48"/>
          <w:szCs w:val="52"/>
        </w:rPr>
      </w:pPr>
      <w:bookmarkStart w:id="15" w:name="Findings_on_missing_solutions_[1_of_2]"/>
      <w:bookmarkEnd w:id="15"/>
      <w:r w:rsidRPr="00FC6582">
        <w:rPr>
          <w:color w:val="212A35"/>
          <w:sz w:val="48"/>
          <w:szCs w:val="52"/>
        </w:rPr>
        <w:t>Confidentiality and free choice:</w:t>
      </w:r>
    </w:p>
    <w:p w:rsidR="00B35020" w:rsidRPr="00FC6582" w:rsidRDefault="00421C4B" w:rsidP="004B1CA1">
      <w:pPr>
        <w:pStyle w:val="ListParagraph"/>
        <w:numPr>
          <w:ilvl w:val="1"/>
          <w:numId w:val="6"/>
        </w:numPr>
        <w:kinsoku w:val="0"/>
        <w:overflowPunct w:val="0"/>
        <w:spacing w:before="100" w:after="100" w:line="360" w:lineRule="auto"/>
        <w:ind w:left="1559" w:hanging="567"/>
        <w:rPr>
          <w:color w:val="212A35"/>
          <w:sz w:val="48"/>
          <w:szCs w:val="52"/>
        </w:rPr>
      </w:pPr>
      <w:r w:rsidRPr="00FC6582">
        <w:rPr>
          <w:color w:val="212A35"/>
          <w:sz w:val="48"/>
          <w:szCs w:val="52"/>
        </w:rPr>
        <w:t>Having the right to ask to lift my confidentiality in some emergency</w:t>
      </w:r>
      <w:r w:rsidRPr="00FC6582">
        <w:rPr>
          <w:color w:val="212A35"/>
          <w:spacing w:val="-6"/>
          <w:sz w:val="48"/>
          <w:szCs w:val="52"/>
        </w:rPr>
        <w:t xml:space="preserve"> </w:t>
      </w:r>
      <w:r w:rsidRPr="00FC6582">
        <w:rPr>
          <w:color w:val="212A35"/>
          <w:sz w:val="48"/>
          <w:szCs w:val="52"/>
        </w:rPr>
        <w:t>situations</w:t>
      </w:r>
    </w:p>
    <w:p w:rsidR="00B35020" w:rsidRPr="00FC6582" w:rsidRDefault="00421C4B" w:rsidP="004B1CA1">
      <w:pPr>
        <w:pStyle w:val="ListParagraph"/>
        <w:numPr>
          <w:ilvl w:val="0"/>
          <w:numId w:val="5"/>
        </w:numPr>
        <w:tabs>
          <w:tab w:val="left" w:pos="1103"/>
        </w:tabs>
        <w:kinsoku w:val="0"/>
        <w:overflowPunct w:val="0"/>
        <w:spacing w:before="100" w:line="360" w:lineRule="auto"/>
        <w:ind w:left="714" w:hanging="357"/>
        <w:rPr>
          <w:color w:val="212A35"/>
          <w:sz w:val="48"/>
          <w:szCs w:val="52"/>
        </w:rPr>
      </w:pPr>
      <w:r w:rsidRPr="00FC6582">
        <w:rPr>
          <w:color w:val="212A35"/>
          <w:sz w:val="48"/>
          <w:szCs w:val="52"/>
        </w:rPr>
        <w:t>Resilient</w:t>
      </w:r>
      <w:r w:rsidRPr="00FC6582">
        <w:rPr>
          <w:color w:val="212A35"/>
          <w:spacing w:val="-3"/>
          <w:sz w:val="48"/>
          <w:szCs w:val="52"/>
        </w:rPr>
        <w:t xml:space="preserve"> </w:t>
      </w:r>
      <w:r w:rsidRPr="00FC6582">
        <w:rPr>
          <w:color w:val="212A35"/>
          <w:sz w:val="48"/>
          <w:szCs w:val="52"/>
        </w:rPr>
        <w:t>communities:</w:t>
      </w:r>
    </w:p>
    <w:p w:rsidR="004B1CA1" w:rsidRPr="004B1CA1" w:rsidRDefault="00421C4B" w:rsidP="004B1CA1">
      <w:pPr>
        <w:pStyle w:val="ListParagraph"/>
        <w:numPr>
          <w:ilvl w:val="1"/>
          <w:numId w:val="6"/>
        </w:numPr>
        <w:kinsoku w:val="0"/>
        <w:overflowPunct w:val="0"/>
        <w:spacing w:before="100" w:after="100" w:line="360" w:lineRule="auto"/>
        <w:ind w:left="1559" w:hanging="567"/>
        <w:rPr>
          <w:color w:val="212A35"/>
          <w:sz w:val="48"/>
          <w:szCs w:val="52"/>
        </w:rPr>
      </w:pPr>
      <w:r w:rsidRPr="00FC6582">
        <w:rPr>
          <w:color w:val="212A35"/>
          <w:sz w:val="48"/>
          <w:szCs w:val="52"/>
        </w:rPr>
        <w:t>Why not “Emergency</w:t>
      </w:r>
      <w:r w:rsidRPr="00FC6582">
        <w:rPr>
          <w:color w:val="212A35"/>
          <w:spacing w:val="-35"/>
          <w:sz w:val="48"/>
          <w:szCs w:val="52"/>
        </w:rPr>
        <w:t xml:space="preserve"> </w:t>
      </w:r>
      <w:r w:rsidRPr="00FC6582">
        <w:rPr>
          <w:color w:val="212A35"/>
          <w:sz w:val="48"/>
          <w:szCs w:val="52"/>
        </w:rPr>
        <w:t>Angels”?</w:t>
      </w:r>
    </w:p>
    <w:p w:rsidR="00B35020" w:rsidRPr="00FC6582" w:rsidRDefault="00421C4B" w:rsidP="004B1CA1">
      <w:pPr>
        <w:pStyle w:val="ListParagraph"/>
        <w:numPr>
          <w:ilvl w:val="0"/>
          <w:numId w:val="5"/>
        </w:numPr>
        <w:tabs>
          <w:tab w:val="left" w:pos="1103"/>
        </w:tabs>
        <w:kinsoku w:val="0"/>
        <w:overflowPunct w:val="0"/>
        <w:spacing w:before="100" w:line="360" w:lineRule="auto"/>
        <w:ind w:left="714" w:hanging="357"/>
        <w:rPr>
          <w:color w:val="212A35"/>
          <w:sz w:val="48"/>
          <w:szCs w:val="52"/>
        </w:rPr>
      </w:pPr>
      <w:r w:rsidRPr="00FC6582">
        <w:rPr>
          <w:color w:val="212A35"/>
          <w:sz w:val="48"/>
          <w:szCs w:val="52"/>
        </w:rPr>
        <w:t>Standards for</w:t>
      </w:r>
      <w:r w:rsidRPr="00FC6582">
        <w:rPr>
          <w:color w:val="212A35"/>
          <w:spacing w:val="-3"/>
          <w:sz w:val="48"/>
          <w:szCs w:val="52"/>
        </w:rPr>
        <w:t xml:space="preserve"> </w:t>
      </w:r>
      <w:r w:rsidRPr="00FC6582">
        <w:rPr>
          <w:color w:val="212A35"/>
          <w:sz w:val="48"/>
          <w:szCs w:val="52"/>
        </w:rPr>
        <w:t>jobs:</w:t>
      </w:r>
    </w:p>
    <w:p w:rsidR="00B35020" w:rsidRPr="00950561" w:rsidRDefault="00421C4B" w:rsidP="004B1CA1">
      <w:pPr>
        <w:pStyle w:val="ListParagraph"/>
        <w:numPr>
          <w:ilvl w:val="1"/>
          <w:numId w:val="6"/>
        </w:numPr>
        <w:tabs>
          <w:tab w:val="right" w:pos="16955"/>
        </w:tabs>
        <w:kinsoku w:val="0"/>
        <w:overflowPunct w:val="0"/>
        <w:spacing w:before="100" w:after="100" w:line="360" w:lineRule="auto"/>
        <w:ind w:left="1559" w:hanging="567"/>
        <w:rPr>
          <w:rFonts w:ascii="Calibri" w:hAnsi="Calibri" w:cs="Calibri"/>
          <w:color w:val="212A35"/>
          <w:sz w:val="52"/>
          <w:szCs w:val="52"/>
          <w:vertAlign w:val="subscript"/>
        </w:rPr>
        <w:sectPr w:rsidR="00B35020" w:rsidRPr="00950561" w:rsidSect="004B1CA1">
          <w:headerReference w:type="default" r:id="rId56"/>
          <w:footerReference w:type="default" r:id="rId57"/>
          <w:pgSz w:w="19200" w:h="10800" w:orient="landscape"/>
          <w:pgMar w:top="426" w:right="1481" w:bottom="142" w:left="1701" w:header="746" w:footer="0" w:gutter="0"/>
          <w:cols w:space="720"/>
          <w:noEndnote/>
        </w:sectPr>
      </w:pPr>
      <w:r w:rsidRPr="00FC6582">
        <w:rPr>
          <w:color w:val="212A35"/>
          <w:spacing w:val="-3"/>
          <w:sz w:val="48"/>
          <w:szCs w:val="52"/>
        </w:rPr>
        <w:t xml:space="preserve">Training </w:t>
      </w:r>
      <w:r w:rsidRPr="00FC6582">
        <w:rPr>
          <w:color w:val="212A35"/>
          <w:sz w:val="48"/>
          <w:szCs w:val="52"/>
        </w:rPr>
        <w:t>for any person who may have to intervene with</w:t>
      </w:r>
      <w:r w:rsidRPr="00FC6582">
        <w:rPr>
          <w:color w:val="212A35"/>
          <w:spacing w:val="12"/>
          <w:sz w:val="48"/>
          <w:szCs w:val="52"/>
        </w:rPr>
        <w:t xml:space="preserve"> </w:t>
      </w:r>
      <w:r w:rsidRPr="00FC6582">
        <w:rPr>
          <w:color w:val="212A35"/>
          <w:sz w:val="48"/>
          <w:szCs w:val="52"/>
        </w:rPr>
        <w:t>persons</w:t>
      </w:r>
      <w:r w:rsidR="00950561" w:rsidRPr="00FC6582">
        <w:rPr>
          <w:color w:val="212A35"/>
          <w:sz w:val="48"/>
          <w:szCs w:val="52"/>
        </w:rPr>
        <w:t xml:space="preserve"> </w:t>
      </w:r>
      <w:r w:rsidRPr="00FC6582">
        <w:rPr>
          <w:color w:val="212A35"/>
          <w:sz w:val="48"/>
          <w:szCs w:val="52"/>
        </w:rPr>
        <w:t>with</w:t>
      </w:r>
      <w:r w:rsidRPr="00FC6582">
        <w:rPr>
          <w:color w:val="212A35"/>
          <w:spacing w:val="-2"/>
          <w:sz w:val="48"/>
          <w:szCs w:val="52"/>
        </w:rPr>
        <w:t xml:space="preserve"> </w:t>
      </w:r>
      <w:r w:rsidRPr="00FC6582">
        <w:rPr>
          <w:color w:val="212A35"/>
          <w:sz w:val="48"/>
          <w:szCs w:val="52"/>
        </w:rPr>
        <w:t>disabilities</w:t>
      </w:r>
      <w:r w:rsidRPr="00950561">
        <w:rPr>
          <w:color w:val="212A35"/>
          <w:sz w:val="52"/>
          <w:szCs w:val="52"/>
        </w:rPr>
        <w:tab/>
      </w:r>
    </w:p>
    <w:p w:rsidR="00B35020" w:rsidRDefault="00421C4B" w:rsidP="00210662">
      <w:pPr>
        <w:pStyle w:val="Heading1"/>
        <w:kinsoku w:val="0"/>
        <w:overflowPunct w:val="0"/>
        <w:spacing w:before="55" w:line="240" w:lineRule="auto"/>
        <w:ind w:left="624" w:hanging="340"/>
        <w:rPr>
          <w:color w:val="171717"/>
        </w:rPr>
      </w:pPr>
      <w:bookmarkStart w:id="16" w:name="Findings_on_missing_solutions_[2_of_2]"/>
      <w:bookmarkEnd w:id="16"/>
      <w:r>
        <w:rPr>
          <w:color w:val="171717"/>
        </w:rPr>
        <w:lastRenderedPageBreak/>
        <w:t>Findings on missing solutions [2 of 2]</w:t>
      </w:r>
    </w:p>
    <w:p w:rsidR="00B35020" w:rsidRPr="00FC6582" w:rsidRDefault="008C7B2D" w:rsidP="00E3459C">
      <w:pPr>
        <w:pStyle w:val="BodyText"/>
        <w:numPr>
          <w:ilvl w:val="0"/>
          <w:numId w:val="5"/>
        </w:numPr>
        <w:kinsoku w:val="0"/>
        <w:overflowPunct w:val="0"/>
        <w:spacing w:before="100" w:line="360" w:lineRule="auto"/>
        <w:ind w:left="992" w:hanging="425"/>
        <w:rPr>
          <w:color w:val="212A35"/>
          <w:szCs w:val="5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page">
                  <wp:posOffset>951230</wp:posOffset>
                </wp:positionH>
                <wp:positionV relativeFrom="paragraph">
                  <wp:posOffset>174625</wp:posOffset>
                </wp:positionV>
                <wp:extent cx="1511300" cy="76200"/>
                <wp:effectExtent l="0" t="0" r="0" b="0"/>
                <wp:wrapTopAndBottom/>
                <wp:docPr id="4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5020" w:rsidRDefault="008C7B2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514475" cy="76200"/>
                                  <wp:effectExtent l="0" t="0" r="9525" b="0"/>
                                  <wp:docPr id="59" name="Picture 22" descr="Descriptiv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5020" w:rsidRDefault="00B3502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9" style="position:absolute;left:0;text-align:left;margin-left:74.9pt;margin-top:13.75pt;width:119pt;height:6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" o:allowincell="f" filled="f" stroked="f">
                <v:textbox inset="0,0,0,0">
                  <w:txbxContent>
                    <w:p w:rsidR="00B35020" w:rsidRDefault="008C7B2D">
                      <w:pPr>
                        <w:widowControl/>
                        <w:autoSpaceDE/>
                        <w:autoSpaceDN/>
                        <w:adjustRightInd/>
                        <w:spacing w:line="1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514475" cy="76200"/>
                            <wp:effectExtent l="0" t="0" r="9525" b="0"/>
                            <wp:docPr id="59" name="Picture 22" descr="Descriptiv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475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5020" w:rsidRDefault="00B3502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421C4B" w:rsidRPr="00FC6582">
        <w:rPr>
          <w:color w:val="212A35"/>
          <w:szCs w:val="52"/>
        </w:rPr>
        <w:t>Understanding locations through the people who live there:</w:t>
      </w:r>
    </w:p>
    <w:p w:rsidR="00B35020" w:rsidRPr="00FC6582" w:rsidRDefault="00421C4B" w:rsidP="00E3459C">
      <w:pPr>
        <w:pStyle w:val="ListParagraph"/>
        <w:numPr>
          <w:ilvl w:val="1"/>
          <w:numId w:val="1"/>
        </w:numPr>
        <w:kinsoku w:val="0"/>
        <w:overflowPunct w:val="0"/>
        <w:spacing w:before="100" w:after="100" w:line="360" w:lineRule="auto"/>
        <w:ind w:left="1843" w:right="283" w:hanging="709"/>
        <w:rPr>
          <w:color w:val="212A35"/>
          <w:sz w:val="48"/>
          <w:szCs w:val="52"/>
        </w:rPr>
      </w:pPr>
      <w:r w:rsidRPr="00FC6582">
        <w:rPr>
          <w:color w:val="212A35"/>
          <w:sz w:val="48"/>
          <w:szCs w:val="52"/>
        </w:rPr>
        <w:t>Which areas have the biggest population of persons with disabilities?</w:t>
      </w:r>
    </w:p>
    <w:p w:rsidR="00B35020" w:rsidRPr="00FC6582" w:rsidRDefault="00421C4B" w:rsidP="00E3459C">
      <w:pPr>
        <w:pStyle w:val="ListParagraph"/>
        <w:numPr>
          <w:ilvl w:val="1"/>
          <w:numId w:val="1"/>
        </w:numPr>
        <w:kinsoku w:val="0"/>
        <w:overflowPunct w:val="0"/>
        <w:spacing w:before="100" w:after="100" w:line="360" w:lineRule="auto"/>
        <w:ind w:left="1843" w:hanging="709"/>
        <w:rPr>
          <w:color w:val="212A35"/>
          <w:sz w:val="48"/>
          <w:szCs w:val="52"/>
        </w:rPr>
      </w:pPr>
      <w:r w:rsidRPr="00FC6582">
        <w:rPr>
          <w:color w:val="212A35"/>
          <w:sz w:val="48"/>
          <w:szCs w:val="52"/>
        </w:rPr>
        <w:t>The need to build an ability-based</w:t>
      </w:r>
      <w:r w:rsidRPr="00FC6582">
        <w:rPr>
          <w:color w:val="212A35"/>
          <w:spacing w:val="-3"/>
          <w:sz w:val="48"/>
          <w:szCs w:val="52"/>
        </w:rPr>
        <w:t xml:space="preserve"> </w:t>
      </w:r>
      <w:r w:rsidRPr="00FC6582">
        <w:rPr>
          <w:color w:val="212A35"/>
          <w:sz w:val="48"/>
          <w:szCs w:val="52"/>
        </w:rPr>
        <w:t>analysis</w:t>
      </w:r>
    </w:p>
    <w:p w:rsidR="00B35020" w:rsidRPr="00FC6582" w:rsidRDefault="00421C4B" w:rsidP="00E3459C">
      <w:pPr>
        <w:pStyle w:val="ListParagraph"/>
        <w:numPr>
          <w:ilvl w:val="0"/>
          <w:numId w:val="1"/>
        </w:numPr>
        <w:kinsoku w:val="0"/>
        <w:overflowPunct w:val="0"/>
        <w:spacing w:before="100" w:line="360" w:lineRule="auto"/>
        <w:ind w:left="1134" w:hanging="567"/>
        <w:rPr>
          <w:color w:val="212A35"/>
          <w:sz w:val="48"/>
          <w:szCs w:val="52"/>
        </w:rPr>
      </w:pPr>
      <w:r w:rsidRPr="00FC6582">
        <w:rPr>
          <w:color w:val="212A35"/>
          <w:sz w:val="48"/>
          <w:szCs w:val="52"/>
        </w:rPr>
        <w:t>Learning from our</w:t>
      </w:r>
      <w:r w:rsidRPr="00FC6582">
        <w:rPr>
          <w:color w:val="212A35"/>
          <w:spacing w:val="-3"/>
          <w:sz w:val="48"/>
          <w:szCs w:val="52"/>
        </w:rPr>
        <w:t xml:space="preserve"> </w:t>
      </w:r>
      <w:r w:rsidRPr="00FC6582">
        <w:rPr>
          <w:color w:val="212A35"/>
          <w:sz w:val="48"/>
          <w:szCs w:val="52"/>
        </w:rPr>
        <w:t>mistakes:</w:t>
      </w:r>
    </w:p>
    <w:p w:rsidR="00B35020" w:rsidRDefault="00421C4B" w:rsidP="00E3459C">
      <w:pPr>
        <w:pStyle w:val="ListParagraph"/>
        <w:numPr>
          <w:ilvl w:val="1"/>
          <w:numId w:val="1"/>
        </w:numPr>
        <w:kinsoku w:val="0"/>
        <w:overflowPunct w:val="0"/>
        <w:spacing w:before="100" w:after="100" w:line="360" w:lineRule="auto"/>
        <w:ind w:left="1843" w:right="425" w:hanging="709"/>
        <w:rPr>
          <w:color w:val="212A35"/>
          <w:sz w:val="52"/>
          <w:szCs w:val="52"/>
        </w:rPr>
      </w:pPr>
      <w:r w:rsidRPr="00FC6582">
        <w:rPr>
          <w:color w:val="212A35"/>
          <w:sz w:val="48"/>
          <w:szCs w:val="52"/>
        </w:rPr>
        <w:t>Looking at our past and curre</w:t>
      </w:r>
      <w:r w:rsidR="00950561" w:rsidRPr="00FC6582">
        <w:rPr>
          <w:color w:val="212A35"/>
          <w:sz w:val="48"/>
          <w:szCs w:val="52"/>
        </w:rPr>
        <w:t xml:space="preserve">nt mistakes with the people who </w:t>
      </w:r>
      <w:r w:rsidRPr="00FC6582">
        <w:rPr>
          <w:color w:val="212A35"/>
          <w:sz w:val="48"/>
          <w:szCs w:val="52"/>
        </w:rPr>
        <w:t>have been affected for a common</w:t>
      </w:r>
      <w:r w:rsidRPr="00FC6582">
        <w:rPr>
          <w:color w:val="212A35"/>
          <w:spacing w:val="-4"/>
          <w:sz w:val="48"/>
          <w:szCs w:val="52"/>
        </w:rPr>
        <w:t xml:space="preserve"> </w:t>
      </w:r>
      <w:r w:rsidRPr="00FC6582">
        <w:rPr>
          <w:color w:val="212A35"/>
          <w:sz w:val="48"/>
          <w:szCs w:val="52"/>
        </w:rPr>
        <w:t>future</w:t>
      </w:r>
      <w:r>
        <w:rPr>
          <w:color w:val="212A35"/>
          <w:sz w:val="52"/>
          <w:szCs w:val="52"/>
        </w:rPr>
        <w:t>.</w:t>
      </w:r>
    </w:p>
    <w:p w:rsidR="00B35020" w:rsidRDefault="00B35020">
      <w:pPr>
        <w:pStyle w:val="BodyText"/>
        <w:kinsoku w:val="0"/>
        <w:overflowPunct w:val="0"/>
        <w:spacing w:before="35"/>
        <w:ind w:right="682"/>
        <w:jc w:val="right"/>
        <w:rPr>
          <w:rFonts w:ascii="Calibri" w:hAnsi="Calibri" w:cs="Calibri"/>
          <w:color w:val="212A35"/>
          <w:sz w:val="32"/>
          <w:szCs w:val="32"/>
        </w:rPr>
        <w:sectPr w:rsidR="00B35020" w:rsidSect="00FC6582">
          <w:headerReference w:type="default" r:id="rId59"/>
          <w:footerReference w:type="default" r:id="rId60"/>
          <w:pgSz w:w="19200" w:h="10800" w:orient="landscape"/>
          <w:pgMar w:top="1135" w:right="1339" w:bottom="851" w:left="1418" w:header="0" w:footer="0" w:gutter="0"/>
          <w:cols w:space="720"/>
          <w:noEndnote/>
        </w:sectPr>
      </w:pPr>
    </w:p>
    <w:p w:rsidR="0090327C" w:rsidRDefault="0090327C" w:rsidP="0090327C">
      <w:bookmarkStart w:id="17" w:name="Conclusion"/>
      <w:bookmarkEnd w:id="17"/>
    </w:p>
    <w:p w:rsidR="0090327C" w:rsidRDefault="0090327C" w:rsidP="0090327C"/>
    <w:p w:rsidR="0090327C" w:rsidRDefault="0090327C" w:rsidP="0090327C"/>
    <w:p w:rsidR="0090327C" w:rsidRDefault="0090327C" w:rsidP="0090327C"/>
    <w:p w:rsidR="0090327C" w:rsidRDefault="0090327C" w:rsidP="0090327C"/>
    <w:p w:rsidR="0090327C" w:rsidRDefault="0090327C" w:rsidP="0090327C"/>
    <w:p w:rsidR="0090327C" w:rsidRDefault="0090327C" w:rsidP="0090327C"/>
    <w:p w:rsidR="0090327C" w:rsidRDefault="0090327C" w:rsidP="0090327C"/>
    <w:p w:rsidR="0090327C" w:rsidRDefault="0090327C" w:rsidP="0090327C"/>
    <w:p w:rsidR="0090327C" w:rsidRDefault="0090327C" w:rsidP="0090327C"/>
    <w:p w:rsidR="0090327C" w:rsidRDefault="0090327C" w:rsidP="0090327C"/>
    <w:p w:rsidR="00B35020" w:rsidRPr="00E3459C" w:rsidRDefault="00421C4B" w:rsidP="0090327C">
      <w:pPr>
        <w:pStyle w:val="Heading1"/>
        <w:jc w:val="center"/>
        <w:rPr>
          <w:sz w:val="108"/>
          <w:szCs w:val="108"/>
        </w:rPr>
      </w:pPr>
      <w:r w:rsidRPr="00E3459C">
        <w:rPr>
          <w:sz w:val="108"/>
          <w:szCs w:val="108"/>
        </w:rPr>
        <w:t>Conclusion</w:t>
      </w:r>
    </w:p>
    <w:p w:rsidR="00BF3E27" w:rsidRDefault="00BF3E27" w:rsidP="00BF3E27">
      <w:pPr>
        <w:pStyle w:val="BodyText"/>
        <w:kinsoku w:val="0"/>
        <w:overflowPunct w:val="0"/>
        <w:ind w:left="4627" w:right="4627"/>
        <w:jc w:val="center"/>
        <w:rPr>
          <w:b/>
          <w:bCs/>
          <w:color w:val="171717"/>
          <w:sz w:val="108"/>
          <w:szCs w:val="10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FC781E" wp14:editId="0798D04C">
            <wp:extent cx="4600575" cy="47005"/>
            <wp:effectExtent l="0" t="0" r="0" b="0"/>
            <wp:docPr id="26" name="Picture 24" descr="Descrip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590594" cy="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3E27">
      <w:headerReference w:type="default" r:id="rId61"/>
      <w:footerReference w:type="default" r:id="rId62"/>
      <w:pgSz w:w="19200" w:h="10800" w:orient="landscape"/>
      <w:pgMar w:top="1000" w:right="780" w:bottom="280" w:left="780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020" w:rsidRDefault="00421C4B">
      <w:r>
        <w:separator/>
      </w:r>
    </w:p>
  </w:endnote>
  <w:endnote w:type="continuationSeparator" w:id="0">
    <w:p w:rsidR="00B35020" w:rsidRDefault="00421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Pr="00B8311B" w:rsidRDefault="00B35020" w:rsidP="00B8311B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8C7B2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11122025</wp:posOffset>
              </wp:positionH>
              <wp:positionV relativeFrom="page">
                <wp:posOffset>6443980</wp:posOffset>
              </wp:positionV>
              <wp:extent cx="179705" cy="228600"/>
              <wp:effectExtent l="0" t="0" r="0" b="0"/>
              <wp:wrapNone/>
              <wp:docPr id="2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020" w:rsidRDefault="00421C4B">
                          <w:pPr>
                            <w:pStyle w:val="BodyText"/>
                            <w:kinsoku w:val="0"/>
                            <w:overflowPunct w:val="0"/>
                            <w:spacing w:line="346" w:lineRule="exact"/>
                            <w:ind w:left="60"/>
                            <w:rPr>
                              <w:rFonts w:ascii="Calibri" w:hAnsi="Calibri" w:cs="Calibri"/>
                              <w:color w:val="212A35"/>
                              <w:w w:val="99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212A35"/>
                              <w:w w:val="99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color w:val="212A35"/>
                              <w:w w:val="99"/>
                              <w:sz w:val="32"/>
                              <w:szCs w:val="32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color w:val="212A35"/>
                              <w:w w:val="99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BF1F73">
                            <w:rPr>
                              <w:rFonts w:ascii="Calibri" w:hAnsi="Calibri" w:cs="Calibri"/>
                              <w:noProof/>
                              <w:color w:val="212A35"/>
                              <w:w w:val="99"/>
                              <w:sz w:val="32"/>
                              <w:szCs w:val="32"/>
                            </w:rPr>
                            <w:t>3</w:t>
                          </w:r>
                          <w:r>
                            <w:rPr>
                              <w:rFonts w:ascii="Calibri" w:hAnsi="Calibri" w:cs="Calibri"/>
                              <w:color w:val="212A35"/>
                              <w:w w:val="99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875.75pt;margin-top:507.4pt;width:14.15pt;height:1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79sQIAALA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" o:allowincell="f" filled="f" stroked="f">
              <v:textbox inset="0,0,0,0">
                <w:txbxContent>
                  <w:p w:rsidR="00B35020" w:rsidRDefault="00421C4B">
                    <w:pPr>
                      <w:pStyle w:val="BodyText"/>
                      <w:kinsoku w:val="0"/>
                      <w:overflowPunct w:val="0"/>
                      <w:spacing w:line="346" w:lineRule="exact"/>
                      <w:ind w:left="60"/>
                      <w:rPr>
                        <w:rFonts w:ascii="Calibri" w:hAnsi="Calibri" w:cs="Calibri"/>
                        <w:color w:val="212A35"/>
                        <w:w w:val="99"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/>
                        <w:color w:val="212A35"/>
                        <w:w w:val="99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color w:val="212A35"/>
                        <w:w w:val="99"/>
                        <w:sz w:val="32"/>
                        <w:szCs w:val="32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color w:val="212A35"/>
                        <w:w w:val="99"/>
                        <w:sz w:val="32"/>
                        <w:szCs w:val="32"/>
                      </w:rPr>
                      <w:fldChar w:fldCharType="separate"/>
                    </w:r>
                    <w:r w:rsidR="00BF1F73">
                      <w:rPr>
                        <w:rFonts w:ascii="Calibri" w:hAnsi="Calibri" w:cs="Calibri"/>
                        <w:noProof/>
                        <w:color w:val="212A35"/>
                        <w:w w:val="99"/>
                        <w:sz w:val="32"/>
                        <w:szCs w:val="32"/>
                      </w:rPr>
                      <w:t>3</w:t>
                    </w:r>
                    <w:r>
                      <w:rPr>
                        <w:rFonts w:ascii="Calibri" w:hAnsi="Calibri" w:cs="Calibri"/>
                        <w:color w:val="212A35"/>
                        <w:w w:val="99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020" w:rsidRDefault="00421C4B">
      <w:r>
        <w:separator/>
      </w:r>
    </w:p>
  </w:footnote>
  <w:footnote w:type="continuationSeparator" w:id="0">
    <w:p w:rsidR="00B35020" w:rsidRDefault="00421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8C7B2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10081260" cy="650875"/>
              <wp:effectExtent l="0" t="0" r="15240" b="15875"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81260" cy="650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020" w:rsidRPr="00135089" w:rsidRDefault="00B35020" w:rsidP="00083CD8">
                          <w:pPr>
                            <w:pStyle w:val="Heading1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width:793.8pt;height:5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ln1rQIAAKs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" filled="f" stroked="f">
              <v:textbox inset="0,0,0,0">
                <w:txbxContent>
                  <w:p w:rsidR="00B35020" w:rsidRPr="00135089" w:rsidRDefault="00B35020" w:rsidP="00083CD8">
                    <w:pPr>
                      <w:pStyle w:val="Heading1"/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8C7B2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1009650</wp:posOffset>
              </wp:positionH>
              <wp:positionV relativeFrom="topMargin">
                <wp:align>bottom</wp:align>
              </wp:positionV>
              <wp:extent cx="9992995" cy="628650"/>
              <wp:effectExtent l="0" t="0" r="8255" b="0"/>
              <wp:wrapNone/>
              <wp:docPr id="2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92995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020" w:rsidRPr="00083CD8" w:rsidRDefault="00B35020" w:rsidP="00083CD8">
                          <w:pPr>
                            <w:pStyle w:val="Heading1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79.5pt;margin-top:0;width:786.85pt;height:49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" o:allowincell="f" filled="f" stroked="f">
              <v:textbox inset="0,0,0,0">
                <w:txbxContent>
                  <w:p w:rsidR="00B35020" w:rsidRPr="00083CD8" w:rsidRDefault="00B35020" w:rsidP="00083CD8">
                    <w:pPr>
                      <w:pStyle w:val="Heading1"/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8C7B2D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>
              <wp:simplePos x="0" y="0"/>
              <wp:positionH relativeFrom="page">
                <wp:posOffset>916940</wp:posOffset>
              </wp:positionH>
              <wp:positionV relativeFrom="page">
                <wp:posOffset>613410</wp:posOffset>
              </wp:positionV>
              <wp:extent cx="9873615" cy="650875"/>
              <wp:effectExtent l="0" t="0" r="0" b="0"/>
              <wp:wrapNone/>
              <wp:docPr id="2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73615" cy="650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020" w:rsidRDefault="00B35020">
                          <w:pPr>
                            <w:pStyle w:val="BodyText"/>
                            <w:kinsoku w:val="0"/>
                            <w:overflowPunct w:val="0"/>
                            <w:spacing w:line="1004" w:lineRule="exact"/>
                            <w:ind w:left="20"/>
                            <w:rPr>
                              <w:b/>
                              <w:bCs/>
                              <w:color w:val="171717"/>
                              <w:sz w:val="88"/>
                              <w:szCs w:val="8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margin-left:72.2pt;margin-top:48.3pt;width:777.45pt;height:51.2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1/gsQ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" o:allowincell="f" filled="f" stroked="f">
              <v:textbox inset="0,0,0,0">
                <w:txbxContent>
                  <w:p w:rsidR="00B35020" w:rsidRDefault="00B35020">
                    <w:pPr>
                      <w:pStyle w:val="BodyText"/>
                      <w:kinsoku w:val="0"/>
                      <w:overflowPunct w:val="0"/>
                      <w:spacing w:line="1004" w:lineRule="exact"/>
                      <w:ind w:left="20"/>
                      <w:rPr>
                        <w:b/>
                        <w:bCs/>
                        <w:color w:val="171717"/>
                        <w:sz w:val="88"/>
                        <w:szCs w:val="8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Pr="00282B1A" w:rsidRDefault="00B35020" w:rsidP="00282B1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5020" w:rsidRDefault="00B35020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1044" w:hanging="361"/>
      </w:pPr>
      <w:rPr>
        <w:b w:val="0"/>
        <w:bCs w:val="0"/>
        <w:w w:val="100"/>
      </w:rPr>
    </w:lvl>
    <w:lvl w:ilvl="1">
      <w:numFmt w:val="bullet"/>
      <w:lvlText w:val=""/>
      <w:lvlJc w:val="left"/>
      <w:pPr>
        <w:ind w:left="1951" w:hanging="555"/>
      </w:pPr>
      <w:rPr>
        <w:rFonts w:ascii="Wingdings" w:hAnsi="Wingdings" w:cs="Wingdings"/>
        <w:b w:val="0"/>
        <w:bCs w:val="0"/>
        <w:color w:val="212A35"/>
        <w:w w:val="100"/>
        <w:sz w:val="52"/>
        <w:szCs w:val="52"/>
      </w:rPr>
    </w:lvl>
    <w:lvl w:ilvl="2">
      <w:numFmt w:val="bullet"/>
      <w:lvlText w:val="•"/>
      <w:lvlJc w:val="left"/>
      <w:pPr>
        <w:ind w:left="3702" w:hanging="555"/>
      </w:pPr>
    </w:lvl>
    <w:lvl w:ilvl="3">
      <w:numFmt w:val="bullet"/>
      <w:lvlText w:val="•"/>
      <w:lvlJc w:val="left"/>
      <w:pPr>
        <w:ind w:left="5444" w:hanging="555"/>
      </w:pPr>
    </w:lvl>
    <w:lvl w:ilvl="4">
      <w:numFmt w:val="bullet"/>
      <w:lvlText w:val="•"/>
      <w:lvlJc w:val="left"/>
      <w:pPr>
        <w:ind w:left="7186" w:hanging="555"/>
      </w:pPr>
    </w:lvl>
    <w:lvl w:ilvl="5">
      <w:numFmt w:val="bullet"/>
      <w:lvlText w:val="•"/>
      <w:lvlJc w:val="left"/>
      <w:pPr>
        <w:ind w:left="8928" w:hanging="555"/>
      </w:pPr>
    </w:lvl>
    <w:lvl w:ilvl="6">
      <w:numFmt w:val="bullet"/>
      <w:lvlText w:val="•"/>
      <w:lvlJc w:val="left"/>
      <w:pPr>
        <w:ind w:left="10671" w:hanging="555"/>
      </w:pPr>
    </w:lvl>
    <w:lvl w:ilvl="7">
      <w:numFmt w:val="bullet"/>
      <w:lvlText w:val="•"/>
      <w:lvlJc w:val="left"/>
      <w:pPr>
        <w:ind w:left="12413" w:hanging="555"/>
      </w:pPr>
    </w:lvl>
    <w:lvl w:ilvl="8">
      <w:numFmt w:val="bullet"/>
      <w:lvlText w:val="•"/>
      <w:lvlJc w:val="left"/>
      <w:pPr>
        <w:ind w:left="14155" w:hanging="555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"/>
      <w:lvlJc w:val="left"/>
      <w:pPr>
        <w:ind w:left="1224" w:hanging="541"/>
      </w:pPr>
      <w:rPr>
        <w:rFonts w:ascii="Wingdings" w:hAnsi="Wingdings" w:cs="Wingdings"/>
        <w:b w:val="0"/>
        <w:bCs w:val="0"/>
        <w:color w:val="212A35"/>
        <w:w w:val="100"/>
        <w:sz w:val="48"/>
        <w:szCs w:val="48"/>
      </w:rPr>
    </w:lvl>
    <w:lvl w:ilvl="1">
      <w:numFmt w:val="bullet"/>
      <w:lvlText w:val="•"/>
      <w:lvlJc w:val="left"/>
      <w:pPr>
        <w:ind w:left="2862" w:hanging="541"/>
      </w:pPr>
    </w:lvl>
    <w:lvl w:ilvl="2">
      <w:numFmt w:val="bullet"/>
      <w:lvlText w:val="•"/>
      <w:lvlJc w:val="left"/>
      <w:pPr>
        <w:ind w:left="4504" w:hanging="541"/>
      </w:pPr>
    </w:lvl>
    <w:lvl w:ilvl="3">
      <w:numFmt w:val="bullet"/>
      <w:lvlText w:val="•"/>
      <w:lvlJc w:val="left"/>
      <w:pPr>
        <w:ind w:left="6146" w:hanging="541"/>
      </w:pPr>
    </w:lvl>
    <w:lvl w:ilvl="4">
      <w:numFmt w:val="bullet"/>
      <w:lvlText w:val="•"/>
      <w:lvlJc w:val="left"/>
      <w:pPr>
        <w:ind w:left="7788" w:hanging="541"/>
      </w:pPr>
    </w:lvl>
    <w:lvl w:ilvl="5">
      <w:numFmt w:val="bullet"/>
      <w:lvlText w:val="•"/>
      <w:lvlJc w:val="left"/>
      <w:pPr>
        <w:ind w:left="9430" w:hanging="541"/>
      </w:pPr>
    </w:lvl>
    <w:lvl w:ilvl="6">
      <w:numFmt w:val="bullet"/>
      <w:lvlText w:val="•"/>
      <w:lvlJc w:val="left"/>
      <w:pPr>
        <w:ind w:left="11072" w:hanging="541"/>
      </w:pPr>
    </w:lvl>
    <w:lvl w:ilvl="7">
      <w:numFmt w:val="bullet"/>
      <w:lvlText w:val="•"/>
      <w:lvlJc w:val="left"/>
      <w:pPr>
        <w:ind w:left="12714" w:hanging="541"/>
      </w:pPr>
    </w:lvl>
    <w:lvl w:ilvl="8">
      <w:numFmt w:val="bullet"/>
      <w:lvlText w:val="•"/>
      <w:lvlJc w:val="left"/>
      <w:pPr>
        <w:ind w:left="14356" w:hanging="541"/>
      </w:pPr>
    </w:lvl>
  </w:abstractNum>
  <w:abstractNum w:abstractNumId="2" w15:restartNumberingAfterBreak="0">
    <w:nsid w:val="00000404"/>
    <w:multiLevelType w:val="multilevel"/>
    <w:tmpl w:val="F1D2B960"/>
    <w:lvl w:ilvl="0">
      <w:start w:val="1"/>
      <w:numFmt w:val="bullet"/>
      <w:lvlText w:val=""/>
      <w:lvlJc w:val="left"/>
      <w:pPr>
        <w:ind w:left="898" w:hanging="360"/>
      </w:pPr>
      <w:rPr>
        <w:rFonts w:ascii="Wingdings" w:hAnsi="Wingdings" w:hint="default"/>
        <w:b w:val="0"/>
        <w:bCs w:val="0"/>
        <w:color w:val="212A35"/>
        <w:w w:val="100"/>
        <w:sz w:val="52"/>
        <w:szCs w:val="52"/>
      </w:rPr>
    </w:lvl>
    <w:lvl w:ilvl="1">
      <w:numFmt w:val="bullet"/>
      <w:lvlText w:val=""/>
      <w:lvlJc w:val="left"/>
      <w:pPr>
        <w:ind w:left="1748" w:hanging="555"/>
      </w:pPr>
      <w:rPr>
        <w:rFonts w:ascii="Wingdings" w:hAnsi="Wingdings" w:cs="Wingdings"/>
        <w:b w:val="0"/>
        <w:bCs w:val="0"/>
        <w:color w:val="212A35"/>
        <w:w w:val="100"/>
        <w:sz w:val="52"/>
        <w:szCs w:val="52"/>
      </w:rPr>
    </w:lvl>
    <w:lvl w:ilvl="2">
      <w:numFmt w:val="bullet"/>
      <w:lvlText w:val="•"/>
      <w:lvlJc w:val="left"/>
      <w:pPr>
        <w:ind w:left="3506" w:hanging="555"/>
      </w:pPr>
    </w:lvl>
    <w:lvl w:ilvl="3">
      <w:numFmt w:val="bullet"/>
      <w:lvlText w:val="•"/>
      <w:lvlJc w:val="left"/>
      <w:pPr>
        <w:ind w:left="5273" w:hanging="555"/>
      </w:pPr>
    </w:lvl>
    <w:lvl w:ilvl="4">
      <w:numFmt w:val="bullet"/>
      <w:lvlText w:val="•"/>
      <w:lvlJc w:val="left"/>
      <w:pPr>
        <w:ind w:left="7040" w:hanging="555"/>
      </w:pPr>
    </w:lvl>
    <w:lvl w:ilvl="5">
      <w:numFmt w:val="bullet"/>
      <w:lvlText w:val="•"/>
      <w:lvlJc w:val="left"/>
      <w:pPr>
        <w:ind w:left="8806" w:hanging="555"/>
      </w:pPr>
    </w:lvl>
    <w:lvl w:ilvl="6">
      <w:numFmt w:val="bullet"/>
      <w:lvlText w:val="•"/>
      <w:lvlJc w:val="left"/>
      <w:pPr>
        <w:ind w:left="10573" w:hanging="555"/>
      </w:pPr>
    </w:lvl>
    <w:lvl w:ilvl="7">
      <w:numFmt w:val="bullet"/>
      <w:lvlText w:val="•"/>
      <w:lvlJc w:val="left"/>
      <w:pPr>
        <w:ind w:left="12340" w:hanging="555"/>
      </w:pPr>
    </w:lvl>
    <w:lvl w:ilvl="8">
      <w:numFmt w:val="bullet"/>
      <w:lvlText w:val="•"/>
      <w:lvlJc w:val="left"/>
      <w:pPr>
        <w:ind w:left="14106" w:hanging="555"/>
      </w:pPr>
    </w:lvl>
  </w:abstractNum>
  <w:abstractNum w:abstractNumId="3" w15:restartNumberingAfterBreak="0">
    <w:nsid w:val="20B32879"/>
    <w:multiLevelType w:val="hybridMultilevel"/>
    <w:tmpl w:val="E51A983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26EAD"/>
    <w:multiLevelType w:val="multilevel"/>
    <w:tmpl w:val="63BA53BA"/>
    <w:lvl w:ilvl="0">
      <w:start w:val="1"/>
      <w:numFmt w:val="bullet"/>
      <w:lvlText w:val=""/>
      <w:lvlJc w:val="left"/>
      <w:pPr>
        <w:ind w:left="1044" w:hanging="361"/>
      </w:pPr>
      <w:rPr>
        <w:rFonts w:ascii="Wingdings" w:hAnsi="Wingdings" w:hint="default"/>
        <w:b w:val="0"/>
        <w:bCs w:val="0"/>
        <w:w w:val="100"/>
      </w:rPr>
    </w:lvl>
    <w:lvl w:ilvl="1">
      <w:numFmt w:val="bullet"/>
      <w:lvlText w:val=""/>
      <w:lvlJc w:val="left"/>
      <w:pPr>
        <w:ind w:left="1951" w:hanging="555"/>
      </w:pPr>
      <w:rPr>
        <w:rFonts w:ascii="Wingdings" w:hAnsi="Wingdings" w:cs="Wingdings"/>
        <w:b w:val="0"/>
        <w:bCs w:val="0"/>
        <w:color w:val="212A35"/>
        <w:w w:val="100"/>
        <w:sz w:val="52"/>
        <w:szCs w:val="52"/>
      </w:rPr>
    </w:lvl>
    <w:lvl w:ilvl="2">
      <w:numFmt w:val="bullet"/>
      <w:lvlText w:val="•"/>
      <w:lvlJc w:val="left"/>
      <w:pPr>
        <w:ind w:left="3702" w:hanging="555"/>
      </w:pPr>
    </w:lvl>
    <w:lvl w:ilvl="3">
      <w:numFmt w:val="bullet"/>
      <w:lvlText w:val="•"/>
      <w:lvlJc w:val="left"/>
      <w:pPr>
        <w:ind w:left="5444" w:hanging="555"/>
      </w:pPr>
    </w:lvl>
    <w:lvl w:ilvl="4">
      <w:numFmt w:val="bullet"/>
      <w:lvlText w:val="•"/>
      <w:lvlJc w:val="left"/>
      <w:pPr>
        <w:ind w:left="7186" w:hanging="555"/>
      </w:pPr>
    </w:lvl>
    <w:lvl w:ilvl="5">
      <w:numFmt w:val="bullet"/>
      <w:lvlText w:val="•"/>
      <w:lvlJc w:val="left"/>
      <w:pPr>
        <w:ind w:left="8928" w:hanging="555"/>
      </w:pPr>
    </w:lvl>
    <w:lvl w:ilvl="6">
      <w:numFmt w:val="bullet"/>
      <w:lvlText w:val="•"/>
      <w:lvlJc w:val="left"/>
      <w:pPr>
        <w:ind w:left="10671" w:hanging="555"/>
      </w:pPr>
    </w:lvl>
    <w:lvl w:ilvl="7">
      <w:numFmt w:val="bullet"/>
      <w:lvlText w:val="•"/>
      <w:lvlJc w:val="left"/>
      <w:pPr>
        <w:ind w:left="12413" w:hanging="555"/>
      </w:pPr>
    </w:lvl>
    <w:lvl w:ilvl="8">
      <w:numFmt w:val="bullet"/>
      <w:lvlText w:val="•"/>
      <w:lvlJc w:val="left"/>
      <w:pPr>
        <w:ind w:left="14155" w:hanging="555"/>
      </w:pPr>
    </w:lvl>
  </w:abstractNum>
  <w:abstractNum w:abstractNumId="5" w15:restartNumberingAfterBreak="0">
    <w:nsid w:val="3816618E"/>
    <w:multiLevelType w:val="hybridMultilevel"/>
    <w:tmpl w:val="04EC4D0A"/>
    <w:lvl w:ilvl="0" w:tplc="D3D881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48"/>
        <w:szCs w:val="48"/>
        <w:vertAlign w:val="baselin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655DF"/>
    <w:multiLevelType w:val="hybridMultilevel"/>
    <w:tmpl w:val="5B9846D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F2E1AA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48"/>
        <w:vertAlign w:val="baseline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089"/>
    <w:rsid w:val="00034EC7"/>
    <w:rsid w:val="00083CD8"/>
    <w:rsid w:val="000E4F29"/>
    <w:rsid w:val="00135089"/>
    <w:rsid w:val="00210662"/>
    <w:rsid w:val="002374B4"/>
    <w:rsid w:val="00282B1A"/>
    <w:rsid w:val="003E3431"/>
    <w:rsid w:val="00421C4B"/>
    <w:rsid w:val="004B1CA1"/>
    <w:rsid w:val="004D0F16"/>
    <w:rsid w:val="005C4867"/>
    <w:rsid w:val="006100CB"/>
    <w:rsid w:val="00715EFB"/>
    <w:rsid w:val="00752899"/>
    <w:rsid w:val="00825FEF"/>
    <w:rsid w:val="008C7B2D"/>
    <w:rsid w:val="0090327C"/>
    <w:rsid w:val="0092059D"/>
    <w:rsid w:val="00950561"/>
    <w:rsid w:val="00A43EF7"/>
    <w:rsid w:val="00A71448"/>
    <w:rsid w:val="00AF57A0"/>
    <w:rsid w:val="00B35020"/>
    <w:rsid w:val="00B438C5"/>
    <w:rsid w:val="00B8311B"/>
    <w:rsid w:val="00BF1F73"/>
    <w:rsid w:val="00BF3E27"/>
    <w:rsid w:val="00C2372F"/>
    <w:rsid w:val="00CC0F0B"/>
    <w:rsid w:val="00D529DB"/>
    <w:rsid w:val="00E3459C"/>
    <w:rsid w:val="00F31391"/>
    <w:rsid w:val="00F47A7B"/>
    <w:rsid w:val="00F943DA"/>
    <w:rsid w:val="00FC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efaultImageDpi w14:val="0"/>
  <w15:docId w15:val="{D4191ECA-2066-425F-AAE8-0C2140DD6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line="1004" w:lineRule="exact"/>
      <w:ind w:left="20"/>
      <w:outlineLvl w:val="0"/>
    </w:pPr>
    <w:rPr>
      <w:b/>
      <w:bCs/>
      <w:sz w:val="88"/>
      <w:szCs w:val="88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81"/>
      <w:ind w:left="951"/>
      <w:outlineLvl w:val="1"/>
    </w:pPr>
    <w:rPr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48"/>
      <w:szCs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 w:cs="Arial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437"/>
      <w:ind w:left="1102" w:hanging="555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350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5089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350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5089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72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26" Type="http://schemas.openxmlformats.org/officeDocument/2006/relationships/footer" Target="footer6.xml"/><Relationship Id="rId39" Type="http://schemas.openxmlformats.org/officeDocument/2006/relationships/footer" Target="footer10.xml"/><Relationship Id="rId21" Type="http://schemas.openxmlformats.org/officeDocument/2006/relationships/header" Target="header4.xml"/><Relationship Id="rId34" Type="http://schemas.openxmlformats.org/officeDocument/2006/relationships/header" Target="header8.xml"/><Relationship Id="rId42" Type="http://schemas.openxmlformats.org/officeDocument/2006/relationships/footer" Target="footer11.xml"/><Relationship Id="rId47" Type="http://schemas.openxmlformats.org/officeDocument/2006/relationships/image" Target="media/image15.jpeg"/><Relationship Id="rId50" Type="http://schemas.openxmlformats.org/officeDocument/2006/relationships/image" Target="media/image16.jpeg"/><Relationship Id="rId55" Type="http://schemas.openxmlformats.org/officeDocument/2006/relationships/footer" Target="footer15.xml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5.png"/><Relationship Id="rId29" Type="http://schemas.openxmlformats.org/officeDocument/2006/relationships/footer" Target="footer7.xml"/><Relationship Id="rId41" Type="http://schemas.openxmlformats.org/officeDocument/2006/relationships/header" Target="header10.xml"/><Relationship Id="rId54" Type="http://schemas.openxmlformats.org/officeDocument/2006/relationships/header" Target="header14.xml"/><Relationship Id="rId62" Type="http://schemas.openxmlformats.org/officeDocument/2006/relationships/footer" Target="footer1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32" Type="http://schemas.openxmlformats.org/officeDocument/2006/relationships/footer" Target="footer8.xml"/><Relationship Id="rId37" Type="http://schemas.openxmlformats.org/officeDocument/2006/relationships/image" Target="media/image110.jpeg"/><Relationship Id="rId40" Type="http://schemas.openxmlformats.org/officeDocument/2006/relationships/image" Target="media/image12.png"/><Relationship Id="rId45" Type="http://schemas.openxmlformats.org/officeDocument/2006/relationships/header" Target="header11.xml"/><Relationship Id="rId53" Type="http://schemas.openxmlformats.org/officeDocument/2006/relationships/image" Target="media/image17.jpeg"/><Relationship Id="rId58" Type="http://schemas.openxmlformats.org/officeDocument/2006/relationships/image" Target="media/image120.png"/><Relationship Id="rId5" Type="http://schemas.openxmlformats.org/officeDocument/2006/relationships/footnotes" Target="footnotes.xml"/><Relationship Id="rId15" Type="http://schemas.openxmlformats.org/officeDocument/2006/relationships/image" Target="media/image40.jpeg"/><Relationship Id="rId23" Type="http://schemas.openxmlformats.org/officeDocument/2006/relationships/image" Target="media/image6.jpeg"/><Relationship Id="rId28" Type="http://schemas.openxmlformats.org/officeDocument/2006/relationships/header" Target="header6.xml"/><Relationship Id="rId36" Type="http://schemas.openxmlformats.org/officeDocument/2006/relationships/image" Target="media/image11.jpeg"/><Relationship Id="rId49" Type="http://schemas.openxmlformats.org/officeDocument/2006/relationships/footer" Target="footer13.xml"/><Relationship Id="rId57" Type="http://schemas.openxmlformats.org/officeDocument/2006/relationships/footer" Target="footer16.xml"/><Relationship Id="rId61" Type="http://schemas.openxmlformats.org/officeDocument/2006/relationships/header" Target="header17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header" Target="header7.xml"/><Relationship Id="rId44" Type="http://schemas.openxmlformats.org/officeDocument/2006/relationships/image" Target="media/image14.jpeg"/><Relationship Id="rId52" Type="http://schemas.openxmlformats.org/officeDocument/2006/relationships/footer" Target="footer14.xml"/><Relationship Id="rId60" Type="http://schemas.openxmlformats.org/officeDocument/2006/relationships/footer" Target="footer17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4.jpeg"/><Relationship Id="rId22" Type="http://schemas.openxmlformats.org/officeDocument/2006/relationships/footer" Target="footer5.xm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footer" Target="footer9.xml"/><Relationship Id="rId43" Type="http://schemas.openxmlformats.org/officeDocument/2006/relationships/image" Target="media/image13.jpeg"/><Relationship Id="rId48" Type="http://schemas.openxmlformats.org/officeDocument/2006/relationships/header" Target="header12.xml"/><Relationship Id="rId56" Type="http://schemas.openxmlformats.org/officeDocument/2006/relationships/header" Target="header15.xml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eader" Target="header13.xml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5.xml"/><Relationship Id="rId33" Type="http://schemas.openxmlformats.org/officeDocument/2006/relationships/image" Target="media/image10.jpeg"/><Relationship Id="rId38" Type="http://schemas.openxmlformats.org/officeDocument/2006/relationships/header" Target="header9.xml"/><Relationship Id="rId46" Type="http://schemas.openxmlformats.org/officeDocument/2006/relationships/footer" Target="footer12.xml"/><Relationship Id="rId59" Type="http://schemas.openxmlformats.org/officeDocument/2006/relationships/header" Target="header1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512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Les_mesures_d_urgence_et_les_personnes_en_situation_de_handicap_EN-Access_Version</vt:lpstr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Les_mesures_d_urgence_et_les_personnes_en_situation_de_handicap_EN-Access_Version</dc:title>
  <dc:subject>Les_mesures_d_urgence_et_les_personnes_en_situation_de_handicap_EN-Access_Version</dc:subject>
  <dc:creator>NAC - ACN</dc:creator>
  <cp:keywords>Les_mesures_d_urgence_et_les_personnes_en_situation_de_handicap_EN-Access_Version</cp:keywords>
  <dc:description/>
  <cp:lastModifiedBy>Gorley, Mathieu M [NC]</cp:lastModifiedBy>
  <cp:revision>2</cp:revision>
  <dcterms:created xsi:type="dcterms:W3CDTF">2021-05-28T13:15:00Z</dcterms:created>
  <dcterms:modified xsi:type="dcterms:W3CDTF">2021-05-28T13:15:00Z</dcterms:modified>
</cp:coreProperties>
</file>