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72B" w:rsidRPr="00DA3825" w:rsidRDefault="00BB50ED" w:rsidP="00206938">
      <w:pPr>
        <w:pStyle w:val="Heading1"/>
        <w:spacing w:before="1440" w:after="360" w:line="480" w:lineRule="auto"/>
        <w:ind w:left="1440" w:firstLine="0"/>
        <w:rPr>
          <w:rFonts w:hAnsi="Arial" w:cs="Arial"/>
          <w:bCs/>
          <w:color w:val="000000"/>
          <w:lang w:val="fr-FR"/>
        </w:rPr>
      </w:pPr>
      <w:r w:rsidRPr="00DA3825">
        <w:rPr>
          <w:rFonts w:hAnsi="Arial" w:cs="Arial"/>
          <w:b/>
          <w:bCs/>
          <w:color w:val="000000"/>
          <w:sz w:val="72"/>
          <w:szCs w:val="72"/>
          <w:lang w:val="fr-FR"/>
        </w:rPr>
        <w:t>Mise à jour de la recherche sur l’accessibilité</w:t>
      </w:r>
      <w:r w:rsidRPr="00DA3825">
        <w:rPr>
          <w:rFonts w:hAnsi="Arial" w:cs="Arial"/>
          <w:b/>
          <w:bCs/>
          <w:color w:val="000000"/>
          <w:sz w:val="72"/>
          <w:szCs w:val="72"/>
          <w:lang w:val="fr-FR"/>
        </w:rPr>
        <w:br/>
        <w:t>Normes d’accessibilité Canada</w:t>
      </w:r>
      <w:r w:rsidRPr="00DA3825">
        <w:rPr>
          <w:rFonts w:hAnsi="Arial" w:cs="Arial"/>
          <w:b/>
          <w:bCs/>
          <w:color w:val="000000"/>
          <w:sz w:val="72"/>
          <w:szCs w:val="72"/>
          <w:lang w:val="fr-FR"/>
        </w:rPr>
        <w:br/>
      </w:r>
      <w:r w:rsidRPr="00DA3825">
        <w:rPr>
          <w:rFonts w:hAnsi="Arial" w:cs="Arial"/>
          <w:bCs/>
          <w:color w:val="000000"/>
          <w:lang w:val="fr-FR"/>
        </w:rPr>
        <w:t>Assemblée publique annuelle 2022</w:t>
      </w:r>
    </w:p>
    <w:p w:rsidR="003D572B" w:rsidRPr="00DA3825" w:rsidRDefault="00D753A9" w:rsidP="00F00E16">
      <w:pPr>
        <w:pStyle w:val="Heading2"/>
        <w:spacing w:after="240" w:line="360" w:lineRule="auto"/>
        <w:ind w:left="0" w:firstLine="0"/>
        <w:rPr>
          <w:rFonts w:hAnsi="Arial" w:cs="Arial"/>
          <w:b/>
          <w:lang w:val="fr-FR"/>
        </w:rPr>
      </w:pPr>
      <w:r w:rsidRPr="00DA3825">
        <w:rPr>
          <w:lang w:val="fr-FR"/>
        </w:rPr>
        <w:br w:type="page"/>
      </w:r>
      <w:r w:rsidR="00BB50ED" w:rsidRPr="00DA3825">
        <w:rPr>
          <w:rFonts w:hAnsi="Arial" w:cs="Arial"/>
          <w:b/>
          <w:sz w:val="56"/>
          <w:lang w:val="fr-FR"/>
        </w:rPr>
        <w:lastRenderedPageBreak/>
        <w:t>Soutenir et financer la recherche sur l’accessibilité</w:t>
      </w:r>
    </w:p>
    <w:p w:rsidR="003D572B" w:rsidRPr="00DA3825" w:rsidRDefault="00BB50ED" w:rsidP="00F00E16">
      <w:pPr>
        <w:pStyle w:val="ListParagraph"/>
        <w:numPr>
          <w:ilvl w:val="0"/>
          <w:numId w:val="10"/>
        </w:numPr>
        <w:spacing w:after="0" w:line="360" w:lineRule="auto"/>
        <w:ind w:left="1418" w:hanging="851"/>
        <w:contextualSpacing w:val="0"/>
        <w:rPr>
          <w:rFonts w:ascii="Arial" w:hAnsi="Arial" w:cs="Arial"/>
          <w:sz w:val="38"/>
          <w:szCs w:val="38"/>
          <w:lang w:val="fr-FR"/>
        </w:rPr>
      </w:pPr>
      <w:r w:rsidRPr="00DA3825">
        <w:rPr>
          <w:rFonts w:ascii="Arial" w:hAnsi="Arial" w:cs="Arial"/>
          <w:sz w:val="38"/>
          <w:szCs w:val="38"/>
          <w:lang w:val="fr-FR"/>
        </w:rPr>
        <w:t xml:space="preserve">Normes d’accessibilité Canada soutient et finance de nombreux projets de recherché qui visent à : </w:t>
      </w:r>
    </w:p>
    <w:p w:rsidR="003D572B" w:rsidRPr="00DA3825" w:rsidRDefault="00BB50ED" w:rsidP="00594668">
      <w:pPr>
        <w:pStyle w:val="ListParagraph"/>
        <w:numPr>
          <w:ilvl w:val="0"/>
          <w:numId w:val="11"/>
        </w:numPr>
        <w:spacing w:after="0" w:line="276" w:lineRule="auto"/>
        <w:ind w:left="1985" w:hanging="567"/>
        <w:contextualSpacing w:val="0"/>
        <w:rPr>
          <w:rFonts w:ascii="Arial" w:hAnsi="Arial" w:cs="Arial"/>
          <w:sz w:val="36"/>
          <w:szCs w:val="34"/>
          <w:lang w:val="fr-FR"/>
        </w:rPr>
      </w:pPr>
      <w:r w:rsidRPr="00DA3825">
        <w:rPr>
          <w:rFonts w:ascii="Arial" w:hAnsi="Arial" w:cs="Arial"/>
          <w:sz w:val="36"/>
          <w:szCs w:val="34"/>
          <w:lang w:val="fr-FR"/>
        </w:rPr>
        <w:t>Identifier, éliminer et prévenir les obstacles à l’accessibilité</w:t>
      </w:r>
    </w:p>
    <w:p w:rsidR="003D572B" w:rsidRPr="00DA3825" w:rsidRDefault="00BB50ED" w:rsidP="00594668">
      <w:pPr>
        <w:pStyle w:val="ListParagraph"/>
        <w:numPr>
          <w:ilvl w:val="0"/>
          <w:numId w:val="11"/>
        </w:numPr>
        <w:spacing w:after="0" w:line="276" w:lineRule="auto"/>
        <w:ind w:left="1985" w:hanging="567"/>
        <w:contextualSpacing w:val="0"/>
        <w:rPr>
          <w:rFonts w:ascii="Arial" w:hAnsi="Arial" w:cs="Arial"/>
          <w:sz w:val="36"/>
          <w:szCs w:val="34"/>
          <w:lang w:val="fr-FR"/>
        </w:rPr>
      </w:pPr>
      <w:r w:rsidRPr="00DA3825">
        <w:rPr>
          <w:rFonts w:ascii="Arial" w:hAnsi="Arial" w:cs="Arial"/>
          <w:sz w:val="36"/>
          <w:szCs w:val="34"/>
          <w:lang w:val="fr-FR"/>
        </w:rPr>
        <w:t>Éclairer la prochaine génération de modèles de normes d’accessibilité</w:t>
      </w:r>
    </w:p>
    <w:p w:rsidR="003D572B" w:rsidRPr="00DA3825" w:rsidRDefault="00BB50ED" w:rsidP="00594668">
      <w:pPr>
        <w:pStyle w:val="ListParagraph"/>
        <w:numPr>
          <w:ilvl w:val="0"/>
          <w:numId w:val="11"/>
        </w:numPr>
        <w:spacing w:after="0" w:line="276" w:lineRule="auto"/>
        <w:ind w:left="1985" w:hanging="567"/>
        <w:contextualSpacing w:val="0"/>
        <w:rPr>
          <w:rFonts w:ascii="Arial" w:hAnsi="Arial" w:cs="Arial"/>
          <w:sz w:val="36"/>
          <w:szCs w:val="34"/>
          <w:lang w:val="fr-FR"/>
        </w:rPr>
      </w:pPr>
      <w:r w:rsidRPr="00DA3825">
        <w:rPr>
          <w:rFonts w:ascii="Arial" w:hAnsi="Arial" w:cs="Arial"/>
          <w:sz w:val="36"/>
          <w:szCs w:val="34"/>
          <w:lang w:val="fr-FR"/>
        </w:rPr>
        <w:t>Soutenir l’établissement d’un réseau national d’expertise en matière d’accessibilité</w:t>
      </w:r>
    </w:p>
    <w:p w:rsidR="003D572B" w:rsidRPr="00DA3825" w:rsidRDefault="00BB50ED" w:rsidP="00594668">
      <w:pPr>
        <w:pStyle w:val="ListParagraph"/>
        <w:numPr>
          <w:ilvl w:val="0"/>
          <w:numId w:val="11"/>
        </w:numPr>
        <w:spacing w:after="0" w:line="276" w:lineRule="auto"/>
        <w:ind w:left="1985" w:hanging="567"/>
        <w:contextualSpacing w:val="0"/>
        <w:rPr>
          <w:rFonts w:ascii="Arial" w:hAnsi="Arial" w:cs="Arial"/>
          <w:sz w:val="36"/>
          <w:szCs w:val="34"/>
          <w:lang w:val="fr-FR"/>
        </w:rPr>
      </w:pPr>
      <w:r w:rsidRPr="00DA3825">
        <w:rPr>
          <w:rFonts w:ascii="Arial" w:hAnsi="Arial" w:cs="Arial"/>
          <w:sz w:val="36"/>
          <w:szCs w:val="34"/>
          <w:lang w:val="fr-FR"/>
        </w:rPr>
        <w:t>Mobiliser les personnes en situation de handicap et d’autres intervenants</w:t>
      </w:r>
    </w:p>
    <w:p w:rsidR="00F00E16" w:rsidRPr="00DA3825" w:rsidRDefault="00BB50ED" w:rsidP="00594668">
      <w:pPr>
        <w:pStyle w:val="ListParagraph"/>
        <w:numPr>
          <w:ilvl w:val="0"/>
          <w:numId w:val="11"/>
        </w:numPr>
        <w:spacing w:after="0" w:line="276" w:lineRule="auto"/>
        <w:ind w:left="1985" w:hanging="567"/>
        <w:contextualSpacing w:val="0"/>
        <w:rPr>
          <w:rFonts w:ascii="Arial" w:hAnsi="Arial" w:cs="Arial"/>
          <w:sz w:val="36"/>
          <w:szCs w:val="34"/>
          <w:lang w:val="fr-FR"/>
        </w:rPr>
      </w:pPr>
      <w:r w:rsidRPr="00DA3825">
        <w:rPr>
          <w:rFonts w:ascii="Arial" w:hAnsi="Arial" w:cs="Arial"/>
          <w:sz w:val="36"/>
          <w:szCs w:val="34"/>
          <w:lang w:val="fr-FR"/>
        </w:rPr>
        <w:t xml:space="preserve">Partager les recherches et les pratiques exemplaires relatives aux normes et </w:t>
      </w:r>
      <w:r w:rsidR="00F00E16" w:rsidRPr="00DA3825">
        <w:rPr>
          <w:rFonts w:ascii="Arial" w:hAnsi="Arial" w:cs="Arial"/>
          <w:sz w:val="36"/>
          <w:szCs w:val="34"/>
          <w:lang w:val="fr-FR"/>
        </w:rPr>
        <w:t>aux obstacles à l’accessibilité.</w:t>
      </w:r>
    </w:p>
    <w:p w:rsidR="003D572B" w:rsidRPr="00DD5DBF" w:rsidRDefault="00F00E16" w:rsidP="003D24A3">
      <w:pPr>
        <w:pStyle w:val="Heading2"/>
        <w:ind w:left="0" w:firstLine="0"/>
        <w:rPr>
          <w:rFonts w:hAnsi="Arial" w:cs="Arial"/>
          <w:b/>
          <w:color w:val="000000"/>
          <w:lang w:val="fr-CA"/>
        </w:rPr>
      </w:pPr>
      <w:r w:rsidRPr="00DD5DBF">
        <w:rPr>
          <w:lang w:val="fr-CA"/>
        </w:rPr>
        <w:br w:type="page"/>
      </w:r>
      <w:r w:rsidR="00BB50ED" w:rsidRPr="00DD5DBF">
        <w:rPr>
          <w:rFonts w:hAnsi="Arial" w:cs="Arial"/>
          <w:b/>
          <w:sz w:val="56"/>
          <w:lang w:val="fr-CA"/>
        </w:rPr>
        <w:lastRenderedPageBreak/>
        <w:t>La recherche sur l’accessibilité : domaines prioritaires</w:t>
      </w:r>
    </w:p>
    <w:p w:rsidR="003D572B" w:rsidRPr="00DA3825" w:rsidRDefault="00BB50ED" w:rsidP="00F60DE1">
      <w:pPr>
        <w:pStyle w:val="ListParagraph"/>
        <w:numPr>
          <w:ilvl w:val="0"/>
          <w:numId w:val="12"/>
        </w:numPr>
        <w:spacing w:before="120" w:after="120" w:line="360" w:lineRule="auto"/>
        <w:ind w:left="1418" w:hanging="851"/>
        <w:contextualSpacing w:val="0"/>
        <w:rPr>
          <w:rFonts w:ascii="Arial" w:hAnsi="Arial" w:cs="Arial"/>
          <w:sz w:val="44"/>
          <w:szCs w:val="52"/>
          <w:lang w:val="fr-FR"/>
        </w:rPr>
      </w:pPr>
      <w:r w:rsidRPr="00DA3825">
        <w:rPr>
          <w:rFonts w:ascii="Arial" w:hAnsi="Arial" w:cs="Arial"/>
          <w:sz w:val="44"/>
          <w:szCs w:val="52"/>
          <w:lang w:val="fr-FR"/>
        </w:rPr>
        <w:t xml:space="preserve">Le conseil d’administration de Normes d’accessibilité Canada approuve les domaines de recherche en fonction :  </w:t>
      </w:r>
    </w:p>
    <w:p w:rsidR="003D572B" w:rsidRPr="00DA3825" w:rsidRDefault="00E214BA" w:rsidP="00F60DE1">
      <w:pPr>
        <w:pStyle w:val="ListParagraph"/>
        <w:numPr>
          <w:ilvl w:val="0"/>
          <w:numId w:val="13"/>
        </w:numPr>
        <w:spacing w:before="120" w:after="120" w:line="360" w:lineRule="auto"/>
        <w:ind w:left="1985" w:hanging="567"/>
        <w:contextualSpacing w:val="0"/>
        <w:rPr>
          <w:rFonts w:ascii="Arial" w:hAnsi="Arial" w:cs="Arial"/>
          <w:sz w:val="40"/>
          <w:szCs w:val="48"/>
          <w:lang w:val="fr-FR"/>
        </w:rPr>
      </w:pPr>
      <w:r w:rsidRPr="00DA3825">
        <w:rPr>
          <w:rFonts w:ascii="Arial" w:hAnsi="Arial" w:cs="Arial"/>
          <w:sz w:val="40"/>
          <w:szCs w:val="48"/>
          <w:lang w:val="fr-FR"/>
        </w:rPr>
        <w:t>Des</w:t>
      </w:r>
      <w:r w:rsidR="00BB50ED" w:rsidRPr="00DA3825">
        <w:rPr>
          <w:rFonts w:ascii="Arial" w:hAnsi="Arial" w:cs="Arial"/>
          <w:sz w:val="40"/>
          <w:szCs w:val="48"/>
          <w:lang w:val="fr-FR"/>
        </w:rPr>
        <w:t xml:space="preserve"> domaines prioritaires prévus par la Loi canadienne sur l’accessibilité</w:t>
      </w:r>
    </w:p>
    <w:p w:rsidR="003D572B" w:rsidRPr="00DA3825" w:rsidRDefault="00E214BA" w:rsidP="00F60DE1">
      <w:pPr>
        <w:pStyle w:val="ListParagraph"/>
        <w:numPr>
          <w:ilvl w:val="0"/>
          <w:numId w:val="13"/>
        </w:numPr>
        <w:spacing w:before="120" w:after="120" w:line="360" w:lineRule="auto"/>
        <w:ind w:left="1985" w:hanging="567"/>
        <w:contextualSpacing w:val="0"/>
        <w:rPr>
          <w:rFonts w:ascii="Arial" w:hAnsi="Arial" w:cs="Arial"/>
          <w:sz w:val="40"/>
          <w:szCs w:val="48"/>
          <w:lang w:val="fr-FR"/>
        </w:rPr>
      </w:pPr>
      <w:r w:rsidRPr="00DA3825">
        <w:rPr>
          <w:rFonts w:ascii="Arial" w:hAnsi="Arial" w:cs="Arial"/>
          <w:sz w:val="40"/>
          <w:szCs w:val="48"/>
          <w:lang w:val="fr-FR"/>
        </w:rPr>
        <w:t>Des</w:t>
      </w:r>
      <w:r w:rsidR="00BB50ED" w:rsidRPr="00DA3825">
        <w:rPr>
          <w:rFonts w:ascii="Arial" w:hAnsi="Arial" w:cs="Arial"/>
          <w:sz w:val="40"/>
          <w:szCs w:val="48"/>
          <w:lang w:val="fr-FR"/>
        </w:rPr>
        <w:t xml:space="preserve"> consultations, des assemblées publiques et des forums </w:t>
      </w:r>
    </w:p>
    <w:p w:rsidR="003D572B" w:rsidRPr="00DA3825" w:rsidRDefault="00E214BA" w:rsidP="00F60DE1">
      <w:pPr>
        <w:pStyle w:val="ListParagraph"/>
        <w:numPr>
          <w:ilvl w:val="0"/>
          <w:numId w:val="13"/>
        </w:numPr>
        <w:spacing w:before="120" w:after="120" w:line="360" w:lineRule="auto"/>
        <w:ind w:left="1985" w:hanging="567"/>
        <w:contextualSpacing w:val="0"/>
        <w:rPr>
          <w:rFonts w:ascii="Arial" w:hAnsi="Arial" w:cs="Arial"/>
          <w:sz w:val="40"/>
          <w:szCs w:val="48"/>
          <w:lang w:val="fr-FR"/>
        </w:rPr>
      </w:pPr>
      <w:r w:rsidRPr="00DA3825">
        <w:rPr>
          <w:rFonts w:ascii="Arial" w:hAnsi="Arial" w:cs="Arial"/>
          <w:sz w:val="40"/>
          <w:szCs w:val="48"/>
          <w:lang w:val="fr-FR"/>
        </w:rPr>
        <w:t>Des</w:t>
      </w:r>
      <w:r w:rsidR="00BB50ED" w:rsidRPr="00DA3825">
        <w:rPr>
          <w:rFonts w:ascii="Arial" w:hAnsi="Arial" w:cs="Arial"/>
          <w:sz w:val="40"/>
          <w:szCs w:val="48"/>
          <w:lang w:val="fr-FR"/>
        </w:rPr>
        <w:t xml:space="preserve"> commentaires des provinces et des territoires</w:t>
      </w:r>
    </w:p>
    <w:p w:rsidR="003D572B" w:rsidRPr="00DA3825" w:rsidRDefault="00E214BA" w:rsidP="00F60DE1">
      <w:pPr>
        <w:pStyle w:val="ListParagraph"/>
        <w:numPr>
          <w:ilvl w:val="0"/>
          <w:numId w:val="13"/>
        </w:numPr>
        <w:spacing w:before="120" w:after="120" w:line="360" w:lineRule="auto"/>
        <w:ind w:left="1985" w:hanging="567"/>
        <w:contextualSpacing w:val="0"/>
        <w:rPr>
          <w:rFonts w:ascii="Arial" w:hAnsi="Arial" w:cs="Arial"/>
          <w:sz w:val="40"/>
          <w:szCs w:val="48"/>
          <w:lang w:val="fr-FR"/>
        </w:rPr>
      </w:pPr>
      <w:r w:rsidRPr="00DA3825">
        <w:rPr>
          <w:rFonts w:ascii="Arial" w:hAnsi="Arial" w:cs="Arial"/>
          <w:sz w:val="40"/>
          <w:szCs w:val="48"/>
          <w:lang w:val="fr-FR"/>
        </w:rPr>
        <w:t>Des</w:t>
      </w:r>
      <w:r w:rsidR="00BB50ED" w:rsidRPr="00DA3825">
        <w:rPr>
          <w:rFonts w:ascii="Arial" w:hAnsi="Arial" w:cs="Arial"/>
          <w:sz w:val="40"/>
          <w:szCs w:val="48"/>
          <w:lang w:val="fr-FR"/>
        </w:rPr>
        <w:t xml:space="preserve"> commentaires des membres des comités techniques</w:t>
      </w:r>
    </w:p>
    <w:p w:rsidR="00651AFA" w:rsidRPr="00DA3825" w:rsidRDefault="00BB50ED" w:rsidP="005C54F0">
      <w:pPr>
        <w:pStyle w:val="ListParagraph"/>
        <w:numPr>
          <w:ilvl w:val="0"/>
          <w:numId w:val="13"/>
        </w:numPr>
        <w:spacing w:before="120" w:after="120" w:line="360" w:lineRule="auto"/>
        <w:ind w:left="0" w:firstLine="0"/>
        <w:contextualSpacing w:val="0"/>
        <w:rPr>
          <w:rStyle w:val="Heading2Char"/>
          <w:rFonts w:ascii="Arial" w:eastAsiaTheme="minorEastAsia" w:hAnsi="Arial" w:cs="Arial"/>
          <w:b w:val="0"/>
          <w:bCs w:val="0"/>
          <w:i w:val="0"/>
          <w:iCs w:val="0"/>
          <w:sz w:val="40"/>
          <w:szCs w:val="48"/>
          <w:lang w:val="fr-FR"/>
        </w:rPr>
      </w:pPr>
      <w:r w:rsidRPr="00DA3825">
        <w:rPr>
          <w:rFonts w:ascii="Arial" w:hAnsi="Arial" w:cs="Arial"/>
          <w:sz w:val="40"/>
          <w:szCs w:val="48"/>
          <w:lang w:val="fr-FR"/>
        </w:rPr>
        <w:t xml:space="preserve">des domaines prioritaires d’élaboration de </w:t>
      </w:r>
      <w:r w:rsidR="00E214BA" w:rsidRPr="00DA3825">
        <w:rPr>
          <w:rFonts w:ascii="Arial" w:hAnsi="Arial" w:cs="Arial"/>
          <w:sz w:val="40"/>
          <w:szCs w:val="48"/>
          <w:lang w:val="fr-FR"/>
        </w:rPr>
        <w:t>normes.</w:t>
      </w:r>
      <w:r w:rsidR="00D753A9" w:rsidRPr="00DA3825">
        <w:rPr>
          <w:lang w:val="fr-FR"/>
        </w:rPr>
        <w:br w:type="page"/>
      </w:r>
      <w:r w:rsidRPr="00DA3825">
        <w:rPr>
          <w:rStyle w:val="Heading2Char"/>
          <w:rFonts w:ascii="Arial" w:hAnsi="Arial" w:cs="Arial"/>
          <w:sz w:val="56"/>
          <w:szCs w:val="56"/>
          <w:lang w:val="fr-FR"/>
        </w:rPr>
        <w:lastRenderedPageBreak/>
        <w:t>Loi</w:t>
      </w:r>
      <w:r w:rsidR="00651AFA" w:rsidRPr="00DA3825">
        <w:rPr>
          <w:rStyle w:val="Heading2Char"/>
          <w:rFonts w:ascii="Arial" w:hAnsi="Arial" w:cs="Arial"/>
          <w:sz w:val="56"/>
          <w:szCs w:val="56"/>
          <w:lang w:val="fr-FR"/>
        </w:rPr>
        <w:t xml:space="preserve"> canadienne sur l’accessibilité</w:t>
      </w:r>
      <w:r w:rsidRPr="00DA3825">
        <w:rPr>
          <w:rStyle w:val="Heading2Char"/>
          <w:rFonts w:ascii="Arial" w:hAnsi="Arial" w:cs="Arial"/>
          <w:sz w:val="56"/>
          <w:szCs w:val="56"/>
          <w:lang w:val="fr-FR"/>
        </w:rPr>
        <w:t xml:space="preserve">: </w:t>
      </w:r>
    </w:p>
    <w:p w:rsidR="003D572B" w:rsidRPr="00DA3825" w:rsidRDefault="005C54F0" w:rsidP="005C54F0">
      <w:pPr>
        <w:pStyle w:val="ListParagraph"/>
        <w:spacing w:before="120" w:after="120" w:line="360" w:lineRule="auto"/>
        <w:ind w:left="0"/>
        <w:contextualSpacing w:val="0"/>
        <w:rPr>
          <w:rFonts w:ascii="Arial" w:hAnsi="Arial" w:cs="Arial"/>
          <w:sz w:val="40"/>
          <w:szCs w:val="48"/>
          <w:lang w:val="fr-FR"/>
        </w:rPr>
      </w:pPr>
      <w:r w:rsidRPr="00DA3825">
        <w:rPr>
          <w:rStyle w:val="Heading2Char"/>
          <w:rFonts w:ascii="Arial" w:hAnsi="Arial" w:cs="Arial"/>
          <w:sz w:val="56"/>
          <w:szCs w:val="56"/>
          <w:lang w:val="fr-FR"/>
        </w:rPr>
        <w:t>Domaines</w:t>
      </w:r>
      <w:r w:rsidR="00BB50ED" w:rsidRPr="00DA3825">
        <w:rPr>
          <w:rStyle w:val="Heading2Char"/>
          <w:rFonts w:ascii="Arial" w:hAnsi="Arial" w:cs="Arial"/>
          <w:sz w:val="56"/>
          <w:szCs w:val="56"/>
          <w:lang w:val="fr-FR"/>
        </w:rPr>
        <w:t xml:space="preserve"> prioritaires</w:t>
      </w:r>
    </w:p>
    <w:p w:rsidR="003D572B" w:rsidRPr="005C54F0" w:rsidRDefault="00BB50ED" w:rsidP="005C54F0">
      <w:pPr>
        <w:pStyle w:val="ListParagraph"/>
        <w:numPr>
          <w:ilvl w:val="0"/>
          <w:numId w:val="15"/>
        </w:numPr>
        <w:spacing w:after="0" w:line="360" w:lineRule="auto"/>
        <w:ind w:left="1418" w:hanging="851"/>
        <w:rPr>
          <w:rFonts w:ascii="Arial" w:hAnsi="Arial" w:cs="Arial"/>
          <w:sz w:val="44"/>
          <w:szCs w:val="48"/>
          <w:lang w:val="fr-FR"/>
        </w:rPr>
      </w:pPr>
      <w:r w:rsidRPr="005C54F0">
        <w:rPr>
          <w:rFonts w:ascii="Arial" w:hAnsi="Arial" w:cs="Arial"/>
          <w:sz w:val="44"/>
          <w:szCs w:val="48"/>
          <w:lang w:val="fr-FR"/>
        </w:rPr>
        <w:t>L’emploi</w:t>
      </w:r>
    </w:p>
    <w:p w:rsidR="003D572B" w:rsidRPr="005C54F0" w:rsidRDefault="00BB50ED" w:rsidP="005C54F0">
      <w:pPr>
        <w:pStyle w:val="ListParagraph"/>
        <w:numPr>
          <w:ilvl w:val="0"/>
          <w:numId w:val="15"/>
        </w:numPr>
        <w:spacing w:after="0" w:line="360" w:lineRule="auto"/>
        <w:ind w:left="1418" w:hanging="851"/>
        <w:rPr>
          <w:rFonts w:ascii="Arial" w:hAnsi="Arial" w:cs="Arial"/>
          <w:sz w:val="44"/>
          <w:szCs w:val="48"/>
          <w:lang w:val="fr-FR"/>
        </w:rPr>
      </w:pPr>
      <w:r w:rsidRPr="005C54F0">
        <w:rPr>
          <w:rFonts w:ascii="Arial" w:hAnsi="Arial" w:cs="Arial"/>
          <w:sz w:val="44"/>
          <w:szCs w:val="48"/>
          <w:lang w:val="fr-FR"/>
        </w:rPr>
        <w:t>L’environnement bâti</w:t>
      </w:r>
    </w:p>
    <w:p w:rsidR="003D572B" w:rsidRPr="005C54F0" w:rsidRDefault="00BB50ED" w:rsidP="005C54F0">
      <w:pPr>
        <w:pStyle w:val="ListParagraph"/>
        <w:numPr>
          <w:ilvl w:val="0"/>
          <w:numId w:val="15"/>
        </w:numPr>
        <w:spacing w:after="0" w:line="360" w:lineRule="auto"/>
        <w:ind w:left="1418" w:hanging="851"/>
        <w:rPr>
          <w:rFonts w:ascii="Arial" w:hAnsi="Arial" w:cs="Arial"/>
          <w:sz w:val="44"/>
          <w:szCs w:val="48"/>
          <w:lang w:val="fr-FR"/>
        </w:rPr>
      </w:pPr>
      <w:r w:rsidRPr="005C54F0">
        <w:rPr>
          <w:rFonts w:ascii="Arial" w:hAnsi="Arial" w:cs="Arial"/>
          <w:sz w:val="44"/>
          <w:szCs w:val="48"/>
          <w:lang w:val="fr-FR"/>
        </w:rPr>
        <w:t>Les technologies de l’information et des communications</w:t>
      </w:r>
    </w:p>
    <w:p w:rsidR="003D572B" w:rsidRPr="005C54F0" w:rsidRDefault="00BB50ED" w:rsidP="005C54F0">
      <w:pPr>
        <w:pStyle w:val="ListParagraph"/>
        <w:numPr>
          <w:ilvl w:val="0"/>
          <w:numId w:val="15"/>
        </w:numPr>
        <w:spacing w:after="0" w:line="360" w:lineRule="auto"/>
        <w:ind w:left="1418" w:hanging="851"/>
        <w:rPr>
          <w:rFonts w:ascii="Arial" w:hAnsi="Arial" w:cs="Arial"/>
          <w:sz w:val="44"/>
          <w:szCs w:val="48"/>
          <w:lang w:val="fr-FR"/>
        </w:rPr>
      </w:pPr>
      <w:r w:rsidRPr="005C54F0">
        <w:rPr>
          <w:rFonts w:ascii="Arial" w:hAnsi="Arial" w:cs="Arial"/>
          <w:sz w:val="44"/>
          <w:szCs w:val="48"/>
          <w:lang w:val="fr-FR"/>
        </w:rPr>
        <w:t>Les communications, autres que les technologies de l’information et des communications</w:t>
      </w:r>
    </w:p>
    <w:p w:rsidR="003D572B" w:rsidRPr="005C54F0" w:rsidRDefault="00BB50ED" w:rsidP="005C54F0">
      <w:pPr>
        <w:pStyle w:val="ListParagraph"/>
        <w:numPr>
          <w:ilvl w:val="0"/>
          <w:numId w:val="15"/>
        </w:numPr>
        <w:spacing w:after="0" w:line="360" w:lineRule="auto"/>
        <w:ind w:left="1418" w:hanging="851"/>
        <w:rPr>
          <w:rFonts w:ascii="Arial" w:hAnsi="Arial" w:cs="Arial"/>
          <w:sz w:val="44"/>
          <w:szCs w:val="48"/>
          <w:lang w:val="fr-FR"/>
        </w:rPr>
      </w:pPr>
      <w:r w:rsidRPr="005C54F0">
        <w:rPr>
          <w:rFonts w:ascii="Arial" w:hAnsi="Arial" w:cs="Arial"/>
          <w:sz w:val="44"/>
          <w:szCs w:val="48"/>
          <w:lang w:val="fr-FR"/>
        </w:rPr>
        <w:t>L’acquisition de biens, de services et d’installations</w:t>
      </w:r>
    </w:p>
    <w:p w:rsidR="003D572B" w:rsidRPr="005C54F0" w:rsidRDefault="00BB50ED" w:rsidP="005C54F0">
      <w:pPr>
        <w:pStyle w:val="ListParagraph"/>
        <w:numPr>
          <w:ilvl w:val="0"/>
          <w:numId w:val="15"/>
        </w:numPr>
        <w:spacing w:after="0" w:line="360" w:lineRule="auto"/>
        <w:ind w:left="1418" w:hanging="851"/>
        <w:rPr>
          <w:rFonts w:ascii="Arial" w:hAnsi="Arial" w:cs="Arial"/>
          <w:sz w:val="44"/>
          <w:szCs w:val="48"/>
          <w:lang w:val="fr-FR"/>
        </w:rPr>
      </w:pPr>
      <w:r w:rsidRPr="005C54F0">
        <w:rPr>
          <w:rFonts w:ascii="Arial" w:hAnsi="Arial" w:cs="Arial"/>
          <w:sz w:val="44"/>
          <w:szCs w:val="48"/>
          <w:lang w:val="fr-FR"/>
        </w:rPr>
        <w:t>La conception et la prestation de programmes et de services</w:t>
      </w:r>
    </w:p>
    <w:p w:rsidR="003D572B" w:rsidRPr="005C54F0" w:rsidRDefault="00BB50ED" w:rsidP="005C54F0">
      <w:pPr>
        <w:pStyle w:val="ListParagraph"/>
        <w:numPr>
          <w:ilvl w:val="0"/>
          <w:numId w:val="15"/>
        </w:numPr>
        <w:spacing w:after="0" w:line="360" w:lineRule="auto"/>
        <w:ind w:left="1418" w:hanging="851"/>
        <w:rPr>
          <w:rFonts w:ascii="Arial" w:hAnsi="Arial" w:cs="Arial"/>
          <w:sz w:val="44"/>
          <w:szCs w:val="48"/>
          <w:lang w:val="fr-FR"/>
        </w:rPr>
      </w:pPr>
      <w:r w:rsidRPr="005C54F0">
        <w:rPr>
          <w:rFonts w:ascii="Arial" w:hAnsi="Arial" w:cs="Arial"/>
          <w:sz w:val="44"/>
          <w:szCs w:val="48"/>
          <w:lang w:val="fr-FR"/>
        </w:rPr>
        <w:t>Le transport</w:t>
      </w:r>
    </w:p>
    <w:p w:rsidR="003D572B" w:rsidRPr="00DA3825" w:rsidRDefault="00D753A9" w:rsidP="00495B35">
      <w:pPr>
        <w:pStyle w:val="Heading2"/>
        <w:spacing w:after="240" w:line="360" w:lineRule="auto"/>
        <w:ind w:left="0" w:firstLine="0"/>
        <w:rPr>
          <w:rFonts w:hAnsi="Arial" w:cs="Arial"/>
          <w:b/>
          <w:lang w:val="fr-FR"/>
        </w:rPr>
      </w:pPr>
      <w:r w:rsidRPr="00DA3825">
        <w:rPr>
          <w:lang w:val="fr-FR"/>
        </w:rPr>
        <w:br w:type="page"/>
      </w:r>
      <w:r w:rsidR="00BB50ED" w:rsidRPr="00DA3825">
        <w:rPr>
          <w:rFonts w:hAnsi="Arial" w:cs="Arial"/>
          <w:b/>
          <w:sz w:val="56"/>
          <w:lang w:val="fr-FR"/>
        </w:rPr>
        <w:lastRenderedPageBreak/>
        <w:t>Exemples de domaines spécifiques de recherche</w:t>
      </w:r>
    </w:p>
    <w:p w:rsidR="003D572B" w:rsidRPr="00495B35" w:rsidRDefault="00BB50ED" w:rsidP="00495B35">
      <w:pPr>
        <w:pStyle w:val="ListParagraph"/>
        <w:numPr>
          <w:ilvl w:val="0"/>
          <w:numId w:val="16"/>
        </w:numPr>
        <w:spacing w:after="0" w:line="276" w:lineRule="auto"/>
        <w:ind w:left="1418" w:hanging="709"/>
        <w:contextualSpacing w:val="0"/>
        <w:rPr>
          <w:rFonts w:ascii="Arial" w:hAnsi="Arial" w:cs="Arial"/>
          <w:sz w:val="40"/>
          <w:szCs w:val="48"/>
          <w:lang w:val="fr-FR"/>
        </w:rPr>
      </w:pPr>
      <w:r w:rsidRPr="00495B35">
        <w:rPr>
          <w:rFonts w:ascii="Arial" w:hAnsi="Arial" w:cs="Arial"/>
          <w:sz w:val="40"/>
          <w:szCs w:val="48"/>
          <w:lang w:val="fr-FR"/>
        </w:rPr>
        <w:t>Le processus électoral</w:t>
      </w:r>
    </w:p>
    <w:p w:rsidR="003D572B" w:rsidRPr="00495B35" w:rsidRDefault="00BB50ED" w:rsidP="00495B35">
      <w:pPr>
        <w:pStyle w:val="ListParagraph"/>
        <w:numPr>
          <w:ilvl w:val="0"/>
          <w:numId w:val="17"/>
        </w:numPr>
        <w:spacing w:after="0" w:line="276" w:lineRule="auto"/>
        <w:ind w:left="1985" w:hanging="567"/>
        <w:contextualSpacing w:val="0"/>
        <w:rPr>
          <w:rFonts w:ascii="Arial" w:hAnsi="Arial" w:cs="Arial"/>
          <w:sz w:val="36"/>
          <w:szCs w:val="40"/>
          <w:lang w:val="fr-FR"/>
        </w:rPr>
      </w:pPr>
      <w:r w:rsidRPr="00495B35">
        <w:rPr>
          <w:rFonts w:ascii="Arial" w:hAnsi="Arial" w:cs="Arial"/>
          <w:sz w:val="36"/>
          <w:szCs w:val="40"/>
          <w:lang w:val="fr-FR"/>
        </w:rPr>
        <w:t>Améliorer l’accès au processus électoral pour les personnes en situation de handicap en éliminant les obs</w:t>
      </w:r>
      <w:r w:rsidR="00495B35">
        <w:rPr>
          <w:rFonts w:ascii="Arial" w:hAnsi="Arial" w:cs="Arial"/>
          <w:sz w:val="36"/>
          <w:szCs w:val="40"/>
          <w:lang w:val="fr-FR"/>
        </w:rPr>
        <w:t>tacles à la mise en candidature</w:t>
      </w:r>
    </w:p>
    <w:p w:rsidR="003D572B" w:rsidRPr="00495B35" w:rsidRDefault="00BB50ED" w:rsidP="00495B35">
      <w:pPr>
        <w:pStyle w:val="ListParagraph"/>
        <w:numPr>
          <w:ilvl w:val="0"/>
          <w:numId w:val="17"/>
        </w:numPr>
        <w:spacing w:after="0" w:line="276" w:lineRule="auto"/>
        <w:ind w:left="1985" w:hanging="567"/>
        <w:contextualSpacing w:val="0"/>
        <w:rPr>
          <w:rFonts w:ascii="Arial" w:hAnsi="Arial" w:cs="Arial"/>
          <w:sz w:val="36"/>
          <w:szCs w:val="40"/>
          <w:lang w:val="fr-FR"/>
        </w:rPr>
      </w:pPr>
      <w:r w:rsidRPr="00495B35">
        <w:rPr>
          <w:rFonts w:ascii="Arial" w:hAnsi="Arial" w:cs="Arial"/>
          <w:sz w:val="36"/>
          <w:szCs w:val="40"/>
          <w:lang w:val="fr-FR"/>
        </w:rPr>
        <w:t>Fournir une aide à la ge</w:t>
      </w:r>
      <w:r w:rsidR="00495B35">
        <w:rPr>
          <w:rFonts w:ascii="Arial" w:hAnsi="Arial" w:cs="Arial"/>
          <w:sz w:val="36"/>
          <w:szCs w:val="40"/>
          <w:lang w:val="fr-FR"/>
        </w:rPr>
        <w:t>stion des campagnes électorales</w:t>
      </w:r>
    </w:p>
    <w:p w:rsidR="003D572B" w:rsidRPr="00495B35" w:rsidRDefault="00BB50ED" w:rsidP="00495B35">
      <w:pPr>
        <w:pStyle w:val="ListParagraph"/>
        <w:numPr>
          <w:ilvl w:val="0"/>
          <w:numId w:val="16"/>
        </w:numPr>
        <w:spacing w:after="0" w:line="276" w:lineRule="auto"/>
        <w:ind w:left="1418" w:hanging="709"/>
        <w:contextualSpacing w:val="0"/>
        <w:rPr>
          <w:rFonts w:ascii="Arial" w:hAnsi="Arial" w:cs="Arial"/>
          <w:sz w:val="40"/>
          <w:szCs w:val="48"/>
          <w:lang w:val="fr-FR"/>
        </w:rPr>
      </w:pPr>
      <w:r w:rsidRPr="00495B35">
        <w:rPr>
          <w:rFonts w:ascii="Arial" w:hAnsi="Arial" w:cs="Arial"/>
          <w:sz w:val="40"/>
          <w:szCs w:val="48"/>
          <w:lang w:val="fr-FR"/>
        </w:rPr>
        <w:t>Améliorer l’accès aux outils de communication</w:t>
      </w:r>
    </w:p>
    <w:p w:rsidR="003D572B" w:rsidRPr="00495B35" w:rsidRDefault="00BB50ED" w:rsidP="00495B35">
      <w:pPr>
        <w:pStyle w:val="ListParagraph"/>
        <w:numPr>
          <w:ilvl w:val="0"/>
          <w:numId w:val="18"/>
        </w:numPr>
        <w:spacing w:after="0" w:line="276" w:lineRule="auto"/>
        <w:ind w:left="1985" w:hanging="567"/>
        <w:contextualSpacing w:val="0"/>
        <w:rPr>
          <w:rFonts w:ascii="Arial" w:hAnsi="Arial" w:cs="Arial"/>
          <w:sz w:val="36"/>
          <w:szCs w:val="40"/>
          <w:lang w:val="fr-FR"/>
        </w:rPr>
      </w:pPr>
      <w:r w:rsidRPr="00495B35">
        <w:rPr>
          <w:rFonts w:ascii="Arial" w:hAnsi="Arial" w:cs="Arial"/>
          <w:sz w:val="36"/>
          <w:szCs w:val="40"/>
          <w:lang w:val="fr-FR"/>
        </w:rPr>
        <w:t xml:space="preserve">Permettre de donner et de recevoir des informations grâce à l'interprétation en langue des signes et à l’optimisation des documents et du matériel que </w:t>
      </w:r>
      <w:r w:rsidR="00495B35">
        <w:rPr>
          <w:rFonts w:ascii="Arial" w:hAnsi="Arial" w:cs="Arial"/>
          <w:sz w:val="36"/>
          <w:szCs w:val="40"/>
          <w:lang w:val="fr-FR"/>
        </w:rPr>
        <w:t>les malvoyants peuvent utiliser</w:t>
      </w:r>
    </w:p>
    <w:p w:rsidR="003D572B" w:rsidRPr="00495B35" w:rsidRDefault="00BB50ED" w:rsidP="00495B35">
      <w:pPr>
        <w:pStyle w:val="ListParagraph"/>
        <w:numPr>
          <w:ilvl w:val="0"/>
          <w:numId w:val="16"/>
        </w:numPr>
        <w:spacing w:after="0" w:line="276" w:lineRule="auto"/>
        <w:ind w:left="1418" w:hanging="709"/>
        <w:contextualSpacing w:val="0"/>
        <w:rPr>
          <w:rFonts w:ascii="Arial" w:hAnsi="Arial" w:cs="Arial"/>
          <w:sz w:val="40"/>
          <w:szCs w:val="48"/>
          <w:lang w:val="fr-FR"/>
        </w:rPr>
      </w:pPr>
      <w:r w:rsidRPr="00495B35">
        <w:rPr>
          <w:rFonts w:ascii="Arial" w:hAnsi="Arial" w:cs="Arial"/>
          <w:sz w:val="40"/>
          <w:szCs w:val="48"/>
          <w:lang w:val="fr-FR"/>
        </w:rPr>
        <w:t xml:space="preserve">Autres domaines </w:t>
      </w:r>
    </w:p>
    <w:p w:rsidR="003D572B" w:rsidRPr="00495B35" w:rsidRDefault="00BB50ED" w:rsidP="00495B35">
      <w:pPr>
        <w:pStyle w:val="ListParagraph"/>
        <w:numPr>
          <w:ilvl w:val="0"/>
          <w:numId w:val="18"/>
        </w:numPr>
        <w:spacing w:after="0" w:line="276" w:lineRule="auto"/>
        <w:ind w:left="1985" w:hanging="567"/>
        <w:contextualSpacing w:val="0"/>
        <w:rPr>
          <w:rFonts w:ascii="Arial" w:hAnsi="Arial" w:cs="Arial"/>
          <w:sz w:val="36"/>
          <w:szCs w:val="40"/>
          <w:lang w:val="fr-FR"/>
        </w:rPr>
      </w:pPr>
      <w:r w:rsidRPr="00495B35">
        <w:rPr>
          <w:rFonts w:ascii="Arial" w:hAnsi="Arial" w:cs="Arial"/>
          <w:sz w:val="36"/>
          <w:szCs w:val="40"/>
          <w:lang w:val="fr-FR"/>
        </w:rPr>
        <w:t>Espaces extérieurs accessibles, rénovation de bâtiments historiques, emploi pour les jeunes en situation de handicap</w:t>
      </w:r>
    </w:p>
    <w:p w:rsidR="003D572B" w:rsidRPr="00DA3825" w:rsidRDefault="00D753A9" w:rsidP="005C1B1A">
      <w:pPr>
        <w:pStyle w:val="Heading2"/>
        <w:spacing w:after="240" w:line="360" w:lineRule="auto"/>
        <w:ind w:left="0" w:firstLine="0"/>
        <w:rPr>
          <w:rFonts w:hAnsi="Arial" w:cs="Arial"/>
          <w:b/>
          <w:sz w:val="56"/>
          <w:lang w:val="fr-FR"/>
        </w:rPr>
      </w:pPr>
      <w:r w:rsidRPr="00DA3825">
        <w:rPr>
          <w:lang w:val="fr-FR"/>
        </w:rPr>
        <w:br w:type="page"/>
      </w:r>
      <w:r w:rsidR="00BB50ED" w:rsidRPr="00DA3825">
        <w:rPr>
          <w:rFonts w:hAnsi="Arial" w:cs="Arial"/>
          <w:b/>
          <w:sz w:val="56"/>
          <w:lang w:val="fr-FR"/>
        </w:rPr>
        <w:lastRenderedPageBreak/>
        <w:t>Financement de projets de recherche à ce jour</w:t>
      </w:r>
    </w:p>
    <w:p w:rsidR="003D572B" w:rsidRPr="005C1B1A" w:rsidRDefault="00BB50ED" w:rsidP="005C1B1A">
      <w:pPr>
        <w:pStyle w:val="ListParagraph"/>
        <w:numPr>
          <w:ilvl w:val="0"/>
          <w:numId w:val="19"/>
        </w:numPr>
        <w:spacing w:after="0" w:line="360" w:lineRule="auto"/>
        <w:ind w:left="1418" w:hanging="851"/>
        <w:contextualSpacing w:val="0"/>
        <w:rPr>
          <w:rFonts w:ascii="Arial" w:hAnsi="Arial" w:cs="Arial"/>
          <w:sz w:val="52"/>
          <w:szCs w:val="52"/>
          <w:lang w:val="fr-FR"/>
        </w:rPr>
      </w:pPr>
      <w:r w:rsidRPr="005C1B1A">
        <w:rPr>
          <w:rFonts w:ascii="Arial" w:hAnsi="Arial" w:cs="Arial"/>
          <w:sz w:val="52"/>
          <w:szCs w:val="52"/>
          <w:lang w:val="fr-FR"/>
        </w:rPr>
        <w:t xml:space="preserve">48 projets de recherche amorcés </w:t>
      </w:r>
    </w:p>
    <w:p w:rsidR="003D572B" w:rsidRPr="005C1B1A" w:rsidRDefault="00BB50ED" w:rsidP="005C1B1A">
      <w:pPr>
        <w:pStyle w:val="ListParagraph"/>
        <w:numPr>
          <w:ilvl w:val="0"/>
          <w:numId w:val="21"/>
        </w:numPr>
        <w:spacing w:after="0" w:line="360" w:lineRule="auto"/>
        <w:ind w:left="1985" w:hanging="567"/>
        <w:contextualSpacing w:val="0"/>
        <w:rPr>
          <w:rFonts w:ascii="Arial" w:hAnsi="Arial" w:cs="Arial"/>
          <w:sz w:val="48"/>
          <w:szCs w:val="48"/>
          <w:lang w:val="fr-FR"/>
        </w:rPr>
      </w:pPr>
      <w:r w:rsidRPr="005C1B1A">
        <w:rPr>
          <w:rFonts w:ascii="Arial" w:hAnsi="Arial" w:cs="Arial"/>
          <w:sz w:val="48"/>
          <w:szCs w:val="48"/>
          <w:lang w:val="fr-FR"/>
        </w:rPr>
        <w:t>50 % – organismes sans but lucratif</w:t>
      </w:r>
    </w:p>
    <w:p w:rsidR="003D572B" w:rsidRPr="005C1B1A" w:rsidRDefault="00BB50ED" w:rsidP="005C1B1A">
      <w:pPr>
        <w:pStyle w:val="ListParagraph"/>
        <w:numPr>
          <w:ilvl w:val="0"/>
          <w:numId w:val="21"/>
        </w:numPr>
        <w:spacing w:after="0" w:line="360" w:lineRule="auto"/>
        <w:ind w:left="1985" w:hanging="567"/>
        <w:contextualSpacing w:val="0"/>
        <w:rPr>
          <w:rFonts w:ascii="Arial" w:hAnsi="Arial" w:cs="Arial"/>
          <w:sz w:val="48"/>
          <w:szCs w:val="48"/>
          <w:lang w:val="fr-FR"/>
        </w:rPr>
      </w:pPr>
      <w:r w:rsidRPr="005C1B1A">
        <w:rPr>
          <w:rFonts w:ascii="Arial" w:hAnsi="Arial" w:cs="Arial"/>
          <w:sz w:val="48"/>
          <w:szCs w:val="48"/>
          <w:lang w:val="fr-FR"/>
        </w:rPr>
        <w:t>28 % – instituts de recherche</w:t>
      </w:r>
    </w:p>
    <w:p w:rsidR="003D572B" w:rsidRPr="005C1B1A" w:rsidRDefault="00BB50ED" w:rsidP="005C1B1A">
      <w:pPr>
        <w:pStyle w:val="ListParagraph"/>
        <w:numPr>
          <w:ilvl w:val="0"/>
          <w:numId w:val="21"/>
        </w:numPr>
        <w:spacing w:after="0" w:line="360" w:lineRule="auto"/>
        <w:ind w:left="1985" w:hanging="567"/>
        <w:contextualSpacing w:val="0"/>
        <w:rPr>
          <w:rFonts w:ascii="Arial" w:hAnsi="Arial" w:cs="Arial"/>
          <w:sz w:val="48"/>
          <w:szCs w:val="48"/>
          <w:lang w:val="fr-FR"/>
        </w:rPr>
      </w:pPr>
      <w:r w:rsidRPr="005C1B1A">
        <w:rPr>
          <w:rFonts w:ascii="Arial" w:hAnsi="Arial" w:cs="Arial"/>
          <w:sz w:val="48"/>
          <w:szCs w:val="48"/>
          <w:lang w:val="fr-FR"/>
        </w:rPr>
        <w:t>22 % – organismes autochtones ou autres</w:t>
      </w:r>
    </w:p>
    <w:p w:rsidR="003D572B" w:rsidRPr="005C1B1A" w:rsidRDefault="00BB50ED" w:rsidP="005C1B1A">
      <w:pPr>
        <w:pStyle w:val="ListParagraph"/>
        <w:numPr>
          <w:ilvl w:val="0"/>
          <w:numId w:val="19"/>
        </w:numPr>
        <w:spacing w:after="0" w:line="360" w:lineRule="auto"/>
        <w:ind w:left="1418" w:hanging="851"/>
        <w:contextualSpacing w:val="0"/>
        <w:rPr>
          <w:rFonts w:ascii="Arial" w:hAnsi="Arial" w:cs="Arial"/>
          <w:sz w:val="52"/>
          <w:szCs w:val="52"/>
          <w:lang w:val="fr-FR"/>
        </w:rPr>
      </w:pPr>
      <w:r w:rsidRPr="005C1B1A">
        <w:rPr>
          <w:rFonts w:ascii="Arial" w:hAnsi="Arial" w:cs="Arial"/>
          <w:sz w:val="52"/>
          <w:szCs w:val="52"/>
          <w:lang w:val="fr-FR"/>
        </w:rPr>
        <w:t xml:space="preserve">6 projets de recherche complétés à ce jour </w:t>
      </w:r>
    </w:p>
    <w:p w:rsidR="003D572B" w:rsidRPr="005C1B1A" w:rsidRDefault="00BB50ED" w:rsidP="005C1B1A">
      <w:pPr>
        <w:pStyle w:val="ListParagraph"/>
        <w:numPr>
          <w:ilvl w:val="0"/>
          <w:numId w:val="21"/>
        </w:numPr>
        <w:spacing w:after="0" w:line="360" w:lineRule="auto"/>
        <w:ind w:left="1985" w:hanging="567"/>
        <w:contextualSpacing w:val="0"/>
        <w:rPr>
          <w:rFonts w:ascii="Arial" w:hAnsi="Arial" w:cs="Arial"/>
          <w:sz w:val="48"/>
          <w:szCs w:val="48"/>
          <w:lang w:val="fr-FR"/>
        </w:rPr>
      </w:pPr>
      <w:r w:rsidRPr="005C1B1A">
        <w:rPr>
          <w:rFonts w:ascii="Arial" w:hAnsi="Arial" w:cs="Arial"/>
          <w:sz w:val="48"/>
          <w:szCs w:val="48"/>
          <w:lang w:val="fr-FR"/>
        </w:rPr>
        <w:t>Nous partageons les rapports de recherche au pays et ailleurs.</w:t>
      </w:r>
    </w:p>
    <w:p w:rsidR="003D572B" w:rsidRPr="005C1B1A" w:rsidRDefault="00BB50ED" w:rsidP="005C1B1A">
      <w:pPr>
        <w:pStyle w:val="ListParagraph"/>
        <w:numPr>
          <w:ilvl w:val="0"/>
          <w:numId w:val="21"/>
        </w:numPr>
        <w:spacing w:after="0" w:line="360" w:lineRule="auto"/>
        <w:ind w:left="1985" w:hanging="567"/>
        <w:contextualSpacing w:val="0"/>
        <w:rPr>
          <w:rFonts w:ascii="Arial" w:hAnsi="Arial" w:cs="Arial"/>
          <w:sz w:val="48"/>
          <w:szCs w:val="48"/>
          <w:lang w:val="fr-FR"/>
        </w:rPr>
      </w:pPr>
      <w:r w:rsidRPr="005C1B1A">
        <w:rPr>
          <w:rFonts w:ascii="Arial" w:hAnsi="Arial" w:cs="Arial"/>
          <w:sz w:val="48"/>
          <w:szCs w:val="48"/>
          <w:lang w:val="fr-FR"/>
        </w:rPr>
        <w:t>Veuillez nous dire si vous désirez en recevoir un exemplaire.</w:t>
      </w:r>
    </w:p>
    <w:p w:rsidR="003D572B" w:rsidRPr="00210D58" w:rsidRDefault="00D753A9" w:rsidP="00210D58">
      <w:pPr>
        <w:pStyle w:val="Heading2"/>
        <w:spacing w:after="240" w:line="360" w:lineRule="auto"/>
        <w:ind w:left="0" w:firstLine="0"/>
        <w:rPr>
          <w:b/>
          <w:sz w:val="56"/>
          <w:szCs w:val="56"/>
        </w:rPr>
      </w:pPr>
      <w:r w:rsidRPr="00D75C55">
        <w:rPr>
          <w:lang w:val="fr-CA"/>
        </w:rPr>
        <w:br w:type="page"/>
      </w:r>
      <w:r w:rsidR="00BB50ED" w:rsidRPr="00210D58">
        <w:rPr>
          <w:b/>
          <w:sz w:val="56"/>
          <w:szCs w:val="56"/>
        </w:rPr>
        <w:lastRenderedPageBreak/>
        <w:t xml:space="preserve">Participation aux </w:t>
      </w:r>
      <w:proofErr w:type="spellStart"/>
      <w:r w:rsidR="00BB50ED" w:rsidRPr="00210D58">
        <w:rPr>
          <w:b/>
          <w:sz w:val="56"/>
          <w:szCs w:val="56"/>
        </w:rPr>
        <w:t>projets</w:t>
      </w:r>
      <w:proofErr w:type="spellEnd"/>
      <w:r w:rsidR="00BB50ED" w:rsidRPr="00210D58">
        <w:rPr>
          <w:b/>
          <w:sz w:val="56"/>
          <w:szCs w:val="56"/>
        </w:rPr>
        <w:t xml:space="preserve"> de </w:t>
      </w:r>
      <w:proofErr w:type="spellStart"/>
      <w:r w:rsidR="00BB50ED" w:rsidRPr="00210D58">
        <w:rPr>
          <w:b/>
          <w:sz w:val="56"/>
          <w:szCs w:val="56"/>
        </w:rPr>
        <w:t>recherche</w:t>
      </w:r>
      <w:proofErr w:type="spellEnd"/>
    </w:p>
    <w:p w:rsidR="003D572B" w:rsidRPr="00D75C55" w:rsidRDefault="00BB50ED" w:rsidP="00210D58">
      <w:pPr>
        <w:pStyle w:val="ListParagraph"/>
        <w:numPr>
          <w:ilvl w:val="0"/>
          <w:numId w:val="23"/>
        </w:numPr>
        <w:spacing w:after="0" w:line="276" w:lineRule="auto"/>
        <w:ind w:left="1418" w:hanging="851"/>
        <w:contextualSpacing w:val="0"/>
        <w:rPr>
          <w:rFonts w:ascii="Arial" w:hAnsi="Arial" w:cs="Arial"/>
          <w:sz w:val="48"/>
          <w:szCs w:val="52"/>
          <w:lang w:val="fr-CA"/>
        </w:rPr>
      </w:pPr>
      <w:r w:rsidRPr="00D75C55">
        <w:rPr>
          <w:rFonts w:ascii="Arial" w:hAnsi="Arial" w:cs="Arial"/>
          <w:sz w:val="48"/>
          <w:szCs w:val="52"/>
          <w:lang w:val="fr-CA"/>
        </w:rPr>
        <w:t xml:space="preserve">100 % des projets de recherche comprennent des personnes en situation de handicap </w:t>
      </w:r>
    </w:p>
    <w:p w:rsidR="003D572B" w:rsidRPr="00D75C55" w:rsidRDefault="00BB50ED" w:rsidP="00210D58">
      <w:pPr>
        <w:pStyle w:val="ListParagraph"/>
        <w:numPr>
          <w:ilvl w:val="0"/>
          <w:numId w:val="23"/>
        </w:numPr>
        <w:spacing w:after="0" w:line="276" w:lineRule="auto"/>
        <w:ind w:left="1418" w:hanging="851"/>
        <w:contextualSpacing w:val="0"/>
        <w:rPr>
          <w:rFonts w:ascii="Arial" w:hAnsi="Arial" w:cs="Arial"/>
          <w:sz w:val="48"/>
          <w:szCs w:val="52"/>
          <w:lang w:val="fr-CA"/>
        </w:rPr>
      </w:pPr>
      <w:r w:rsidRPr="00D75C55">
        <w:rPr>
          <w:rFonts w:ascii="Arial" w:hAnsi="Arial" w:cs="Arial"/>
          <w:sz w:val="48"/>
          <w:szCs w:val="52"/>
          <w:lang w:val="fr-CA"/>
        </w:rPr>
        <w:t xml:space="preserve">66 % des participants aux projets de recherche étaient des personnes en situation de handicap dans divers rôles, dont : </w:t>
      </w:r>
    </w:p>
    <w:p w:rsidR="003D572B" w:rsidRPr="00AC47B5" w:rsidRDefault="00BB50ED" w:rsidP="00210D58">
      <w:pPr>
        <w:pStyle w:val="ListParagraph"/>
        <w:numPr>
          <w:ilvl w:val="0"/>
          <w:numId w:val="24"/>
        </w:numPr>
        <w:spacing w:after="0" w:line="276" w:lineRule="auto"/>
        <w:ind w:left="1985" w:hanging="567"/>
        <w:contextualSpacing w:val="0"/>
        <w:rPr>
          <w:rFonts w:ascii="Arial" w:hAnsi="Arial" w:cs="Arial"/>
          <w:sz w:val="36"/>
          <w:szCs w:val="36"/>
          <w:lang w:val="fr-FR"/>
        </w:rPr>
      </w:pPr>
      <w:r w:rsidRPr="00AC47B5">
        <w:rPr>
          <w:rFonts w:ascii="Arial" w:hAnsi="Arial" w:cs="Arial"/>
          <w:sz w:val="36"/>
          <w:szCs w:val="36"/>
          <w:lang w:val="fr-FR"/>
        </w:rPr>
        <w:t xml:space="preserve">Dirigeants de projets </w:t>
      </w:r>
    </w:p>
    <w:p w:rsidR="003D572B" w:rsidRPr="00AC47B5" w:rsidRDefault="00BB50ED" w:rsidP="00210D58">
      <w:pPr>
        <w:pStyle w:val="ListParagraph"/>
        <w:numPr>
          <w:ilvl w:val="0"/>
          <w:numId w:val="24"/>
        </w:numPr>
        <w:spacing w:after="0" w:line="276" w:lineRule="auto"/>
        <w:ind w:left="1985" w:hanging="567"/>
        <w:contextualSpacing w:val="0"/>
        <w:rPr>
          <w:rFonts w:ascii="Arial" w:hAnsi="Arial" w:cs="Arial"/>
          <w:sz w:val="36"/>
          <w:szCs w:val="36"/>
          <w:lang w:val="fr-FR"/>
        </w:rPr>
      </w:pPr>
      <w:r w:rsidRPr="00AC47B5">
        <w:rPr>
          <w:rFonts w:ascii="Arial" w:hAnsi="Arial" w:cs="Arial"/>
          <w:sz w:val="36"/>
          <w:szCs w:val="36"/>
          <w:lang w:val="fr-FR"/>
        </w:rPr>
        <w:t xml:space="preserve">Chercheurs </w:t>
      </w:r>
    </w:p>
    <w:p w:rsidR="003D572B" w:rsidRPr="00AC47B5" w:rsidRDefault="00BB50ED" w:rsidP="00210D58">
      <w:pPr>
        <w:pStyle w:val="ListParagraph"/>
        <w:numPr>
          <w:ilvl w:val="0"/>
          <w:numId w:val="24"/>
        </w:numPr>
        <w:spacing w:after="0" w:line="276" w:lineRule="auto"/>
        <w:ind w:left="1985" w:hanging="567"/>
        <w:contextualSpacing w:val="0"/>
        <w:rPr>
          <w:rFonts w:ascii="Arial" w:hAnsi="Arial" w:cs="Arial"/>
          <w:sz w:val="36"/>
          <w:szCs w:val="36"/>
          <w:lang w:val="fr-FR"/>
        </w:rPr>
      </w:pPr>
      <w:r w:rsidRPr="00AC47B5">
        <w:rPr>
          <w:rFonts w:ascii="Arial" w:hAnsi="Arial" w:cs="Arial"/>
          <w:sz w:val="36"/>
          <w:szCs w:val="36"/>
          <w:lang w:val="fr-FR"/>
        </w:rPr>
        <w:t>Membres de com</w:t>
      </w:r>
      <w:bookmarkStart w:id="0" w:name="_GoBack"/>
      <w:bookmarkEnd w:id="0"/>
      <w:r w:rsidRPr="00AC47B5">
        <w:rPr>
          <w:rFonts w:ascii="Arial" w:hAnsi="Arial" w:cs="Arial"/>
          <w:sz w:val="36"/>
          <w:szCs w:val="36"/>
          <w:lang w:val="fr-FR"/>
        </w:rPr>
        <w:t xml:space="preserve">ités consultatifs </w:t>
      </w:r>
    </w:p>
    <w:p w:rsidR="003D572B" w:rsidRPr="00AC47B5" w:rsidRDefault="00BB50ED" w:rsidP="00210D58">
      <w:pPr>
        <w:pStyle w:val="ListParagraph"/>
        <w:numPr>
          <w:ilvl w:val="0"/>
          <w:numId w:val="24"/>
        </w:numPr>
        <w:spacing w:after="0" w:line="276" w:lineRule="auto"/>
        <w:ind w:left="1985" w:hanging="567"/>
        <w:contextualSpacing w:val="0"/>
        <w:rPr>
          <w:lang w:val="fr-FR"/>
        </w:rPr>
      </w:pPr>
      <w:r w:rsidRPr="00AC47B5">
        <w:rPr>
          <w:rFonts w:ascii="Arial" w:hAnsi="Arial" w:cs="Arial"/>
          <w:sz w:val="36"/>
          <w:szCs w:val="36"/>
          <w:lang w:val="fr-FR"/>
        </w:rPr>
        <w:t>Participants</w:t>
      </w:r>
      <w:r w:rsidRPr="00AC47B5">
        <w:rPr>
          <w:lang w:val="fr-FR"/>
        </w:rPr>
        <w:t xml:space="preserve">  </w:t>
      </w:r>
    </w:p>
    <w:p w:rsidR="003D572B" w:rsidRPr="00D75C55" w:rsidRDefault="00BB50ED" w:rsidP="00210D58">
      <w:pPr>
        <w:pStyle w:val="ListParagraph"/>
        <w:numPr>
          <w:ilvl w:val="0"/>
          <w:numId w:val="23"/>
        </w:numPr>
        <w:spacing w:after="0" w:line="276" w:lineRule="auto"/>
        <w:ind w:left="1418" w:hanging="851"/>
        <w:contextualSpacing w:val="0"/>
        <w:rPr>
          <w:rFonts w:ascii="Arial" w:hAnsi="Arial" w:cs="Arial"/>
          <w:sz w:val="48"/>
          <w:szCs w:val="52"/>
          <w:lang w:val="fr-CA"/>
        </w:rPr>
      </w:pPr>
      <w:r w:rsidRPr="00D75C55">
        <w:rPr>
          <w:rFonts w:ascii="Arial" w:hAnsi="Arial" w:cs="Arial"/>
          <w:sz w:val="48"/>
          <w:szCs w:val="52"/>
          <w:lang w:val="fr-CA"/>
        </w:rPr>
        <w:t xml:space="preserve">Des représentants d’autres groupes ont aussi participé aux projets de recherche </w:t>
      </w:r>
    </w:p>
    <w:p w:rsidR="003D572B" w:rsidRPr="00AC47B5" w:rsidRDefault="00D75C55" w:rsidP="00210D58">
      <w:pPr>
        <w:pStyle w:val="ListParagraph"/>
        <w:numPr>
          <w:ilvl w:val="0"/>
          <w:numId w:val="24"/>
        </w:numPr>
        <w:spacing w:after="0" w:line="276" w:lineRule="auto"/>
        <w:ind w:left="1985" w:hanging="567"/>
        <w:contextualSpacing w:val="0"/>
        <w:rPr>
          <w:rFonts w:ascii="Arial" w:hAnsi="Arial" w:cs="Arial"/>
          <w:sz w:val="36"/>
          <w:szCs w:val="36"/>
          <w:lang w:val="fr-FR"/>
        </w:rPr>
      </w:pPr>
      <w:r w:rsidRPr="00D75C55">
        <w:rPr>
          <w:rFonts w:ascii="Arial" w:hAnsi="Arial" w:cs="Arial"/>
          <w:sz w:val="36"/>
          <w:szCs w:val="36"/>
          <w:lang w:val="fr-CA"/>
        </w:rPr>
        <w:t>2SLGBTQI+</w:t>
      </w:r>
      <w:r w:rsidR="00BB50ED" w:rsidRPr="00AC47B5">
        <w:rPr>
          <w:rFonts w:ascii="Arial" w:hAnsi="Arial" w:cs="Arial"/>
          <w:sz w:val="36"/>
          <w:szCs w:val="36"/>
          <w:lang w:val="fr-FR"/>
        </w:rPr>
        <w:t>, Autochtones, jeunes, minorités visibles, etc.</w:t>
      </w:r>
    </w:p>
    <w:p w:rsidR="003D572B" w:rsidRPr="00D75C55" w:rsidRDefault="00D753A9" w:rsidP="005054D3">
      <w:pPr>
        <w:pStyle w:val="Heading2"/>
        <w:spacing w:after="240" w:line="360" w:lineRule="auto"/>
        <w:ind w:left="567" w:firstLine="0"/>
        <w:rPr>
          <w:rFonts w:hAnsi="Arial" w:cs="Arial"/>
          <w:b/>
          <w:sz w:val="56"/>
          <w:szCs w:val="56"/>
          <w:lang w:val="fr-CA"/>
        </w:rPr>
      </w:pPr>
      <w:r w:rsidRPr="00D75C55">
        <w:rPr>
          <w:sz w:val="36"/>
          <w:szCs w:val="36"/>
          <w:lang w:val="fr-CA"/>
        </w:rPr>
        <w:br w:type="page"/>
      </w:r>
      <w:r w:rsidR="00BB50ED" w:rsidRPr="00D75C55">
        <w:rPr>
          <w:rFonts w:hAnsi="Arial" w:cs="Arial"/>
          <w:b/>
          <w:sz w:val="56"/>
          <w:szCs w:val="56"/>
          <w:lang w:val="fr-CA"/>
        </w:rPr>
        <w:lastRenderedPageBreak/>
        <w:t xml:space="preserve">Projets de recherche sur </w:t>
      </w:r>
      <w:r w:rsidR="005E48CF" w:rsidRPr="00D75C55">
        <w:rPr>
          <w:rFonts w:hAnsi="Arial" w:cs="Arial"/>
          <w:b/>
          <w:sz w:val="56"/>
          <w:szCs w:val="56"/>
          <w:lang w:val="fr-CA"/>
        </w:rPr>
        <w:t xml:space="preserve">l’accessibilité: </w:t>
      </w:r>
      <w:r w:rsidR="00BB50ED" w:rsidRPr="00D75C55">
        <w:rPr>
          <w:rFonts w:hAnsi="Arial" w:cs="Arial"/>
          <w:b/>
          <w:sz w:val="56"/>
          <w:szCs w:val="56"/>
          <w:lang w:val="fr-CA"/>
        </w:rPr>
        <w:br/>
        <w:t xml:space="preserve">faits saillants (1/3) </w:t>
      </w:r>
    </w:p>
    <w:p w:rsidR="003D572B" w:rsidRPr="005E48CF" w:rsidRDefault="00BB50ED" w:rsidP="005E48CF">
      <w:pPr>
        <w:pStyle w:val="ListParagraph"/>
        <w:numPr>
          <w:ilvl w:val="0"/>
          <w:numId w:val="25"/>
        </w:numPr>
        <w:spacing w:after="0" w:line="276" w:lineRule="auto"/>
        <w:ind w:left="1418" w:hanging="851"/>
        <w:contextualSpacing w:val="0"/>
        <w:rPr>
          <w:rFonts w:ascii="Arial" w:hAnsi="Arial" w:cs="Arial"/>
          <w:sz w:val="40"/>
          <w:szCs w:val="40"/>
          <w:lang w:val="fr-FR"/>
        </w:rPr>
      </w:pPr>
      <w:r w:rsidRPr="005E48CF">
        <w:rPr>
          <w:rFonts w:ascii="Arial" w:hAnsi="Arial" w:cs="Arial"/>
          <w:sz w:val="40"/>
          <w:szCs w:val="40"/>
          <w:lang w:val="fr-FR"/>
        </w:rPr>
        <w:t xml:space="preserve">Personnes en situation de handicap et avenir de l’emploi </w:t>
      </w:r>
    </w:p>
    <w:p w:rsidR="003D572B" w:rsidRPr="005054D3" w:rsidRDefault="00BB50ED" w:rsidP="005E48CF">
      <w:pPr>
        <w:pStyle w:val="ListParagraph"/>
        <w:numPr>
          <w:ilvl w:val="0"/>
          <w:numId w:val="26"/>
        </w:numPr>
        <w:spacing w:after="0" w:line="276" w:lineRule="auto"/>
        <w:ind w:left="1985" w:hanging="567"/>
        <w:contextualSpacing w:val="0"/>
        <w:rPr>
          <w:rFonts w:ascii="Arial" w:hAnsi="Arial" w:cs="Arial"/>
          <w:sz w:val="36"/>
          <w:szCs w:val="48"/>
          <w:lang w:val="fr-FR"/>
        </w:rPr>
      </w:pPr>
      <w:r w:rsidRPr="005054D3">
        <w:rPr>
          <w:rFonts w:ascii="Arial" w:hAnsi="Arial" w:cs="Arial"/>
          <w:sz w:val="36"/>
          <w:szCs w:val="48"/>
          <w:lang w:val="fr-FR"/>
        </w:rPr>
        <w:t xml:space="preserve">On a partagé les conclusions grâce à des séminaires Web accessibles qui comprenaient le sous-titrage, la transcription, et l’interprétation en Langue des signes québécoise et en </w:t>
      </w:r>
      <w:r w:rsidRPr="005054D3">
        <w:rPr>
          <w:rFonts w:ascii="Arial" w:hAnsi="Arial" w:cs="Arial"/>
          <w:i/>
          <w:iCs/>
          <w:sz w:val="36"/>
          <w:szCs w:val="48"/>
          <w:lang w:val="fr-FR"/>
        </w:rPr>
        <w:t xml:space="preserve">American </w:t>
      </w:r>
      <w:proofErr w:type="spellStart"/>
      <w:r w:rsidRPr="005054D3">
        <w:rPr>
          <w:rFonts w:ascii="Arial" w:hAnsi="Arial" w:cs="Arial"/>
          <w:i/>
          <w:iCs/>
          <w:sz w:val="36"/>
          <w:szCs w:val="48"/>
          <w:lang w:val="fr-FR"/>
        </w:rPr>
        <w:t>Sign</w:t>
      </w:r>
      <w:proofErr w:type="spellEnd"/>
      <w:r w:rsidRPr="005054D3">
        <w:rPr>
          <w:rFonts w:ascii="Arial" w:hAnsi="Arial" w:cs="Arial"/>
          <w:i/>
          <w:iCs/>
          <w:sz w:val="36"/>
          <w:szCs w:val="48"/>
          <w:lang w:val="fr-FR"/>
        </w:rPr>
        <w:t xml:space="preserve"> </w:t>
      </w:r>
      <w:proofErr w:type="spellStart"/>
      <w:r w:rsidRPr="005054D3">
        <w:rPr>
          <w:rFonts w:ascii="Arial" w:hAnsi="Arial" w:cs="Arial"/>
          <w:i/>
          <w:iCs/>
          <w:sz w:val="36"/>
          <w:szCs w:val="48"/>
          <w:lang w:val="fr-FR"/>
        </w:rPr>
        <w:t>Language</w:t>
      </w:r>
      <w:proofErr w:type="spellEnd"/>
      <w:r w:rsidRPr="005054D3">
        <w:rPr>
          <w:rFonts w:ascii="Arial" w:hAnsi="Arial" w:cs="Arial"/>
          <w:sz w:val="36"/>
          <w:szCs w:val="48"/>
          <w:lang w:val="fr-FR"/>
        </w:rPr>
        <w:t xml:space="preserve">. </w:t>
      </w:r>
    </w:p>
    <w:p w:rsidR="003D572B" w:rsidRPr="005E48CF" w:rsidRDefault="00BB50ED" w:rsidP="005E48CF">
      <w:pPr>
        <w:pStyle w:val="ListParagraph"/>
        <w:numPr>
          <w:ilvl w:val="0"/>
          <w:numId w:val="25"/>
        </w:numPr>
        <w:spacing w:after="0" w:line="276" w:lineRule="auto"/>
        <w:ind w:left="1418" w:hanging="851"/>
        <w:contextualSpacing w:val="0"/>
        <w:rPr>
          <w:rFonts w:ascii="Arial" w:hAnsi="Arial" w:cs="Arial"/>
          <w:sz w:val="40"/>
          <w:szCs w:val="40"/>
          <w:lang w:val="fr-FR"/>
        </w:rPr>
      </w:pPr>
      <w:r w:rsidRPr="005E48CF">
        <w:rPr>
          <w:rFonts w:ascii="Arial" w:hAnsi="Arial" w:cs="Arial"/>
          <w:sz w:val="40"/>
          <w:szCs w:val="40"/>
          <w:lang w:val="fr-FR"/>
        </w:rPr>
        <w:t>Évacuations d’urgence (sorties)</w:t>
      </w:r>
    </w:p>
    <w:p w:rsidR="003D572B" w:rsidRPr="005054D3" w:rsidRDefault="00BB50ED" w:rsidP="005E48CF">
      <w:pPr>
        <w:pStyle w:val="ListParagraph"/>
        <w:numPr>
          <w:ilvl w:val="0"/>
          <w:numId w:val="26"/>
        </w:numPr>
        <w:spacing w:after="0" w:line="276" w:lineRule="auto"/>
        <w:ind w:left="1985" w:hanging="567"/>
        <w:contextualSpacing w:val="0"/>
        <w:rPr>
          <w:rFonts w:ascii="Arial" w:hAnsi="Arial" w:cs="Arial"/>
          <w:sz w:val="36"/>
          <w:szCs w:val="48"/>
          <w:lang w:val="fr-FR"/>
        </w:rPr>
      </w:pPr>
      <w:r w:rsidRPr="005054D3">
        <w:rPr>
          <w:rFonts w:ascii="Arial" w:hAnsi="Arial" w:cs="Arial"/>
          <w:sz w:val="36"/>
          <w:szCs w:val="48"/>
          <w:lang w:val="fr-FR"/>
        </w:rPr>
        <w:t>Création d'une matrice d'</w:t>
      </w:r>
      <w:proofErr w:type="spellStart"/>
      <w:r w:rsidRPr="005054D3">
        <w:rPr>
          <w:rFonts w:ascii="Arial" w:hAnsi="Arial" w:cs="Arial"/>
          <w:sz w:val="36"/>
          <w:szCs w:val="48"/>
          <w:lang w:val="fr-FR"/>
        </w:rPr>
        <w:t>évacuabilité</w:t>
      </w:r>
      <w:proofErr w:type="spellEnd"/>
      <w:r w:rsidRPr="005054D3">
        <w:rPr>
          <w:rFonts w:ascii="Arial" w:hAnsi="Arial" w:cs="Arial"/>
          <w:sz w:val="36"/>
          <w:szCs w:val="48"/>
          <w:lang w:val="fr-FR"/>
        </w:rPr>
        <w:t xml:space="preserve"> et d'un outil d'évaluation de l'</w:t>
      </w:r>
      <w:proofErr w:type="spellStart"/>
      <w:r w:rsidRPr="005054D3">
        <w:rPr>
          <w:rFonts w:ascii="Arial" w:hAnsi="Arial" w:cs="Arial"/>
          <w:sz w:val="36"/>
          <w:szCs w:val="48"/>
          <w:lang w:val="fr-FR"/>
        </w:rPr>
        <w:t>évacuabilité</w:t>
      </w:r>
      <w:proofErr w:type="spellEnd"/>
      <w:r w:rsidRPr="005054D3">
        <w:rPr>
          <w:rFonts w:ascii="Arial" w:hAnsi="Arial" w:cs="Arial"/>
          <w:sz w:val="36"/>
          <w:szCs w:val="48"/>
          <w:lang w:val="fr-FR"/>
        </w:rPr>
        <w:t xml:space="preserve">. </w:t>
      </w:r>
    </w:p>
    <w:p w:rsidR="003D572B" w:rsidRPr="005054D3" w:rsidRDefault="00BB50ED" w:rsidP="005E48CF">
      <w:pPr>
        <w:pStyle w:val="ListParagraph"/>
        <w:numPr>
          <w:ilvl w:val="0"/>
          <w:numId w:val="26"/>
        </w:numPr>
        <w:spacing w:after="0" w:line="276" w:lineRule="auto"/>
        <w:ind w:left="1985" w:hanging="567"/>
        <w:contextualSpacing w:val="0"/>
        <w:rPr>
          <w:rFonts w:ascii="Arial" w:hAnsi="Arial" w:cs="Arial"/>
          <w:sz w:val="36"/>
          <w:szCs w:val="48"/>
          <w:lang w:val="fr-FR"/>
        </w:rPr>
      </w:pPr>
      <w:r w:rsidRPr="005054D3">
        <w:rPr>
          <w:rFonts w:ascii="Arial" w:hAnsi="Arial" w:cs="Arial"/>
          <w:sz w:val="36"/>
          <w:szCs w:val="48"/>
          <w:lang w:val="fr-FR"/>
        </w:rPr>
        <w:t>Développement de solutions d'évacuation pour différentes combinaisons de handicaps et de types de bâtiments.</w:t>
      </w:r>
    </w:p>
    <w:p w:rsidR="003D572B" w:rsidRPr="005054D3" w:rsidRDefault="00BB50ED" w:rsidP="005E48CF">
      <w:pPr>
        <w:pStyle w:val="ListParagraph"/>
        <w:numPr>
          <w:ilvl w:val="0"/>
          <w:numId w:val="26"/>
        </w:numPr>
        <w:spacing w:after="0" w:line="276" w:lineRule="auto"/>
        <w:ind w:left="1985" w:hanging="567"/>
        <w:contextualSpacing w:val="0"/>
        <w:rPr>
          <w:rFonts w:ascii="Arial" w:hAnsi="Arial" w:cs="Arial"/>
          <w:sz w:val="36"/>
          <w:szCs w:val="48"/>
          <w:lang w:val="fr-FR"/>
        </w:rPr>
      </w:pPr>
      <w:r w:rsidRPr="005054D3">
        <w:rPr>
          <w:rFonts w:ascii="Arial" w:hAnsi="Arial" w:cs="Arial"/>
          <w:sz w:val="36"/>
          <w:szCs w:val="48"/>
          <w:lang w:val="fr-FR"/>
        </w:rPr>
        <w:t>Vous pouvez obtenir ces informations sur une page Web accessible.</w:t>
      </w:r>
    </w:p>
    <w:p w:rsidR="003D572B" w:rsidRPr="00DA3825" w:rsidRDefault="00D753A9" w:rsidP="00DB51D0">
      <w:pPr>
        <w:pStyle w:val="Heading2"/>
        <w:spacing w:after="240" w:line="360" w:lineRule="auto"/>
        <w:ind w:left="0" w:firstLine="0"/>
        <w:rPr>
          <w:rFonts w:hAnsi="Arial" w:cs="Arial"/>
          <w:b/>
          <w:sz w:val="56"/>
          <w:lang w:val="fr-FR"/>
        </w:rPr>
      </w:pPr>
      <w:r w:rsidRPr="00DA3825">
        <w:rPr>
          <w:lang w:val="fr-FR"/>
        </w:rPr>
        <w:br w:type="page"/>
      </w:r>
      <w:r w:rsidR="00BB50ED" w:rsidRPr="00DA3825">
        <w:rPr>
          <w:rFonts w:hAnsi="Arial" w:cs="Arial"/>
          <w:b/>
          <w:sz w:val="56"/>
          <w:lang w:val="fr-FR"/>
        </w:rPr>
        <w:lastRenderedPageBreak/>
        <w:t>Projets de recherche sur l’accessibilité :</w:t>
      </w:r>
      <w:r w:rsidR="00BB50ED" w:rsidRPr="00DA3825">
        <w:rPr>
          <w:rFonts w:hAnsi="Arial" w:cs="Arial"/>
          <w:b/>
          <w:sz w:val="56"/>
          <w:lang w:val="fr-FR"/>
        </w:rPr>
        <w:br/>
        <w:t>faits saillants (2/3)</w:t>
      </w:r>
    </w:p>
    <w:p w:rsidR="003D572B" w:rsidRPr="00DB51D0" w:rsidRDefault="00BB50ED" w:rsidP="006A017F">
      <w:pPr>
        <w:pStyle w:val="ListParagraph"/>
        <w:numPr>
          <w:ilvl w:val="0"/>
          <w:numId w:val="27"/>
        </w:numPr>
        <w:spacing w:after="0" w:line="360" w:lineRule="auto"/>
        <w:ind w:left="1418" w:hanging="851"/>
        <w:contextualSpacing w:val="0"/>
        <w:rPr>
          <w:rFonts w:ascii="Arial" w:hAnsi="Arial" w:cs="Arial"/>
          <w:sz w:val="48"/>
          <w:szCs w:val="52"/>
          <w:lang w:val="fr-FR"/>
        </w:rPr>
      </w:pPr>
      <w:r w:rsidRPr="00DB51D0">
        <w:rPr>
          <w:rFonts w:ascii="Arial" w:hAnsi="Arial" w:cs="Arial"/>
          <w:sz w:val="48"/>
          <w:szCs w:val="52"/>
          <w:lang w:val="fr-FR"/>
        </w:rPr>
        <w:t>Obstacles à l’accessibilité dans les communautés autochtones</w:t>
      </w:r>
    </w:p>
    <w:p w:rsidR="003D572B" w:rsidRPr="00DB51D0" w:rsidRDefault="00BB50ED" w:rsidP="006A017F">
      <w:pPr>
        <w:pStyle w:val="ListParagraph"/>
        <w:numPr>
          <w:ilvl w:val="0"/>
          <w:numId w:val="28"/>
        </w:numPr>
        <w:spacing w:after="0" w:line="360" w:lineRule="auto"/>
        <w:ind w:left="1985" w:hanging="567"/>
        <w:contextualSpacing w:val="0"/>
        <w:rPr>
          <w:rFonts w:ascii="Arial" w:hAnsi="Arial" w:cs="Arial"/>
          <w:sz w:val="40"/>
          <w:szCs w:val="40"/>
          <w:lang w:val="fr-FR"/>
        </w:rPr>
      </w:pPr>
      <w:r w:rsidRPr="00DB51D0">
        <w:rPr>
          <w:rFonts w:ascii="Arial" w:hAnsi="Arial" w:cs="Arial"/>
          <w:sz w:val="40"/>
          <w:szCs w:val="40"/>
          <w:lang w:val="fr-FR"/>
        </w:rPr>
        <w:t>Nous avons communiqué les résultats de recherche au réseau de radio autochtone et avons atteint un public de 484 000 auditeurs autochtone à travers le Canada</w:t>
      </w:r>
    </w:p>
    <w:p w:rsidR="003D572B" w:rsidRPr="00DB51D0" w:rsidRDefault="00BB50ED" w:rsidP="006A017F">
      <w:pPr>
        <w:pStyle w:val="ListParagraph"/>
        <w:numPr>
          <w:ilvl w:val="0"/>
          <w:numId w:val="27"/>
        </w:numPr>
        <w:spacing w:after="0" w:line="360" w:lineRule="auto"/>
        <w:ind w:left="1418" w:hanging="851"/>
        <w:contextualSpacing w:val="0"/>
        <w:rPr>
          <w:rFonts w:ascii="Arial" w:hAnsi="Arial" w:cs="Arial"/>
          <w:b/>
          <w:bCs/>
          <w:color w:val="000000"/>
          <w:sz w:val="48"/>
          <w:szCs w:val="52"/>
          <w:lang w:val="fr-FR"/>
        </w:rPr>
      </w:pPr>
      <w:r w:rsidRPr="00DB51D0">
        <w:rPr>
          <w:rFonts w:ascii="Arial" w:hAnsi="Arial" w:cs="Arial"/>
          <w:sz w:val="48"/>
          <w:szCs w:val="52"/>
          <w:lang w:val="fr-FR"/>
        </w:rPr>
        <w:t>Environnement bâti accessible</w:t>
      </w:r>
    </w:p>
    <w:p w:rsidR="003D572B" w:rsidRPr="00DB51D0" w:rsidRDefault="00BB50ED" w:rsidP="006A017F">
      <w:pPr>
        <w:pStyle w:val="ListParagraph"/>
        <w:numPr>
          <w:ilvl w:val="0"/>
          <w:numId w:val="28"/>
        </w:numPr>
        <w:spacing w:after="0" w:line="360" w:lineRule="auto"/>
        <w:ind w:left="1985" w:hanging="567"/>
        <w:contextualSpacing w:val="0"/>
        <w:rPr>
          <w:rFonts w:ascii="Arial" w:hAnsi="Arial" w:cs="Arial"/>
          <w:sz w:val="40"/>
          <w:szCs w:val="40"/>
          <w:lang w:val="fr-FR"/>
        </w:rPr>
      </w:pPr>
      <w:r w:rsidRPr="00DB51D0">
        <w:rPr>
          <w:rFonts w:ascii="Arial" w:hAnsi="Arial" w:cs="Arial"/>
          <w:sz w:val="40"/>
          <w:szCs w:val="40"/>
          <w:lang w:val="fr-FR"/>
        </w:rPr>
        <w:t>Nous avons repéré des pratiques exemplaires sur l’environnement bâti accessible à travers le monde, dont d’Australie, de la Nouvelle-Zélande, de l’Angleterre et d’Irlande.</w:t>
      </w:r>
    </w:p>
    <w:p w:rsidR="003D572B" w:rsidRPr="00DA3825" w:rsidRDefault="00D753A9" w:rsidP="006335A5">
      <w:pPr>
        <w:pStyle w:val="Heading2"/>
        <w:spacing w:line="360" w:lineRule="auto"/>
        <w:ind w:left="0" w:firstLine="0"/>
        <w:rPr>
          <w:rFonts w:hAnsi="Arial" w:cs="Arial"/>
          <w:b/>
          <w:sz w:val="56"/>
          <w:lang w:val="fr-FR"/>
        </w:rPr>
      </w:pPr>
      <w:r w:rsidRPr="00DA3825">
        <w:rPr>
          <w:lang w:val="fr-FR"/>
        </w:rPr>
        <w:br w:type="page"/>
      </w:r>
      <w:r w:rsidR="00BB50ED" w:rsidRPr="00DA3825">
        <w:rPr>
          <w:rFonts w:hAnsi="Arial" w:cs="Arial"/>
          <w:b/>
          <w:sz w:val="56"/>
          <w:lang w:val="fr-FR"/>
        </w:rPr>
        <w:lastRenderedPageBreak/>
        <w:t>Projets de recherche sur l’accessibilité : faits saillants (3/3)</w:t>
      </w:r>
    </w:p>
    <w:p w:rsidR="003D572B" w:rsidRPr="006335A5" w:rsidRDefault="00BB50ED" w:rsidP="006335A5">
      <w:pPr>
        <w:pStyle w:val="ListParagraph"/>
        <w:numPr>
          <w:ilvl w:val="0"/>
          <w:numId w:val="29"/>
        </w:numPr>
        <w:spacing w:after="0" w:line="360" w:lineRule="auto"/>
        <w:ind w:left="1418" w:hanging="851"/>
        <w:contextualSpacing w:val="0"/>
        <w:rPr>
          <w:rFonts w:ascii="Arial" w:hAnsi="Arial" w:cs="Arial"/>
          <w:sz w:val="48"/>
          <w:szCs w:val="52"/>
          <w:lang w:val="fr-FR"/>
        </w:rPr>
      </w:pPr>
      <w:r w:rsidRPr="006335A5">
        <w:rPr>
          <w:rFonts w:ascii="Arial" w:hAnsi="Arial" w:cs="Arial"/>
          <w:sz w:val="48"/>
          <w:szCs w:val="52"/>
          <w:lang w:val="fr-FR"/>
        </w:rPr>
        <w:t>Emploi de personnes en situation de handicap dans la fonction publique fédérale</w:t>
      </w:r>
    </w:p>
    <w:p w:rsidR="003D572B" w:rsidRPr="006335A5" w:rsidRDefault="00BB50ED" w:rsidP="006335A5">
      <w:pPr>
        <w:pStyle w:val="ListParagraph"/>
        <w:numPr>
          <w:ilvl w:val="0"/>
          <w:numId w:val="31"/>
        </w:numPr>
        <w:spacing w:after="0" w:line="360" w:lineRule="auto"/>
        <w:ind w:left="1985" w:hanging="567"/>
        <w:contextualSpacing w:val="0"/>
        <w:rPr>
          <w:rFonts w:ascii="Arial" w:hAnsi="Arial" w:cs="Arial"/>
          <w:sz w:val="40"/>
          <w:szCs w:val="48"/>
          <w:lang w:val="fr-FR"/>
        </w:rPr>
      </w:pPr>
      <w:r w:rsidRPr="006335A5">
        <w:rPr>
          <w:rFonts w:ascii="Arial" w:hAnsi="Arial" w:cs="Arial"/>
          <w:sz w:val="40"/>
          <w:szCs w:val="48"/>
          <w:lang w:val="fr-FR"/>
        </w:rPr>
        <w:t>Le projet de recherche a examiné les facteurs qui aident ou qui nuisent aux transitions professionnelles des employés en situation de handicap qui se joignent à la fonction publique fédérale, qui changent de poste ou qui la quittent.</w:t>
      </w:r>
    </w:p>
    <w:p w:rsidR="003D572B" w:rsidRPr="006335A5" w:rsidRDefault="00BB50ED" w:rsidP="006335A5">
      <w:pPr>
        <w:pStyle w:val="ListParagraph"/>
        <w:numPr>
          <w:ilvl w:val="0"/>
          <w:numId w:val="31"/>
        </w:numPr>
        <w:spacing w:after="0" w:line="360" w:lineRule="auto"/>
        <w:ind w:left="1985" w:hanging="567"/>
        <w:contextualSpacing w:val="0"/>
        <w:rPr>
          <w:rFonts w:ascii="Arial" w:hAnsi="Arial" w:cs="Arial"/>
          <w:sz w:val="40"/>
          <w:szCs w:val="48"/>
          <w:lang w:val="fr-FR"/>
        </w:rPr>
      </w:pPr>
      <w:r w:rsidRPr="006335A5">
        <w:rPr>
          <w:rFonts w:ascii="Arial" w:hAnsi="Arial" w:cs="Arial"/>
          <w:sz w:val="40"/>
          <w:szCs w:val="48"/>
          <w:lang w:val="fr-FR"/>
        </w:rPr>
        <w:t>Les transitions comprennent la socialisation organisationnelle, le maintien en poste, le développement de carrière et le mentorat.</w:t>
      </w:r>
    </w:p>
    <w:p w:rsidR="003D572B" w:rsidRPr="00DA3825" w:rsidRDefault="00D753A9" w:rsidP="00206938">
      <w:pPr>
        <w:pStyle w:val="Heading2"/>
        <w:spacing w:after="360" w:line="360" w:lineRule="auto"/>
        <w:ind w:left="0" w:firstLine="0"/>
        <w:rPr>
          <w:rFonts w:hAnsi="Arial" w:cs="Arial"/>
          <w:b/>
          <w:sz w:val="144"/>
          <w:szCs w:val="88"/>
          <w:lang w:val="fr-FR"/>
        </w:rPr>
      </w:pPr>
      <w:r w:rsidRPr="00DA3825">
        <w:rPr>
          <w:lang w:val="fr-FR"/>
        </w:rPr>
        <w:br w:type="page"/>
      </w:r>
      <w:r w:rsidR="00BB50ED" w:rsidRPr="00DA3825">
        <w:rPr>
          <w:rFonts w:hAnsi="Arial" w:cs="Arial"/>
          <w:b/>
          <w:sz w:val="56"/>
          <w:lang w:val="fr-FR"/>
        </w:rPr>
        <w:lastRenderedPageBreak/>
        <w:t>Résumé</w:t>
      </w:r>
    </w:p>
    <w:p w:rsidR="003D572B" w:rsidRPr="00272D17" w:rsidRDefault="00BB50ED" w:rsidP="00272D17">
      <w:pPr>
        <w:pStyle w:val="ListParagraph"/>
        <w:numPr>
          <w:ilvl w:val="0"/>
          <w:numId w:val="32"/>
        </w:numPr>
        <w:spacing w:after="0" w:line="360" w:lineRule="auto"/>
        <w:ind w:left="1418" w:hanging="851"/>
        <w:rPr>
          <w:rFonts w:ascii="Arial" w:hAnsi="Arial" w:cs="Arial"/>
          <w:sz w:val="52"/>
          <w:szCs w:val="52"/>
          <w:lang w:val="fr-FR"/>
        </w:rPr>
      </w:pPr>
      <w:r w:rsidRPr="00272D17">
        <w:rPr>
          <w:rFonts w:ascii="Arial" w:hAnsi="Arial" w:cs="Arial"/>
          <w:sz w:val="52"/>
          <w:szCs w:val="52"/>
          <w:lang w:val="fr-FR"/>
        </w:rPr>
        <w:t xml:space="preserve">Il y a près de 50 projets de recherche sur l’accessibilité en cours. </w:t>
      </w:r>
    </w:p>
    <w:p w:rsidR="003D572B" w:rsidRPr="00272D17" w:rsidRDefault="00BB50ED" w:rsidP="00272D17">
      <w:pPr>
        <w:pStyle w:val="ListParagraph"/>
        <w:numPr>
          <w:ilvl w:val="0"/>
          <w:numId w:val="32"/>
        </w:numPr>
        <w:spacing w:after="0" w:line="360" w:lineRule="auto"/>
        <w:ind w:left="1418" w:hanging="851"/>
        <w:rPr>
          <w:rFonts w:ascii="Arial" w:hAnsi="Arial" w:cs="Arial"/>
          <w:sz w:val="52"/>
          <w:szCs w:val="52"/>
          <w:lang w:val="fr-FR"/>
        </w:rPr>
      </w:pPr>
      <w:r w:rsidRPr="00272D17">
        <w:rPr>
          <w:rFonts w:ascii="Arial" w:hAnsi="Arial" w:cs="Arial"/>
          <w:sz w:val="52"/>
          <w:szCs w:val="52"/>
          <w:lang w:val="fr-FR"/>
        </w:rPr>
        <w:t>Nous évaluons présentement les déclarations d’intérêt pour les projets de recherche qui débuteront en avril 2023.</w:t>
      </w:r>
    </w:p>
    <w:p w:rsidR="003D572B" w:rsidRPr="00272D17" w:rsidRDefault="00BB50ED" w:rsidP="00272D17">
      <w:pPr>
        <w:pStyle w:val="ListParagraph"/>
        <w:numPr>
          <w:ilvl w:val="0"/>
          <w:numId w:val="32"/>
        </w:numPr>
        <w:spacing w:after="0" w:line="360" w:lineRule="auto"/>
        <w:ind w:left="1418" w:hanging="851"/>
        <w:rPr>
          <w:rFonts w:ascii="Arial" w:hAnsi="Arial" w:cs="Arial"/>
          <w:sz w:val="52"/>
          <w:szCs w:val="52"/>
          <w:lang w:val="fr-FR"/>
        </w:rPr>
      </w:pPr>
      <w:r w:rsidRPr="00272D17">
        <w:rPr>
          <w:rFonts w:ascii="Arial" w:hAnsi="Arial" w:cs="Arial"/>
          <w:sz w:val="52"/>
          <w:szCs w:val="52"/>
          <w:lang w:val="fr-FR"/>
        </w:rPr>
        <w:t>Notre prochain appel de déclaration d’intérêt pour des projets de recherche aura lieu en mai 2023.</w:t>
      </w:r>
    </w:p>
    <w:p w:rsidR="003D572B" w:rsidRPr="004E5808" w:rsidRDefault="00D753A9" w:rsidP="004E5808">
      <w:pPr>
        <w:spacing w:before="2400" w:after="400" w:line="480" w:lineRule="auto"/>
        <w:ind w:left="2880"/>
        <w:rPr>
          <w:rFonts w:ascii="Arial" w:hAnsi="Arial" w:cs="Arial"/>
          <w:b/>
          <w:sz w:val="96"/>
          <w:szCs w:val="96"/>
          <w:lang w:val="fr-FR"/>
        </w:rPr>
      </w:pPr>
      <w:r w:rsidRPr="00DA3825">
        <w:rPr>
          <w:lang w:val="fr-FR"/>
        </w:rPr>
        <w:br w:type="page"/>
      </w:r>
      <w:r w:rsidR="00BB50ED" w:rsidRPr="004E5808">
        <w:rPr>
          <w:rFonts w:ascii="Arial" w:hAnsi="Arial" w:cs="Arial"/>
          <w:b/>
          <w:sz w:val="96"/>
          <w:szCs w:val="96"/>
          <w:lang w:val="fr-FR"/>
        </w:rPr>
        <w:lastRenderedPageBreak/>
        <w:t>Merci!</w:t>
      </w:r>
      <w:r w:rsidR="00BB50ED" w:rsidRPr="004E5808">
        <w:rPr>
          <w:rFonts w:ascii="Arial" w:hAnsi="Arial" w:cs="Arial"/>
          <w:b/>
          <w:sz w:val="96"/>
          <w:szCs w:val="96"/>
          <w:lang w:val="fr-FR"/>
        </w:rPr>
        <w:br/>
        <w:t>Des questions?</w:t>
      </w:r>
    </w:p>
    <w:p w:rsidR="003D572B" w:rsidRPr="004E5808" w:rsidRDefault="00BB50ED" w:rsidP="004E5808">
      <w:pPr>
        <w:pStyle w:val="Heading2"/>
        <w:spacing w:before="1600" w:line="480" w:lineRule="auto"/>
        <w:ind w:left="567" w:firstLine="0"/>
        <w:rPr>
          <w:rFonts w:cs="Arial"/>
          <w:b/>
          <w:bCs/>
          <w:color w:val="253D98"/>
          <w:sz w:val="56"/>
          <w:szCs w:val="40"/>
          <w:u w:val="single"/>
          <w:lang w:val="fr-FR"/>
        </w:rPr>
      </w:pPr>
      <w:r w:rsidRPr="004E5808">
        <w:rPr>
          <w:rFonts w:cs="Arial"/>
          <w:color w:val="000000"/>
          <w:sz w:val="56"/>
          <w:szCs w:val="40"/>
          <w:lang w:val="fr-FR"/>
        </w:rPr>
        <w:t xml:space="preserve">Suivez-nous sur </w:t>
      </w:r>
      <w:hyperlink r:id="rId7" w:history="1">
        <w:r w:rsidRPr="004E5808">
          <w:rPr>
            <w:rStyle w:val="Hyperlink"/>
            <w:rFonts w:eastAsia="Times New Roman" w:cs="Arial"/>
            <w:color w:val="0000FF"/>
            <w:sz w:val="56"/>
            <w:szCs w:val="40"/>
            <w:lang w:val="fr-FR"/>
          </w:rPr>
          <w:t>Twitter</w:t>
        </w:r>
      </w:hyperlink>
      <w:r w:rsidRPr="004E5808">
        <w:rPr>
          <w:rFonts w:eastAsia="Times New Roman" w:cs="Arial"/>
          <w:color w:val="201F1E"/>
          <w:sz w:val="56"/>
          <w:szCs w:val="40"/>
          <w:lang w:val="fr-FR"/>
        </w:rPr>
        <w:t>,</w:t>
      </w:r>
      <w:r w:rsidRPr="004E5808">
        <w:rPr>
          <w:rFonts w:eastAsia="Times New Roman" w:cs="Arial"/>
          <w:color w:val="201F1E"/>
          <w:sz w:val="56"/>
          <w:szCs w:val="40"/>
          <w:lang w:val="fr-FR"/>
        </w:rPr>
        <w:t> </w:t>
      </w:r>
      <w:hyperlink r:id="rId8" w:history="1">
        <w:r w:rsidRPr="004E5808">
          <w:rPr>
            <w:rStyle w:val="Hyperlink"/>
            <w:rFonts w:eastAsia="Times New Roman" w:cs="Arial"/>
            <w:color w:val="0000FF"/>
            <w:sz w:val="56"/>
            <w:szCs w:val="40"/>
            <w:lang w:val="fr-FR"/>
          </w:rPr>
          <w:t>Facebook</w:t>
        </w:r>
      </w:hyperlink>
      <w:r w:rsidR="004E5808">
        <w:rPr>
          <w:rFonts w:eastAsia="Times New Roman" w:cs="Arial"/>
          <w:color w:val="201F1E"/>
          <w:sz w:val="56"/>
          <w:szCs w:val="40"/>
          <w:u w:val="single"/>
          <w:lang w:val="fr-FR"/>
        </w:rPr>
        <w:t xml:space="preserve"> </w:t>
      </w:r>
      <w:r w:rsidRPr="004E5808">
        <w:rPr>
          <w:rFonts w:eastAsia="Times New Roman" w:cs="Arial"/>
          <w:color w:val="201F1E"/>
          <w:sz w:val="56"/>
          <w:szCs w:val="40"/>
          <w:lang w:val="fr-FR"/>
        </w:rPr>
        <w:t>et</w:t>
      </w:r>
      <w:r w:rsidRPr="004E5808">
        <w:rPr>
          <w:rFonts w:eastAsia="Times New Roman" w:cs="Arial"/>
          <w:color w:val="201F1E"/>
          <w:sz w:val="56"/>
          <w:szCs w:val="40"/>
          <w:lang w:val="fr-FR"/>
        </w:rPr>
        <w:t> </w:t>
      </w:r>
      <w:hyperlink r:id="rId9" w:history="1">
        <w:r w:rsidRPr="004E5808">
          <w:rPr>
            <w:rStyle w:val="Hyperlink"/>
            <w:rFonts w:eastAsia="Times New Roman" w:cs="Arial"/>
            <w:color w:val="0000FF"/>
            <w:sz w:val="56"/>
            <w:szCs w:val="40"/>
            <w:lang w:val="fr-FR"/>
          </w:rPr>
          <w:t>LinkedIn</w:t>
        </w:r>
      </w:hyperlink>
      <w:r w:rsidRPr="004E5808">
        <w:rPr>
          <w:rFonts w:cs="Arial"/>
          <w:b/>
          <w:bCs/>
          <w:color w:val="253D98"/>
          <w:sz w:val="56"/>
          <w:szCs w:val="40"/>
          <w:lang w:val="fr-FR"/>
        </w:rPr>
        <w:br/>
      </w:r>
      <w:r w:rsidRPr="004E5808">
        <w:rPr>
          <w:rFonts w:cs="Arial"/>
          <w:b/>
          <w:bCs/>
          <w:color w:val="253D98"/>
          <w:sz w:val="56"/>
          <w:szCs w:val="40"/>
          <w:lang w:val="fr-FR"/>
        </w:rPr>
        <w:tab/>
      </w:r>
      <w:r w:rsidRPr="004E5808">
        <w:rPr>
          <w:rFonts w:cs="Arial"/>
          <w:b/>
          <w:bCs/>
          <w:color w:val="0000FF"/>
          <w:sz w:val="56"/>
          <w:szCs w:val="40"/>
          <w:u w:val="single"/>
          <w:lang w:val="fr-FR"/>
        </w:rPr>
        <w:t>accessible.canada.ca/contact</w:t>
      </w:r>
      <w:r w:rsidRPr="004E5808">
        <w:rPr>
          <w:rFonts w:cs="Arial"/>
          <w:b/>
          <w:bCs/>
          <w:color w:val="253D98"/>
          <w:sz w:val="56"/>
          <w:szCs w:val="40"/>
          <w:u w:val="single"/>
          <w:lang w:val="fr-FR"/>
        </w:rPr>
        <w:t xml:space="preserve"> </w:t>
      </w:r>
    </w:p>
    <w:p w:rsidR="003D572B" w:rsidRPr="00DA3825" w:rsidRDefault="003D572B" w:rsidP="00206938">
      <w:pPr>
        <w:pStyle w:val="Heading2"/>
        <w:ind w:left="0" w:firstLine="0"/>
        <w:rPr>
          <w:rFonts w:cs="Arial"/>
          <w:color w:val="000000"/>
          <w:sz w:val="40"/>
          <w:szCs w:val="40"/>
          <w:lang w:val="fr-FR"/>
        </w:rPr>
      </w:pPr>
    </w:p>
    <w:sectPr w:rsidR="003D572B" w:rsidRPr="00DA3825" w:rsidSect="00C700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276" w:right="1440" w:bottom="1135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4C1" w:rsidRDefault="000174C1" w:rsidP="00C70012">
      <w:pPr>
        <w:spacing w:after="0" w:line="240" w:lineRule="auto"/>
      </w:pPr>
      <w:r>
        <w:separator/>
      </w:r>
    </w:p>
  </w:endnote>
  <w:endnote w:type="continuationSeparator" w:id="0">
    <w:p w:rsidR="000174C1" w:rsidRDefault="000174C1" w:rsidP="00C70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012" w:rsidRDefault="00C700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70171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70012" w:rsidRDefault="00C7001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5C55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5C55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70012" w:rsidRDefault="00C700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012" w:rsidRDefault="00C700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4C1" w:rsidRDefault="000174C1" w:rsidP="00C70012">
      <w:pPr>
        <w:spacing w:after="0" w:line="240" w:lineRule="auto"/>
      </w:pPr>
      <w:r>
        <w:separator/>
      </w:r>
    </w:p>
  </w:footnote>
  <w:footnote w:type="continuationSeparator" w:id="0">
    <w:p w:rsidR="000174C1" w:rsidRDefault="000174C1" w:rsidP="00C70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012" w:rsidRDefault="00C700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012" w:rsidRDefault="00C700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012" w:rsidRDefault="00C700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22A2E32"/>
    <w:lvl w:ilvl="0">
      <w:numFmt w:val="bullet"/>
      <w:lvlText w:val="*"/>
      <w:lvlJc w:val="left"/>
    </w:lvl>
  </w:abstractNum>
  <w:abstractNum w:abstractNumId="1" w15:restartNumberingAfterBreak="0">
    <w:nsid w:val="01803B7C"/>
    <w:multiLevelType w:val="hybridMultilevel"/>
    <w:tmpl w:val="657A5F02"/>
    <w:lvl w:ilvl="0" w:tplc="07604448"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5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F0A3F"/>
    <w:multiLevelType w:val="hybridMultilevel"/>
    <w:tmpl w:val="6F80E5B0"/>
    <w:lvl w:ilvl="0" w:tplc="260290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259AE"/>
    <w:multiLevelType w:val="hybridMultilevel"/>
    <w:tmpl w:val="6B1C94B4"/>
    <w:lvl w:ilvl="0" w:tplc="D22A2E32"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4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A10C7"/>
    <w:multiLevelType w:val="hybridMultilevel"/>
    <w:tmpl w:val="B4FCE02E"/>
    <w:lvl w:ilvl="0" w:tplc="07604448">
      <w:numFmt w:val="bullet"/>
      <w:lvlText w:val=""/>
      <w:lvlJc w:val="left"/>
      <w:pPr>
        <w:ind w:left="1554" w:hanging="360"/>
      </w:pPr>
      <w:rPr>
        <w:rFonts w:ascii="Wingdings" w:hAnsi="Wingdings" w:hint="default"/>
        <w:sz w:val="52"/>
      </w:rPr>
    </w:lvl>
    <w:lvl w:ilvl="1" w:tplc="100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5" w15:restartNumberingAfterBreak="0">
    <w:nsid w:val="1B8A41B7"/>
    <w:multiLevelType w:val="hybridMultilevel"/>
    <w:tmpl w:val="7CFEA56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811F8"/>
    <w:multiLevelType w:val="hybridMultilevel"/>
    <w:tmpl w:val="3578C716"/>
    <w:lvl w:ilvl="0" w:tplc="07604448"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5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76D28"/>
    <w:multiLevelType w:val="hybridMultilevel"/>
    <w:tmpl w:val="AD96CD0E"/>
    <w:lvl w:ilvl="0" w:tplc="D22A2E32"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4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B4585"/>
    <w:multiLevelType w:val="hybridMultilevel"/>
    <w:tmpl w:val="9704F6B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8695B"/>
    <w:multiLevelType w:val="hybridMultilevel"/>
    <w:tmpl w:val="1DD030F6"/>
    <w:lvl w:ilvl="0" w:tplc="07604448"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5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339C7"/>
    <w:multiLevelType w:val="hybridMultilevel"/>
    <w:tmpl w:val="8B80327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6643E"/>
    <w:multiLevelType w:val="hybridMultilevel"/>
    <w:tmpl w:val="DF208FB6"/>
    <w:lvl w:ilvl="0" w:tplc="07604448"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5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52CB7"/>
    <w:multiLevelType w:val="hybridMultilevel"/>
    <w:tmpl w:val="5E66CA3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97173"/>
    <w:multiLevelType w:val="hybridMultilevel"/>
    <w:tmpl w:val="127676CE"/>
    <w:lvl w:ilvl="0" w:tplc="07604448"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5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D570A"/>
    <w:multiLevelType w:val="hybridMultilevel"/>
    <w:tmpl w:val="B8BEF7A4"/>
    <w:lvl w:ilvl="0" w:tplc="07604448"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52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8738ED"/>
    <w:multiLevelType w:val="hybridMultilevel"/>
    <w:tmpl w:val="21AC4FD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5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4084E"/>
    <w:multiLevelType w:val="hybridMultilevel"/>
    <w:tmpl w:val="71449A8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5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E0B77"/>
    <w:multiLevelType w:val="hybridMultilevel"/>
    <w:tmpl w:val="0ABA076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54C48"/>
    <w:multiLevelType w:val="hybridMultilevel"/>
    <w:tmpl w:val="4274C276"/>
    <w:lvl w:ilvl="0" w:tplc="07604448"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5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B0B22"/>
    <w:multiLevelType w:val="hybridMultilevel"/>
    <w:tmpl w:val="7D78062E"/>
    <w:lvl w:ilvl="0" w:tplc="07604448"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5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56461"/>
    <w:multiLevelType w:val="hybridMultilevel"/>
    <w:tmpl w:val="5F585086"/>
    <w:lvl w:ilvl="0" w:tplc="07604448"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5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33BA9"/>
    <w:multiLevelType w:val="hybridMultilevel"/>
    <w:tmpl w:val="0F045ADA"/>
    <w:lvl w:ilvl="0" w:tplc="07604448"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5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5A5D62"/>
    <w:multiLevelType w:val="hybridMultilevel"/>
    <w:tmpl w:val="7FBE36D6"/>
    <w:lvl w:ilvl="0" w:tplc="07604448"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5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705BB1"/>
    <w:multiLevelType w:val="hybridMultilevel"/>
    <w:tmpl w:val="A818351A"/>
    <w:lvl w:ilvl="0" w:tplc="07604448"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5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56"/>
        </w:rPr>
      </w:lvl>
    </w:lvlOverride>
  </w:num>
  <w:num w:numId="2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3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52"/>
        </w:rPr>
      </w:lvl>
    </w:lvlOverride>
  </w:num>
  <w:num w:numId="4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44"/>
        </w:rPr>
      </w:lvl>
    </w:lvlOverride>
  </w:num>
  <w:num w:numId="5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6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192"/>
        </w:rPr>
      </w:lvl>
    </w:lvlOverride>
  </w:num>
  <w:num w:numId="7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144"/>
        </w:rPr>
      </w:lvl>
    </w:lvlOverride>
  </w:num>
  <w:num w:numId="8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160"/>
        </w:rPr>
      </w:lvl>
    </w:lvlOverride>
  </w:num>
  <w:num w:numId="9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40"/>
        </w:rPr>
      </w:lvl>
    </w:lvlOverride>
  </w:num>
  <w:num w:numId="10">
    <w:abstractNumId w:val="21"/>
  </w:num>
  <w:num w:numId="11">
    <w:abstractNumId w:val="3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  <w:num w:numId="16">
    <w:abstractNumId w:val="4"/>
  </w:num>
  <w:num w:numId="17">
    <w:abstractNumId w:val="10"/>
  </w:num>
  <w:num w:numId="18">
    <w:abstractNumId w:val="8"/>
  </w:num>
  <w:num w:numId="19">
    <w:abstractNumId w:val="23"/>
  </w:num>
  <w:num w:numId="20">
    <w:abstractNumId w:val="11"/>
  </w:num>
  <w:num w:numId="21">
    <w:abstractNumId w:val="16"/>
  </w:num>
  <w:num w:numId="22">
    <w:abstractNumId w:val="14"/>
  </w:num>
  <w:num w:numId="23">
    <w:abstractNumId w:val="19"/>
  </w:num>
  <w:num w:numId="24">
    <w:abstractNumId w:val="2"/>
  </w:num>
  <w:num w:numId="25">
    <w:abstractNumId w:val="22"/>
  </w:num>
  <w:num w:numId="26">
    <w:abstractNumId w:val="17"/>
  </w:num>
  <w:num w:numId="27">
    <w:abstractNumId w:val="20"/>
  </w:num>
  <w:num w:numId="28">
    <w:abstractNumId w:val="5"/>
  </w:num>
  <w:num w:numId="29">
    <w:abstractNumId w:val="1"/>
  </w:num>
  <w:num w:numId="30">
    <w:abstractNumId w:val="13"/>
  </w:num>
  <w:num w:numId="31">
    <w:abstractNumId w:val="15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FC"/>
    <w:rsid w:val="000174C1"/>
    <w:rsid w:val="00171CE1"/>
    <w:rsid w:val="00177AB3"/>
    <w:rsid w:val="00206938"/>
    <w:rsid w:val="00210D58"/>
    <w:rsid w:val="00272D17"/>
    <w:rsid w:val="003D24A3"/>
    <w:rsid w:val="003D572B"/>
    <w:rsid w:val="00495B35"/>
    <w:rsid w:val="004E5808"/>
    <w:rsid w:val="005054D3"/>
    <w:rsid w:val="005866F1"/>
    <w:rsid w:val="00594668"/>
    <w:rsid w:val="005C1B1A"/>
    <w:rsid w:val="005C54F0"/>
    <w:rsid w:val="005E48CF"/>
    <w:rsid w:val="005E4EFC"/>
    <w:rsid w:val="005F11BC"/>
    <w:rsid w:val="006335A5"/>
    <w:rsid w:val="00651AFA"/>
    <w:rsid w:val="006A017F"/>
    <w:rsid w:val="006F5395"/>
    <w:rsid w:val="00983D5F"/>
    <w:rsid w:val="00AC47B5"/>
    <w:rsid w:val="00BB50ED"/>
    <w:rsid w:val="00C70012"/>
    <w:rsid w:val="00D7354F"/>
    <w:rsid w:val="00D753A9"/>
    <w:rsid w:val="00D75C55"/>
    <w:rsid w:val="00DA3825"/>
    <w:rsid w:val="00DB51D0"/>
    <w:rsid w:val="00DD5DBF"/>
    <w:rsid w:val="00E214BA"/>
    <w:rsid w:val="00F00E16"/>
    <w:rsid w:val="00F6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CF2583"/>
  <w14:defaultImageDpi w14:val="0"/>
  <w15:docId w15:val="{B1FEE5F7-873D-4425-B4B1-1058FD24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360" w:hanging="360"/>
      <w:outlineLvl w:val="0"/>
    </w:pPr>
    <w:rPr>
      <w:rFonts w:ascii="Arial" w:hAnsi="Times New Roman" w:cs="Times New Roman"/>
      <w:kern w:val="24"/>
      <w:sz w:val="56"/>
      <w:szCs w:val="56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080" w:hanging="360"/>
      <w:outlineLvl w:val="1"/>
    </w:pPr>
    <w:rPr>
      <w:rFonts w:ascii="Arial" w:hAnsi="Times New Roman" w:cs="Times New Roman"/>
      <w:kern w:val="24"/>
      <w:sz w:val="48"/>
      <w:szCs w:val="4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Arial" w:hAnsi="Times New Roman" w:cs="Times New Roman"/>
      <w:kern w:val="24"/>
      <w:sz w:val="40"/>
      <w:szCs w:val="40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Arial" w:hAnsi="Times New Roman" w:cs="Times New Roman"/>
      <w:kern w:val="24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Arial" w:hAnsi="Times New Roman" w:cs="Times New Roman"/>
      <w:kern w:val="24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 w:cs="Times New Roman"/>
      <w:kern w:val="24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 w:cs="Times New Roman"/>
      <w:kern w:val="24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 w:cs="Times New Roman"/>
      <w:kern w:val="24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 w:cs="Times New Roman"/>
      <w:kern w:val="24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F00E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580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0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012"/>
  </w:style>
  <w:style w:type="paragraph" w:styleId="Footer">
    <w:name w:val="footer"/>
    <w:basedOn w:val="Normal"/>
    <w:link w:val="FooterChar"/>
    <w:uiPriority w:val="99"/>
    <w:unhideWhenUsed/>
    <w:rsid w:val="00C70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NormesAccesC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twitter.com/NormesAccesCA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43185364/admi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746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Mise à jour de la recherche sur l’accessibilité</vt:lpstr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Mise à jour de la recherche sur l’accessibilité</dc:title>
  <dc:subject>Mise à jour de la recherche sur l’accessibilité</dc:subject>
  <dc:creator>Jean-Francois, Huguette HM [NC]</dc:creator>
  <cp:keywords>Mise à jour; recherche; accessibilité</cp:keywords>
  <dc:description/>
  <cp:lastModifiedBy>Eric Chamberland</cp:lastModifiedBy>
  <cp:revision>3</cp:revision>
  <dcterms:created xsi:type="dcterms:W3CDTF">2022-09-14T14:17:00Z</dcterms:created>
  <dcterms:modified xsi:type="dcterms:W3CDTF">2022-09-20T17:07:00Z</dcterms:modified>
</cp:coreProperties>
</file>