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2E" w:rsidRPr="00CC3241" w:rsidRDefault="0008082E" w:rsidP="00760B79">
      <w:pPr>
        <w:pStyle w:val="Heading1"/>
        <w:spacing w:before="2040" w:after="360" w:line="480" w:lineRule="auto"/>
        <w:ind w:left="1440" w:firstLine="0"/>
        <w:rPr>
          <w:rFonts w:hAnsi="Arial" w:cs="Arial"/>
          <w:sz w:val="44"/>
          <w:szCs w:val="44"/>
        </w:rPr>
      </w:pPr>
      <w:r w:rsidRPr="00CC3241">
        <w:rPr>
          <w:b/>
          <w:sz w:val="72"/>
        </w:rPr>
        <w:t>Accessibility Standards Canada</w:t>
      </w:r>
      <w:r w:rsidRPr="00CC3241">
        <w:rPr>
          <w:b/>
          <w:sz w:val="72"/>
        </w:rPr>
        <w:br/>
        <w:t>2022 Annual Public Meeting</w:t>
      </w:r>
      <w:r w:rsidRPr="00CC3241">
        <w:rPr>
          <w:b/>
        </w:rPr>
        <w:br/>
      </w:r>
      <w:r w:rsidRPr="00CC3241">
        <w:t>Update on Standards Development</w:t>
      </w:r>
      <w:r w:rsidR="00C21BA3" w:rsidRPr="00CC3241">
        <w:rPr>
          <w:rFonts w:hAnsi="Arial" w:cs="Arial"/>
          <w:sz w:val="44"/>
          <w:szCs w:val="44"/>
        </w:rPr>
        <w:br w:type="page"/>
      </w:r>
      <w:r w:rsidRPr="008F7A9B">
        <w:rPr>
          <w:rStyle w:val="Heading2Char"/>
          <w:rFonts w:ascii="Arial" w:hAnsi="Arial" w:cs="Arial"/>
          <w:i w:val="0"/>
          <w:sz w:val="56"/>
          <w:szCs w:val="56"/>
        </w:rPr>
        <w:lastRenderedPageBreak/>
        <w:t>Fully Committed to “Nothing Without Us”</w:t>
      </w:r>
    </w:p>
    <w:p w:rsidR="0008082E" w:rsidRPr="001A59A2" w:rsidRDefault="0008082E" w:rsidP="001A59A2">
      <w:pPr>
        <w:spacing w:after="0" w:line="480" w:lineRule="auto"/>
        <w:rPr>
          <w:rFonts w:ascii="Arial" w:hAnsi="Arial" w:cs="Arial"/>
          <w:sz w:val="36"/>
          <w:szCs w:val="36"/>
        </w:rPr>
      </w:pPr>
      <w:r w:rsidRPr="001A59A2">
        <w:rPr>
          <w:rFonts w:ascii="Arial" w:hAnsi="Arial" w:cs="Arial"/>
          <w:sz w:val="36"/>
          <w:szCs w:val="36"/>
        </w:rPr>
        <w:t>Everything we do at Accessibility Standards Canada follows the principle of “Nothing without us.” This means that people with disabilities from diverse disability communities and their allies are involved in all stages of our work, including:</w:t>
      </w:r>
    </w:p>
    <w:p w:rsidR="0008082E" w:rsidRPr="00760B79" w:rsidRDefault="0008082E" w:rsidP="00760B79">
      <w:pPr>
        <w:numPr>
          <w:ilvl w:val="0"/>
          <w:numId w:val="24"/>
        </w:numPr>
        <w:spacing w:after="0" w:line="360" w:lineRule="auto"/>
        <w:ind w:left="1418" w:hanging="851"/>
        <w:rPr>
          <w:rFonts w:ascii="Arial" w:hAnsi="Arial" w:cs="Arial"/>
          <w:sz w:val="44"/>
          <w:szCs w:val="36"/>
        </w:rPr>
      </w:pPr>
      <w:r w:rsidRPr="00760B79">
        <w:rPr>
          <w:rFonts w:ascii="Arial" w:hAnsi="Arial" w:cs="Arial"/>
          <w:sz w:val="44"/>
          <w:szCs w:val="36"/>
        </w:rPr>
        <w:t>developing standards</w:t>
      </w:r>
    </w:p>
    <w:p w:rsidR="0008082E" w:rsidRPr="00760B79" w:rsidRDefault="0008082E" w:rsidP="00760B79">
      <w:pPr>
        <w:numPr>
          <w:ilvl w:val="0"/>
          <w:numId w:val="24"/>
        </w:numPr>
        <w:spacing w:after="0" w:line="360" w:lineRule="auto"/>
        <w:ind w:left="1418" w:hanging="851"/>
        <w:rPr>
          <w:rFonts w:ascii="Arial" w:hAnsi="Arial" w:cs="Arial"/>
          <w:sz w:val="44"/>
          <w:szCs w:val="36"/>
        </w:rPr>
      </w:pPr>
      <w:r w:rsidRPr="00760B79">
        <w:rPr>
          <w:rFonts w:ascii="Arial" w:hAnsi="Arial" w:cs="Arial"/>
          <w:sz w:val="44"/>
          <w:szCs w:val="36"/>
        </w:rPr>
        <w:t xml:space="preserve">prioritizing research areas  </w:t>
      </w:r>
    </w:p>
    <w:p w:rsidR="0008082E" w:rsidRPr="00760B79" w:rsidRDefault="0008082E" w:rsidP="00760B79">
      <w:pPr>
        <w:numPr>
          <w:ilvl w:val="0"/>
          <w:numId w:val="24"/>
        </w:numPr>
        <w:spacing w:after="0" w:line="360" w:lineRule="auto"/>
        <w:ind w:left="1418" w:hanging="851"/>
        <w:rPr>
          <w:rFonts w:ascii="Arial" w:hAnsi="Arial" w:cs="Arial"/>
          <w:sz w:val="44"/>
          <w:szCs w:val="36"/>
        </w:rPr>
      </w:pPr>
      <w:r w:rsidRPr="00760B79">
        <w:rPr>
          <w:rFonts w:ascii="Arial" w:hAnsi="Arial" w:cs="Arial"/>
          <w:sz w:val="44"/>
          <w:szCs w:val="36"/>
        </w:rPr>
        <w:t>serving as members of technical committees</w:t>
      </w:r>
    </w:p>
    <w:p w:rsidR="001A59A2" w:rsidRPr="00760B79" w:rsidRDefault="004D70B6" w:rsidP="00760B79">
      <w:pPr>
        <w:numPr>
          <w:ilvl w:val="0"/>
          <w:numId w:val="24"/>
        </w:numPr>
        <w:spacing w:after="0" w:line="360" w:lineRule="auto"/>
        <w:ind w:left="1418" w:hanging="851"/>
        <w:rPr>
          <w:rFonts w:ascii="Arial" w:hAnsi="Arial" w:cs="Arial"/>
          <w:sz w:val="44"/>
          <w:szCs w:val="36"/>
        </w:rPr>
      </w:pPr>
      <w:r w:rsidRPr="00760B79">
        <w:rPr>
          <w:rFonts w:ascii="Arial" w:hAnsi="Arial" w:cs="Arial"/>
          <w:sz w:val="44"/>
          <w:szCs w:val="36"/>
        </w:rPr>
        <w:t>Serving</w:t>
      </w:r>
      <w:r w:rsidR="0008082E" w:rsidRPr="00760B79">
        <w:rPr>
          <w:rFonts w:ascii="Arial" w:hAnsi="Arial" w:cs="Arial"/>
          <w:sz w:val="44"/>
          <w:szCs w:val="36"/>
        </w:rPr>
        <w:t xml:space="preserve"> as researchers and partici</w:t>
      </w:r>
      <w:r w:rsidRPr="00760B79">
        <w:rPr>
          <w:rFonts w:ascii="Arial" w:hAnsi="Arial" w:cs="Arial"/>
          <w:sz w:val="44"/>
          <w:szCs w:val="36"/>
        </w:rPr>
        <w:t>pants in our research projects.</w:t>
      </w:r>
    </w:p>
    <w:p w:rsidR="0008082E" w:rsidRPr="001A59A2" w:rsidRDefault="004D70B6" w:rsidP="001A59A2">
      <w:pPr>
        <w:pStyle w:val="Heading2"/>
        <w:spacing w:after="360" w:line="480" w:lineRule="auto"/>
        <w:ind w:left="0" w:firstLine="0"/>
        <w:rPr>
          <w:b/>
          <w:sz w:val="36"/>
          <w:szCs w:val="36"/>
        </w:rPr>
      </w:pPr>
      <w:r w:rsidRPr="001A59A2">
        <w:br w:type="page"/>
      </w:r>
      <w:r w:rsidR="0008082E" w:rsidRPr="001A59A2">
        <w:rPr>
          <w:b/>
          <w:sz w:val="56"/>
        </w:rPr>
        <w:lastRenderedPageBreak/>
        <w:t>Roadmap to 2040</w:t>
      </w:r>
    </w:p>
    <w:p w:rsidR="0008082E" w:rsidRPr="00CC3241" w:rsidRDefault="0008082E" w:rsidP="001478CA">
      <w:pPr>
        <w:spacing w:after="0" w:line="480" w:lineRule="auto"/>
        <w:rPr>
          <w:rFonts w:ascii="Arial" w:hAnsi="Arial" w:cs="Arial"/>
          <w:sz w:val="44"/>
          <w:szCs w:val="44"/>
        </w:rPr>
      </w:pPr>
      <w:r w:rsidRPr="00CC3241">
        <w:rPr>
          <w:rFonts w:ascii="Arial" w:hAnsi="Arial" w:cs="Arial"/>
          <w:sz w:val="44"/>
          <w:szCs w:val="44"/>
        </w:rPr>
        <w:t xml:space="preserve">This plan guides our work. It contributes to the goal of achieving a Canada without barriers by 2040. </w:t>
      </w:r>
    </w:p>
    <w:p w:rsidR="0008082E" w:rsidRPr="00CC3241" w:rsidRDefault="0008082E" w:rsidP="001478CA">
      <w:pPr>
        <w:spacing w:after="0" w:line="480" w:lineRule="auto"/>
        <w:rPr>
          <w:rFonts w:ascii="Arial" w:hAnsi="Arial" w:cs="Arial"/>
          <w:sz w:val="44"/>
          <w:szCs w:val="44"/>
        </w:rPr>
      </w:pPr>
      <w:r w:rsidRPr="00CC3241">
        <w:rPr>
          <w:rFonts w:ascii="Arial" w:hAnsi="Arial" w:cs="Arial"/>
          <w:sz w:val="44"/>
          <w:szCs w:val="44"/>
        </w:rPr>
        <w:t>It has 2 work streams:</w:t>
      </w:r>
    </w:p>
    <w:p w:rsidR="0008082E" w:rsidRPr="00CC3241" w:rsidRDefault="0008082E" w:rsidP="001478CA">
      <w:pPr>
        <w:numPr>
          <w:ilvl w:val="0"/>
          <w:numId w:val="23"/>
        </w:numPr>
        <w:spacing w:after="0" w:line="480" w:lineRule="auto"/>
        <w:ind w:left="1134" w:hanging="567"/>
        <w:rPr>
          <w:rFonts w:ascii="Arial" w:hAnsi="Arial" w:cs="Arial"/>
          <w:sz w:val="44"/>
          <w:szCs w:val="44"/>
        </w:rPr>
      </w:pPr>
      <w:r w:rsidRPr="00CC3241">
        <w:rPr>
          <w:rFonts w:ascii="Arial" w:hAnsi="Arial" w:cs="Arial"/>
          <w:sz w:val="44"/>
          <w:szCs w:val="44"/>
        </w:rPr>
        <w:t>Develop world-class standards for the short, medium, and long term</w:t>
      </w:r>
    </w:p>
    <w:p w:rsidR="0008082E" w:rsidRPr="00CC3241" w:rsidRDefault="0008082E" w:rsidP="001478CA">
      <w:pPr>
        <w:numPr>
          <w:ilvl w:val="0"/>
          <w:numId w:val="23"/>
        </w:numPr>
        <w:spacing w:after="0" w:line="480" w:lineRule="auto"/>
        <w:ind w:left="1134" w:hanging="567"/>
        <w:rPr>
          <w:rFonts w:ascii="Arial" w:hAnsi="Arial" w:cs="Arial"/>
          <w:sz w:val="44"/>
          <w:szCs w:val="44"/>
        </w:rPr>
      </w:pPr>
      <w:r w:rsidRPr="00CC3241">
        <w:rPr>
          <w:rFonts w:ascii="Arial" w:hAnsi="Arial" w:cs="Arial"/>
          <w:sz w:val="44"/>
          <w:szCs w:val="44"/>
        </w:rPr>
        <w:t>Position us as a strong leader, partner, and influencer that works to promote a culture shift in Canada.</w:t>
      </w:r>
    </w:p>
    <w:p w:rsidR="0008082E" w:rsidRPr="008F7A9B" w:rsidRDefault="00D867F9" w:rsidP="00760B79">
      <w:pPr>
        <w:pStyle w:val="Heading2"/>
        <w:spacing w:after="360" w:line="480" w:lineRule="auto"/>
        <w:ind w:left="0" w:firstLine="0"/>
        <w:rPr>
          <w:rFonts w:hAnsi="Arial" w:cs="Arial"/>
          <w:b/>
          <w:sz w:val="56"/>
          <w:szCs w:val="56"/>
        </w:rPr>
      </w:pPr>
      <w:r w:rsidRPr="00CC3241">
        <w:br w:type="page"/>
      </w:r>
      <w:r w:rsidR="0008082E" w:rsidRPr="008F7A9B">
        <w:rPr>
          <w:rFonts w:hAnsi="Arial" w:cs="Arial"/>
          <w:b/>
          <w:sz w:val="56"/>
          <w:szCs w:val="56"/>
        </w:rPr>
        <w:lastRenderedPageBreak/>
        <w:t xml:space="preserve">Importance of Accreditation </w:t>
      </w:r>
    </w:p>
    <w:p w:rsidR="0008082E" w:rsidRPr="00CC3241" w:rsidRDefault="0008082E" w:rsidP="001478CA">
      <w:pPr>
        <w:spacing w:after="0" w:line="360" w:lineRule="auto"/>
        <w:rPr>
          <w:rFonts w:ascii="Arial" w:hAnsi="Arial" w:cs="Arial"/>
          <w:sz w:val="44"/>
          <w:szCs w:val="44"/>
        </w:rPr>
      </w:pPr>
      <w:r w:rsidRPr="00CC3241">
        <w:rPr>
          <w:rFonts w:ascii="Arial" w:hAnsi="Arial" w:cs="Arial"/>
          <w:sz w:val="44"/>
          <w:szCs w:val="44"/>
        </w:rPr>
        <w:t>In 2021, we became an accredited standards development organization. This allows us to develop National Standards of Canada and work on the global stage.</w:t>
      </w:r>
    </w:p>
    <w:p w:rsidR="0008082E" w:rsidRPr="00CC3241" w:rsidRDefault="0008082E" w:rsidP="001478CA">
      <w:pPr>
        <w:spacing w:after="0" w:line="360" w:lineRule="auto"/>
        <w:rPr>
          <w:rFonts w:ascii="Arial" w:hAnsi="Arial" w:cs="Arial"/>
          <w:sz w:val="44"/>
          <w:szCs w:val="44"/>
        </w:rPr>
      </w:pPr>
      <w:r w:rsidRPr="00CC3241">
        <w:rPr>
          <w:rFonts w:ascii="Arial" w:hAnsi="Arial" w:cs="Arial"/>
          <w:sz w:val="44"/>
          <w:szCs w:val="44"/>
        </w:rPr>
        <w:t xml:space="preserve">We are working to: </w:t>
      </w:r>
    </w:p>
    <w:p w:rsidR="0008082E" w:rsidRPr="00CC3241" w:rsidRDefault="00C96263" w:rsidP="00760B79">
      <w:pPr>
        <w:numPr>
          <w:ilvl w:val="0"/>
          <w:numId w:val="25"/>
        </w:numPr>
        <w:spacing w:after="0" w:line="360" w:lineRule="auto"/>
        <w:ind w:left="1418" w:hanging="851"/>
        <w:rPr>
          <w:rFonts w:ascii="Arial" w:hAnsi="Arial" w:cs="Arial"/>
          <w:sz w:val="44"/>
          <w:szCs w:val="44"/>
        </w:rPr>
      </w:pPr>
      <w:r w:rsidRPr="00CC3241">
        <w:rPr>
          <w:rFonts w:ascii="Arial" w:hAnsi="Arial" w:cs="Arial"/>
          <w:sz w:val="44"/>
          <w:szCs w:val="44"/>
        </w:rPr>
        <w:t>Make</w:t>
      </w:r>
      <w:r w:rsidR="0008082E" w:rsidRPr="00CC3241">
        <w:rPr>
          <w:rFonts w:ascii="Arial" w:hAnsi="Arial" w:cs="Arial"/>
          <w:sz w:val="44"/>
          <w:szCs w:val="44"/>
        </w:rPr>
        <w:t xml:space="preserve"> our standards development process the most accessible and inclusive in Canada and the world</w:t>
      </w:r>
    </w:p>
    <w:p w:rsidR="0008082E" w:rsidRPr="00CC3241" w:rsidRDefault="00C96263" w:rsidP="00760B79">
      <w:pPr>
        <w:numPr>
          <w:ilvl w:val="0"/>
          <w:numId w:val="25"/>
        </w:numPr>
        <w:spacing w:after="0" w:line="360" w:lineRule="auto"/>
        <w:ind w:left="1418" w:hanging="851"/>
        <w:rPr>
          <w:rFonts w:ascii="Arial" w:hAnsi="Arial" w:cs="Arial"/>
          <w:sz w:val="44"/>
          <w:szCs w:val="44"/>
        </w:rPr>
      </w:pPr>
      <w:r w:rsidRPr="00CC3241">
        <w:rPr>
          <w:rFonts w:ascii="Arial" w:hAnsi="Arial" w:cs="Arial"/>
          <w:sz w:val="44"/>
          <w:szCs w:val="44"/>
        </w:rPr>
        <w:t>Create</w:t>
      </w:r>
      <w:r w:rsidR="0008082E" w:rsidRPr="00CC3241">
        <w:rPr>
          <w:rFonts w:ascii="Arial" w:hAnsi="Arial" w:cs="Arial"/>
          <w:sz w:val="44"/>
          <w:szCs w:val="44"/>
        </w:rPr>
        <w:t xml:space="preserve"> a culture shift with other standard development organizations  </w:t>
      </w:r>
    </w:p>
    <w:p w:rsidR="0008082E" w:rsidRPr="008F7A9B" w:rsidRDefault="00D867F9" w:rsidP="008F7A9B">
      <w:pPr>
        <w:pStyle w:val="Heading2"/>
        <w:spacing w:after="360" w:line="480" w:lineRule="auto"/>
        <w:ind w:left="0" w:firstLine="0"/>
        <w:rPr>
          <w:rFonts w:hAnsi="Arial" w:cs="Arial"/>
          <w:b/>
          <w:sz w:val="56"/>
          <w:szCs w:val="56"/>
        </w:rPr>
      </w:pPr>
      <w:r w:rsidRPr="00CC3241">
        <w:br w:type="page"/>
      </w:r>
      <w:r w:rsidR="0008082E" w:rsidRPr="008F7A9B">
        <w:rPr>
          <w:rFonts w:hAnsi="Arial" w:cs="Arial"/>
          <w:b/>
          <w:sz w:val="56"/>
          <w:szCs w:val="56"/>
        </w:rPr>
        <w:lastRenderedPageBreak/>
        <w:t xml:space="preserve">Inclusion, Diversity, and Accessibility  </w:t>
      </w:r>
    </w:p>
    <w:p w:rsidR="0008082E" w:rsidRPr="00CC3241" w:rsidRDefault="0008082E" w:rsidP="001A59A2">
      <w:pPr>
        <w:spacing w:after="0" w:line="360" w:lineRule="auto"/>
        <w:rPr>
          <w:rFonts w:ascii="Arial" w:hAnsi="Arial" w:cs="Arial"/>
          <w:sz w:val="44"/>
          <w:szCs w:val="44"/>
        </w:rPr>
      </w:pPr>
      <w:r w:rsidRPr="00CC3241">
        <w:rPr>
          <w:rFonts w:ascii="Arial" w:hAnsi="Arial" w:cs="Arial"/>
          <w:sz w:val="44"/>
          <w:szCs w:val="44"/>
        </w:rPr>
        <w:t xml:space="preserve">The membership of our technical committees is diverse. </w:t>
      </w:r>
      <w:r w:rsidRPr="00CC3241">
        <w:rPr>
          <w:rFonts w:ascii="Arial" w:hAnsi="Arial" w:cs="Arial"/>
          <w:sz w:val="44"/>
          <w:szCs w:val="44"/>
        </w:rPr>
        <w:br/>
        <w:t>Members include:</w:t>
      </w:r>
    </w:p>
    <w:p w:rsidR="0008082E" w:rsidRPr="00CC3241" w:rsidRDefault="00C96263" w:rsidP="00760B79">
      <w:pPr>
        <w:numPr>
          <w:ilvl w:val="0"/>
          <w:numId w:val="26"/>
        </w:numPr>
        <w:spacing w:after="0" w:line="360" w:lineRule="auto"/>
        <w:ind w:left="1418" w:hanging="851"/>
        <w:rPr>
          <w:rFonts w:ascii="Arial" w:hAnsi="Arial" w:cs="Arial"/>
          <w:sz w:val="44"/>
          <w:szCs w:val="44"/>
        </w:rPr>
      </w:pPr>
      <w:r w:rsidRPr="00CC3241">
        <w:rPr>
          <w:rFonts w:ascii="Arial" w:hAnsi="Arial" w:cs="Arial"/>
          <w:sz w:val="44"/>
          <w:szCs w:val="44"/>
        </w:rPr>
        <w:t>Seniors</w:t>
      </w:r>
      <w:r w:rsidR="0008082E" w:rsidRPr="00CC3241">
        <w:rPr>
          <w:rFonts w:ascii="Arial" w:hAnsi="Arial" w:cs="Arial"/>
          <w:sz w:val="44"/>
          <w:szCs w:val="44"/>
        </w:rPr>
        <w:t>, youth, and Indigenous peoples</w:t>
      </w:r>
    </w:p>
    <w:p w:rsidR="0008082E" w:rsidRPr="00CC3241" w:rsidRDefault="00C96263" w:rsidP="00760B79">
      <w:pPr>
        <w:numPr>
          <w:ilvl w:val="0"/>
          <w:numId w:val="26"/>
        </w:numPr>
        <w:spacing w:after="0" w:line="360" w:lineRule="auto"/>
        <w:ind w:left="1418" w:hanging="851"/>
        <w:rPr>
          <w:rFonts w:ascii="Arial" w:hAnsi="Arial" w:cs="Arial"/>
          <w:sz w:val="44"/>
          <w:szCs w:val="44"/>
        </w:rPr>
      </w:pPr>
      <w:r w:rsidRPr="00CC3241">
        <w:rPr>
          <w:rFonts w:ascii="Arial" w:hAnsi="Arial" w:cs="Arial"/>
          <w:sz w:val="44"/>
          <w:szCs w:val="44"/>
        </w:rPr>
        <w:t>Individuals</w:t>
      </w:r>
      <w:r w:rsidR="0008082E" w:rsidRPr="00CC3241">
        <w:rPr>
          <w:rFonts w:ascii="Arial" w:hAnsi="Arial" w:cs="Arial"/>
          <w:sz w:val="44"/>
          <w:szCs w:val="44"/>
        </w:rPr>
        <w:t xml:space="preserve"> who identify as visible minorities and/or </w:t>
      </w:r>
      <w:r w:rsidR="00B34999">
        <w:rPr>
          <w:rFonts w:ascii="Arial" w:hAnsi="Arial" w:cs="Arial"/>
          <w:sz w:val="44"/>
          <w:szCs w:val="44"/>
        </w:rPr>
        <w:t>2SLGBTQI+</w:t>
      </w:r>
      <w:bookmarkStart w:id="0" w:name="_GoBack"/>
      <w:bookmarkEnd w:id="0"/>
    </w:p>
    <w:p w:rsidR="0008082E" w:rsidRPr="00CC3241" w:rsidRDefault="0008082E" w:rsidP="00760B79">
      <w:pPr>
        <w:numPr>
          <w:ilvl w:val="0"/>
          <w:numId w:val="26"/>
        </w:numPr>
        <w:spacing w:after="0" w:line="360" w:lineRule="auto"/>
        <w:ind w:left="1418" w:hanging="851"/>
        <w:rPr>
          <w:rFonts w:ascii="Arial" w:hAnsi="Arial" w:cs="Arial"/>
          <w:sz w:val="44"/>
          <w:szCs w:val="44"/>
        </w:rPr>
      </w:pPr>
      <w:r w:rsidRPr="00CC3241">
        <w:rPr>
          <w:rFonts w:ascii="Arial" w:hAnsi="Arial" w:cs="Arial"/>
          <w:sz w:val="44"/>
          <w:szCs w:val="44"/>
        </w:rPr>
        <w:t>Persons with disabilities make up 58% of members</w:t>
      </w:r>
    </w:p>
    <w:p w:rsidR="0008082E" w:rsidRPr="00CC3241" w:rsidRDefault="0008082E" w:rsidP="00760B79">
      <w:pPr>
        <w:numPr>
          <w:ilvl w:val="0"/>
          <w:numId w:val="26"/>
        </w:numPr>
        <w:spacing w:after="0" w:line="360" w:lineRule="auto"/>
        <w:ind w:left="1418" w:hanging="851"/>
        <w:rPr>
          <w:rFonts w:ascii="Arial" w:hAnsi="Arial" w:cs="Arial"/>
          <w:sz w:val="44"/>
          <w:szCs w:val="44"/>
        </w:rPr>
      </w:pPr>
      <w:r w:rsidRPr="00CC3241">
        <w:rPr>
          <w:rFonts w:ascii="Arial" w:hAnsi="Arial" w:cs="Arial"/>
          <w:sz w:val="44"/>
          <w:szCs w:val="44"/>
        </w:rPr>
        <w:t>Women make up 52% of members</w:t>
      </w:r>
    </w:p>
    <w:p w:rsidR="0008082E" w:rsidRPr="00760B79" w:rsidRDefault="0008082E" w:rsidP="00760B79">
      <w:pPr>
        <w:pStyle w:val="ListParagraph"/>
        <w:numPr>
          <w:ilvl w:val="0"/>
          <w:numId w:val="26"/>
        </w:numPr>
        <w:spacing w:after="0" w:line="360" w:lineRule="auto"/>
        <w:ind w:left="1418" w:hanging="851"/>
        <w:rPr>
          <w:rFonts w:ascii="Arial" w:hAnsi="Arial" w:cs="Arial"/>
          <w:sz w:val="44"/>
          <w:szCs w:val="44"/>
        </w:rPr>
      </w:pPr>
      <w:r w:rsidRPr="00760B79">
        <w:rPr>
          <w:rFonts w:ascii="Arial" w:hAnsi="Arial" w:cs="Arial"/>
          <w:sz w:val="44"/>
          <w:szCs w:val="44"/>
        </w:rPr>
        <w:t>This level of representation is the best in Canada</w:t>
      </w:r>
      <w:r w:rsidR="00C96263" w:rsidRPr="00760B79">
        <w:rPr>
          <w:rFonts w:ascii="Arial" w:hAnsi="Arial" w:cs="Arial"/>
          <w:sz w:val="44"/>
          <w:szCs w:val="44"/>
        </w:rPr>
        <w:t xml:space="preserve"> - </w:t>
      </w:r>
      <w:r w:rsidRPr="00760B79">
        <w:rPr>
          <w:rFonts w:ascii="Arial" w:hAnsi="Arial" w:cs="Arial"/>
          <w:sz w:val="44"/>
          <w:szCs w:val="44"/>
        </w:rPr>
        <w:t>if not the world</w:t>
      </w:r>
    </w:p>
    <w:p w:rsidR="0008082E" w:rsidRPr="008F7A9B" w:rsidRDefault="00C96263" w:rsidP="00EE3BDE">
      <w:pPr>
        <w:pStyle w:val="Heading2"/>
        <w:spacing w:after="360" w:line="480" w:lineRule="auto"/>
        <w:ind w:left="0" w:firstLine="0"/>
        <w:rPr>
          <w:rFonts w:hAnsi="Arial" w:cs="Arial"/>
          <w:b/>
          <w:sz w:val="56"/>
          <w:szCs w:val="56"/>
        </w:rPr>
      </w:pPr>
      <w:r w:rsidRPr="00CC3241">
        <w:br w:type="page"/>
      </w:r>
      <w:r w:rsidR="0008082E" w:rsidRPr="008F7A9B">
        <w:rPr>
          <w:rFonts w:hAnsi="Arial" w:cs="Arial"/>
          <w:b/>
          <w:sz w:val="56"/>
          <w:szCs w:val="56"/>
        </w:rPr>
        <w:lastRenderedPageBreak/>
        <w:t xml:space="preserve">Standards </w:t>
      </w:r>
      <w:r w:rsidR="001A59A2" w:rsidRPr="008F7A9B">
        <w:rPr>
          <w:rFonts w:hAnsi="Arial" w:cs="Arial"/>
          <w:b/>
          <w:sz w:val="56"/>
          <w:szCs w:val="56"/>
        </w:rPr>
        <w:t>under</w:t>
      </w:r>
      <w:r w:rsidR="0008082E" w:rsidRPr="008F7A9B">
        <w:rPr>
          <w:rFonts w:hAnsi="Arial" w:cs="Arial"/>
          <w:b/>
          <w:sz w:val="56"/>
          <w:szCs w:val="56"/>
        </w:rPr>
        <w:t xml:space="preserve"> Development </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 xml:space="preserve">Model standard for the built environment </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Outdoor spaces</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Emergency egress</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Emergency measures</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Wayfinding and signage</w:t>
      </w:r>
    </w:p>
    <w:p w:rsidR="0008082E" w:rsidRPr="00CC3241"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Plain language</w:t>
      </w:r>
    </w:p>
    <w:p w:rsidR="0008082E" w:rsidRDefault="0008082E" w:rsidP="00760B79">
      <w:pPr>
        <w:numPr>
          <w:ilvl w:val="0"/>
          <w:numId w:val="27"/>
        </w:numPr>
        <w:ind w:left="1418" w:hanging="851"/>
        <w:rPr>
          <w:rFonts w:ascii="Arial" w:hAnsi="Arial" w:cs="Arial"/>
          <w:sz w:val="44"/>
          <w:szCs w:val="44"/>
        </w:rPr>
      </w:pPr>
      <w:r w:rsidRPr="00CC3241">
        <w:rPr>
          <w:rFonts w:ascii="Arial" w:hAnsi="Arial" w:cs="Arial"/>
          <w:sz w:val="44"/>
          <w:szCs w:val="44"/>
        </w:rPr>
        <w:t>Employment</w:t>
      </w:r>
    </w:p>
    <w:p w:rsidR="00A236D3" w:rsidRPr="00A236D3" w:rsidRDefault="00A236D3" w:rsidP="00760B79">
      <w:pPr>
        <w:numPr>
          <w:ilvl w:val="0"/>
          <w:numId w:val="27"/>
        </w:numPr>
        <w:ind w:left="1418" w:hanging="851"/>
        <w:rPr>
          <w:rFonts w:ascii="Arial" w:hAnsi="Arial" w:cs="Arial"/>
          <w:sz w:val="44"/>
          <w:szCs w:val="44"/>
        </w:rPr>
      </w:pPr>
      <w:r w:rsidRPr="00A236D3">
        <w:rPr>
          <w:rFonts w:ascii="Arial" w:hAnsi="Arial" w:cs="Arial"/>
          <w:sz w:val="44"/>
          <w:szCs w:val="44"/>
        </w:rPr>
        <w:t>Accessibility requirements for information and communication technology products and services</w:t>
      </w:r>
    </w:p>
    <w:p w:rsidR="0008082E" w:rsidRPr="00EE3BDE" w:rsidRDefault="00C96263" w:rsidP="00EE3BDE">
      <w:pPr>
        <w:pStyle w:val="Heading2"/>
        <w:spacing w:after="360" w:line="480" w:lineRule="auto"/>
        <w:ind w:left="0" w:firstLine="0"/>
        <w:rPr>
          <w:b/>
          <w:sz w:val="56"/>
          <w:szCs w:val="56"/>
        </w:rPr>
      </w:pPr>
      <w:r w:rsidRPr="00CC3241">
        <w:rPr>
          <w:rFonts w:hAnsi="Arial" w:cs="Arial"/>
          <w:sz w:val="44"/>
          <w:szCs w:val="44"/>
        </w:rPr>
        <w:br w:type="page"/>
      </w:r>
      <w:r w:rsidR="0008082E" w:rsidRPr="00EE3BDE">
        <w:rPr>
          <w:b/>
          <w:sz w:val="56"/>
          <w:szCs w:val="56"/>
        </w:rPr>
        <w:lastRenderedPageBreak/>
        <w:t>Co-branded Standards</w:t>
      </w:r>
    </w:p>
    <w:p w:rsidR="0008082E" w:rsidRPr="00CC3241" w:rsidRDefault="0008082E" w:rsidP="00760B79">
      <w:pPr>
        <w:numPr>
          <w:ilvl w:val="0"/>
          <w:numId w:val="28"/>
        </w:numPr>
        <w:ind w:left="1418" w:hanging="851"/>
        <w:rPr>
          <w:rFonts w:ascii="Arial" w:hAnsi="Arial" w:cs="Arial"/>
          <w:sz w:val="44"/>
          <w:szCs w:val="44"/>
        </w:rPr>
      </w:pPr>
      <w:r w:rsidRPr="00CC3241">
        <w:rPr>
          <w:rFonts w:ascii="Arial" w:hAnsi="Arial" w:cs="Arial"/>
          <w:sz w:val="44"/>
          <w:szCs w:val="44"/>
        </w:rPr>
        <w:t>Accessibility Standards Canada and CSA Group are developing</w:t>
      </w:r>
      <w:r w:rsidRPr="00CC3241">
        <w:rPr>
          <w:rFonts w:ascii="Arial" w:hAnsi="Arial" w:cs="Arial"/>
          <w:sz w:val="44"/>
          <w:szCs w:val="44"/>
        </w:rPr>
        <w:br/>
        <w:t>co-branded standards together</w:t>
      </w:r>
    </w:p>
    <w:p w:rsidR="0008082E" w:rsidRPr="00CC3241" w:rsidRDefault="0008082E" w:rsidP="00760B79">
      <w:pPr>
        <w:numPr>
          <w:ilvl w:val="0"/>
          <w:numId w:val="28"/>
        </w:numPr>
        <w:ind w:left="1418" w:hanging="851"/>
        <w:rPr>
          <w:rFonts w:ascii="Arial" w:hAnsi="Arial" w:cs="Arial"/>
          <w:sz w:val="44"/>
          <w:szCs w:val="44"/>
        </w:rPr>
      </w:pPr>
      <w:r w:rsidRPr="00CC3241">
        <w:rPr>
          <w:rFonts w:ascii="Arial" w:hAnsi="Arial" w:cs="Arial"/>
          <w:sz w:val="44"/>
          <w:szCs w:val="44"/>
        </w:rPr>
        <w:t xml:space="preserve">Three ASC/CSA standards are expected to be completed in 2023:   </w:t>
      </w:r>
    </w:p>
    <w:p w:rsidR="0008082E" w:rsidRPr="00CC3241" w:rsidRDefault="0008082E" w:rsidP="00760B79">
      <w:pPr>
        <w:numPr>
          <w:ilvl w:val="1"/>
          <w:numId w:val="29"/>
        </w:numPr>
        <w:ind w:left="1985" w:hanging="567"/>
        <w:rPr>
          <w:rFonts w:ascii="Arial" w:hAnsi="Arial" w:cs="Arial"/>
          <w:sz w:val="44"/>
          <w:szCs w:val="44"/>
        </w:rPr>
      </w:pPr>
      <w:r w:rsidRPr="00CC3241">
        <w:rPr>
          <w:rFonts w:ascii="Arial" w:hAnsi="Arial" w:cs="Arial"/>
          <w:sz w:val="44"/>
          <w:szCs w:val="44"/>
        </w:rPr>
        <w:t xml:space="preserve">Accessible Design for the Built Environment (B651) </w:t>
      </w:r>
    </w:p>
    <w:p w:rsidR="0008082E" w:rsidRPr="00CC3241" w:rsidRDefault="0008082E" w:rsidP="00760B79">
      <w:pPr>
        <w:numPr>
          <w:ilvl w:val="1"/>
          <w:numId w:val="29"/>
        </w:numPr>
        <w:ind w:left="1985" w:hanging="567"/>
        <w:rPr>
          <w:rFonts w:ascii="Arial" w:hAnsi="Arial" w:cs="Arial"/>
          <w:sz w:val="44"/>
          <w:szCs w:val="44"/>
        </w:rPr>
      </w:pPr>
      <w:r w:rsidRPr="00CC3241">
        <w:rPr>
          <w:rFonts w:ascii="Arial" w:hAnsi="Arial" w:cs="Arial"/>
          <w:sz w:val="44"/>
          <w:szCs w:val="44"/>
        </w:rPr>
        <w:t>Accessible Homes (B652) (with funding from Canada Mortgage and Housing Corporation)</w:t>
      </w:r>
    </w:p>
    <w:p w:rsidR="0008082E" w:rsidRPr="00CC3241" w:rsidRDefault="0008082E" w:rsidP="00760B79">
      <w:pPr>
        <w:numPr>
          <w:ilvl w:val="1"/>
          <w:numId w:val="29"/>
        </w:numPr>
        <w:ind w:left="1985" w:hanging="567"/>
        <w:rPr>
          <w:rFonts w:ascii="Arial" w:hAnsi="Arial" w:cs="Arial"/>
          <w:sz w:val="44"/>
          <w:szCs w:val="44"/>
        </w:rPr>
      </w:pPr>
      <w:r w:rsidRPr="00CC3241">
        <w:rPr>
          <w:rFonts w:ascii="Arial" w:hAnsi="Arial" w:cs="Arial"/>
          <w:sz w:val="44"/>
          <w:szCs w:val="44"/>
        </w:rPr>
        <w:t>Accessible Design for Automated Banking Machines and Self-Service Interactive Devices (B651.2)</w:t>
      </w:r>
    </w:p>
    <w:p w:rsidR="0008082E" w:rsidRPr="008F7A9B" w:rsidRDefault="00D867F9" w:rsidP="008F7A9B">
      <w:pPr>
        <w:pStyle w:val="Heading2"/>
        <w:spacing w:after="360" w:line="480" w:lineRule="auto"/>
        <w:ind w:left="0" w:firstLine="0"/>
        <w:rPr>
          <w:rFonts w:hAnsi="Arial" w:cs="Arial"/>
          <w:b/>
          <w:sz w:val="56"/>
          <w:szCs w:val="56"/>
        </w:rPr>
      </w:pPr>
      <w:r w:rsidRPr="00CC3241">
        <w:br w:type="page"/>
      </w:r>
      <w:r w:rsidR="0008082E" w:rsidRPr="008F7A9B">
        <w:rPr>
          <w:rFonts w:hAnsi="Arial" w:cs="Arial"/>
          <w:b/>
          <w:sz w:val="56"/>
          <w:szCs w:val="56"/>
        </w:rPr>
        <w:lastRenderedPageBreak/>
        <w:t xml:space="preserve">Upcoming Standards for Public Review  </w:t>
      </w:r>
    </w:p>
    <w:p w:rsidR="0008082E" w:rsidRPr="00CC3241" w:rsidRDefault="0008082E" w:rsidP="006B7F86">
      <w:pPr>
        <w:spacing w:after="0" w:line="480" w:lineRule="auto"/>
        <w:rPr>
          <w:rFonts w:ascii="Arial" w:hAnsi="Arial" w:cs="Arial"/>
          <w:sz w:val="44"/>
          <w:szCs w:val="44"/>
        </w:rPr>
      </w:pPr>
      <w:r w:rsidRPr="00CC3241">
        <w:rPr>
          <w:rFonts w:ascii="Arial" w:hAnsi="Arial" w:cs="Arial"/>
          <w:sz w:val="44"/>
          <w:szCs w:val="44"/>
        </w:rPr>
        <w:t xml:space="preserve">Three of our own standards should be ready for public review </w:t>
      </w:r>
      <w:r w:rsidRPr="00CC3241">
        <w:rPr>
          <w:rFonts w:ascii="Arial" w:hAnsi="Arial" w:cs="Arial"/>
          <w:sz w:val="44"/>
          <w:szCs w:val="44"/>
        </w:rPr>
        <w:br/>
        <w:t>by March 31, 2023:</w:t>
      </w:r>
    </w:p>
    <w:p w:rsidR="0008082E" w:rsidRPr="00CC3241" w:rsidRDefault="0008082E" w:rsidP="00760B79">
      <w:pPr>
        <w:numPr>
          <w:ilvl w:val="0"/>
          <w:numId w:val="30"/>
        </w:numPr>
        <w:spacing w:after="0" w:line="480" w:lineRule="auto"/>
        <w:ind w:left="1418" w:hanging="851"/>
        <w:rPr>
          <w:rFonts w:ascii="Arial" w:hAnsi="Arial" w:cs="Arial"/>
          <w:sz w:val="44"/>
          <w:szCs w:val="44"/>
        </w:rPr>
      </w:pPr>
      <w:r w:rsidRPr="00CC3241">
        <w:rPr>
          <w:rFonts w:ascii="Arial" w:hAnsi="Arial" w:cs="Arial"/>
          <w:sz w:val="44"/>
          <w:szCs w:val="44"/>
        </w:rPr>
        <w:t xml:space="preserve">Model Standard for the Built Environment </w:t>
      </w:r>
    </w:p>
    <w:p w:rsidR="0008082E" w:rsidRPr="00CC3241" w:rsidRDefault="0008082E" w:rsidP="00760B79">
      <w:pPr>
        <w:numPr>
          <w:ilvl w:val="0"/>
          <w:numId w:val="30"/>
        </w:numPr>
        <w:spacing w:after="0" w:line="480" w:lineRule="auto"/>
        <w:ind w:left="1418" w:hanging="851"/>
        <w:rPr>
          <w:rFonts w:ascii="Arial" w:hAnsi="Arial" w:cs="Arial"/>
          <w:sz w:val="44"/>
          <w:szCs w:val="44"/>
        </w:rPr>
      </w:pPr>
      <w:r w:rsidRPr="00CC3241">
        <w:rPr>
          <w:rFonts w:ascii="Arial" w:hAnsi="Arial" w:cs="Arial"/>
          <w:sz w:val="44"/>
          <w:szCs w:val="44"/>
        </w:rPr>
        <w:t xml:space="preserve">Outdoor Spaces </w:t>
      </w:r>
    </w:p>
    <w:p w:rsidR="00614362" w:rsidRDefault="0008082E" w:rsidP="001F78AD">
      <w:pPr>
        <w:numPr>
          <w:ilvl w:val="0"/>
          <w:numId w:val="30"/>
        </w:numPr>
        <w:spacing w:after="0" w:line="480" w:lineRule="auto"/>
        <w:ind w:left="1418" w:hanging="851"/>
        <w:rPr>
          <w:rFonts w:ascii="Arial" w:hAnsi="Arial" w:cs="Arial"/>
          <w:sz w:val="44"/>
          <w:szCs w:val="44"/>
        </w:rPr>
      </w:pPr>
      <w:r w:rsidRPr="00CC3241">
        <w:rPr>
          <w:rFonts w:ascii="Arial" w:hAnsi="Arial" w:cs="Arial"/>
          <w:sz w:val="44"/>
          <w:szCs w:val="44"/>
        </w:rPr>
        <w:t>Plain Language.</w:t>
      </w:r>
    </w:p>
    <w:p w:rsidR="0008082E" w:rsidRPr="00CC3241" w:rsidRDefault="00CC3241" w:rsidP="00614362">
      <w:pPr>
        <w:spacing w:after="0" w:line="480" w:lineRule="auto"/>
        <w:rPr>
          <w:rFonts w:ascii="Arial" w:hAnsi="Arial" w:cs="Arial"/>
          <w:sz w:val="44"/>
          <w:szCs w:val="44"/>
        </w:rPr>
      </w:pPr>
      <w:r w:rsidRPr="00CC3241">
        <w:rPr>
          <w:rFonts w:ascii="Arial" w:hAnsi="Arial" w:cs="Arial"/>
          <w:sz w:val="44"/>
          <w:szCs w:val="44"/>
        </w:rPr>
        <w:br w:type="page"/>
      </w:r>
      <w:r w:rsidR="0008082E" w:rsidRPr="008F7A9B">
        <w:rPr>
          <w:rStyle w:val="Heading2Char"/>
          <w:rFonts w:ascii="Arial" w:hAnsi="Arial" w:cs="Arial"/>
          <w:i w:val="0"/>
          <w:sz w:val="56"/>
          <w:szCs w:val="56"/>
        </w:rPr>
        <w:lastRenderedPageBreak/>
        <w:t>Future Standards</w:t>
      </w:r>
    </w:p>
    <w:p w:rsidR="0008082E" w:rsidRPr="00CC3241" w:rsidRDefault="0008082E" w:rsidP="00760B79">
      <w:pPr>
        <w:numPr>
          <w:ilvl w:val="0"/>
          <w:numId w:val="31"/>
        </w:numPr>
        <w:spacing w:line="480" w:lineRule="auto"/>
        <w:ind w:left="1418" w:hanging="851"/>
        <w:rPr>
          <w:rFonts w:ascii="Arial" w:hAnsi="Arial" w:cs="Arial"/>
          <w:sz w:val="44"/>
          <w:szCs w:val="44"/>
        </w:rPr>
      </w:pPr>
      <w:r w:rsidRPr="00CC3241">
        <w:rPr>
          <w:rFonts w:ascii="Arial" w:hAnsi="Arial" w:cs="Arial"/>
          <w:sz w:val="44"/>
          <w:szCs w:val="44"/>
        </w:rPr>
        <w:t>Our Board of Directors has approved 2 new areas for standard development:</w:t>
      </w:r>
    </w:p>
    <w:p w:rsidR="0008082E" w:rsidRPr="00CC3241" w:rsidRDefault="0008082E" w:rsidP="00760B79">
      <w:pPr>
        <w:numPr>
          <w:ilvl w:val="0"/>
          <w:numId w:val="32"/>
        </w:numPr>
        <w:spacing w:line="480" w:lineRule="auto"/>
        <w:ind w:left="1985" w:hanging="567"/>
        <w:rPr>
          <w:rFonts w:ascii="Arial" w:hAnsi="Arial" w:cs="Arial"/>
          <w:sz w:val="44"/>
          <w:szCs w:val="44"/>
        </w:rPr>
      </w:pPr>
      <w:r w:rsidRPr="00CC3241">
        <w:rPr>
          <w:rFonts w:ascii="Arial" w:hAnsi="Arial" w:cs="Arial"/>
          <w:sz w:val="44"/>
          <w:szCs w:val="44"/>
        </w:rPr>
        <w:t xml:space="preserve">acoustics for the built environment </w:t>
      </w:r>
    </w:p>
    <w:p w:rsidR="0008082E" w:rsidRPr="00CC3241" w:rsidRDefault="0008082E" w:rsidP="00760B79">
      <w:pPr>
        <w:numPr>
          <w:ilvl w:val="0"/>
          <w:numId w:val="32"/>
        </w:numPr>
        <w:spacing w:line="480" w:lineRule="auto"/>
        <w:ind w:left="1985" w:hanging="567"/>
        <w:rPr>
          <w:rFonts w:ascii="Arial" w:hAnsi="Arial" w:cs="Arial"/>
          <w:sz w:val="44"/>
          <w:szCs w:val="44"/>
        </w:rPr>
      </w:pPr>
      <w:r w:rsidRPr="00CC3241">
        <w:rPr>
          <w:rFonts w:ascii="Arial" w:hAnsi="Arial" w:cs="Arial"/>
          <w:sz w:val="44"/>
          <w:szCs w:val="44"/>
        </w:rPr>
        <w:t xml:space="preserve">accessible procurement </w:t>
      </w:r>
    </w:p>
    <w:p w:rsidR="0008082E" w:rsidRPr="00CC3241" w:rsidRDefault="0008082E" w:rsidP="00760B79">
      <w:pPr>
        <w:numPr>
          <w:ilvl w:val="0"/>
          <w:numId w:val="31"/>
        </w:numPr>
        <w:spacing w:line="480" w:lineRule="auto"/>
        <w:ind w:left="1418" w:hanging="851"/>
        <w:rPr>
          <w:rFonts w:ascii="Arial" w:hAnsi="Arial" w:cs="Arial"/>
          <w:sz w:val="44"/>
          <w:szCs w:val="44"/>
        </w:rPr>
      </w:pPr>
      <w:r w:rsidRPr="00CC3241">
        <w:rPr>
          <w:rFonts w:ascii="Arial" w:hAnsi="Arial" w:cs="Arial"/>
          <w:sz w:val="44"/>
          <w:szCs w:val="44"/>
        </w:rPr>
        <w:t xml:space="preserve">We anticipate many more in the future  </w:t>
      </w:r>
    </w:p>
    <w:p w:rsidR="0008082E" w:rsidRPr="008F7A9B" w:rsidRDefault="00D867F9" w:rsidP="008F7A9B">
      <w:pPr>
        <w:pStyle w:val="Heading2"/>
        <w:spacing w:after="360" w:line="480" w:lineRule="auto"/>
        <w:ind w:left="0" w:firstLine="0"/>
        <w:rPr>
          <w:rFonts w:hAnsi="Arial" w:cs="Arial"/>
          <w:b/>
          <w:sz w:val="56"/>
          <w:szCs w:val="56"/>
        </w:rPr>
      </w:pPr>
      <w:r w:rsidRPr="00CC3241">
        <w:br w:type="page"/>
      </w:r>
      <w:r w:rsidR="0008082E" w:rsidRPr="008F7A9B">
        <w:rPr>
          <w:rFonts w:hAnsi="Arial" w:cs="Arial"/>
          <w:b/>
          <w:sz w:val="56"/>
          <w:szCs w:val="56"/>
        </w:rPr>
        <w:lastRenderedPageBreak/>
        <w:t xml:space="preserve">Nothing </w:t>
      </w:r>
      <w:r w:rsidR="001478CA" w:rsidRPr="008F7A9B">
        <w:rPr>
          <w:rFonts w:hAnsi="Arial" w:cs="Arial"/>
          <w:b/>
          <w:sz w:val="56"/>
          <w:szCs w:val="56"/>
        </w:rPr>
        <w:t>without</w:t>
      </w:r>
      <w:r w:rsidR="0008082E" w:rsidRPr="008F7A9B">
        <w:rPr>
          <w:rFonts w:hAnsi="Arial" w:cs="Arial"/>
          <w:b/>
          <w:sz w:val="56"/>
          <w:szCs w:val="56"/>
        </w:rPr>
        <w:t xml:space="preserve"> Us = World-Class </w:t>
      </w:r>
    </w:p>
    <w:p w:rsidR="0008082E" w:rsidRPr="00CC3241" w:rsidRDefault="0008082E" w:rsidP="00760B79">
      <w:pPr>
        <w:numPr>
          <w:ilvl w:val="0"/>
          <w:numId w:val="33"/>
        </w:numPr>
        <w:spacing w:after="0" w:line="480" w:lineRule="auto"/>
        <w:ind w:left="1418" w:hanging="851"/>
        <w:rPr>
          <w:rFonts w:ascii="Arial" w:hAnsi="Arial" w:cs="Arial"/>
          <w:sz w:val="44"/>
          <w:szCs w:val="44"/>
        </w:rPr>
      </w:pPr>
      <w:r w:rsidRPr="00CC3241">
        <w:rPr>
          <w:rFonts w:ascii="Arial" w:hAnsi="Arial" w:cs="Arial"/>
          <w:sz w:val="44"/>
          <w:szCs w:val="44"/>
        </w:rPr>
        <w:t xml:space="preserve">We are building a reputation as a world-class standards development organization that focuses on diversity, inclusion, and accessibility </w:t>
      </w:r>
    </w:p>
    <w:p w:rsidR="0008082E" w:rsidRPr="00CC3241" w:rsidRDefault="0008082E" w:rsidP="00760B79">
      <w:pPr>
        <w:numPr>
          <w:ilvl w:val="0"/>
          <w:numId w:val="33"/>
        </w:numPr>
        <w:spacing w:after="0" w:line="480" w:lineRule="auto"/>
        <w:ind w:left="1418" w:hanging="851"/>
        <w:rPr>
          <w:rFonts w:ascii="Arial" w:hAnsi="Arial" w:cs="Arial"/>
          <w:sz w:val="44"/>
          <w:szCs w:val="44"/>
        </w:rPr>
      </w:pPr>
      <w:r w:rsidRPr="00CC3241">
        <w:rPr>
          <w:rFonts w:ascii="Arial" w:hAnsi="Arial" w:cs="Arial"/>
          <w:sz w:val="44"/>
          <w:szCs w:val="44"/>
        </w:rPr>
        <w:t xml:space="preserve">This is only possible by adhering to the principle: </w:t>
      </w:r>
    </w:p>
    <w:p w:rsidR="00C96263" w:rsidRPr="00760B79" w:rsidRDefault="0008082E" w:rsidP="00760B79">
      <w:pPr>
        <w:pStyle w:val="ListParagraph"/>
        <w:spacing w:after="0" w:line="480" w:lineRule="auto"/>
        <w:ind w:left="1418"/>
        <w:contextualSpacing w:val="0"/>
        <w:rPr>
          <w:rFonts w:ascii="Arial" w:hAnsi="Arial" w:cs="Arial"/>
          <w:b/>
          <w:sz w:val="48"/>
          <w:szCs w:val="44"/>
        </w:rPr>
      </w:pPr>
      <w:r w:rsidRPr="00760B79">
        <w:rPr>
          <w:rFonts w:ascii="Arial" w:hAnsi="Arial" w:cs="Arial"/>
          <w:b/>
          <w:sz w:val="48"/>
          <w:szCs w:val="44"/>
        </w:rPr>
        <w:t>Nothing without us</w:t>
      </w:r>
      <w:r w:rsidR="00C96263" w:rsidRPr="00760B79">
        <w:rPr>
          <w:rFonts w:ascii="Arial" w:hAnsi="Arial" w:cs="Arial"/>
          <w:b/>
          <w:sz w:val="48"/>
          <w:szCs w:val="44"/>
        </w:rPr>
        <w:t>.</w:t>
      </w:r>
    </w:p>
    <w:p w:rsidR="0008082E" w:rsidRPr="009911D3" w:rsidRDefault="00D867F9" w:rsidP="009911D3">
      <w:pPr>
        <w:spacing w:before="2520" w:after="480" w:line="720" w:lineRule="auto"/>
        <w:ind w:left="2880"/>
        <w:rPr>
          <w:rFonts w:ascii="Arial" w:hAnsi="Arial" w:cs="Arial"/>
          <w:b/>
          <w:sz w:val="96"/>
          <w:szCs w:val="96"/>
        </w:rPr>
      </w:pPr>
      <w:r w:rsidRPr="00CC3241">
        <w:br w:type="page"/>
      </w:r>
      <w:r w:rsidR="0008082E" w:rsidRPr="009911D3">
        <w:rPr>
          <w:rFonts w:ascii="Arial" w:hAnsi="Arial" w:cs="Arial"/>
          <w:b/>
          <w:sz w:val="96"/>
          <w:szCs w:val="96"/>
        </w:rPr>
        <w:lastRenderedPageBreak/>
        <w:t>Thank you!</w:t>
      </w:r>
      <w:r w:rsidR="0008082E" w:rsidRPr="009911D3">
        <w:rPr>
          <w:rFonts w:ascii="Arial" w:hAnsi="Arial" w:cs="Arial"/>
          <w:b/>
          <w:sz w:val="96"/>
          <w:szCs w:val="96"/>
        </w:rPr>
        <w:br/>
        <w:t>Questions</w:t>
      </w:r>
    </w:p>
    <w:p w:rsidR="0008082E" w:rsidRPr="00CC3241" w:rsidRDefault="0008082E" w:rsidP="009911D3">
      <w:pPr>
        <w:spacing w:before="240" w:after="240" w:line="480" w:lineRule="auto"/>
        <w:ind w:left="2160"/>
        <w:rPr>
          <w:rFonts w:ascii="Arial" w:hAnsi="Arial" w:cs="Arial"/>
          <w:sz w:val="44"/>
          <w:szCs w:val="44"/>
        </w:rPr>
      </w:pPr>
      <w:r w:rsidRPr="00CC3241">
        <w:rPr>
          <w:rFonts w:ascii="Arial" w:hAnsi="Arial" w:cs="Arial"/>
          <w:sz w:val="44"/>
          <w:szCs w:val="44"/>
        </w:rPr>
        <w:t xml:space="preserve">Follow us on </w:t>
      </w:r>
      <w:hyperlink r:id="rId7" w:tooltip="Our Twitter feed" w:history="1">
        <w:r w:rsidRPr="00032C41">
          <w:rPr>
            <w:rStyle w:val="Hyperlink"/>
            <w:rFonts w:ascii="Arial" w:hAnsi="Arial" w:cs="Arial"/>
            <w:color w:val="3333FF"/>
            <w:sz w:val="44"/>
            <w:szCs w:val="44"/>
          </w:rPr>
          <w:t>Twitter</w:t>
        </w:r>
      </w:hyperlink>
      <w:r w:rsidRPr="00CC3241">
        <w:rPr>
          <w:rFonts w:ascii="Arial" w:hAnsi="Arial" w:cs="Arial"/>
          <w:sz w:val="44"/>
          <w:szCs w:val="44"/>
        </w:rPr>
        <w:t>, </w:t>
      </w:r>
      <w:hyperlink r:id="rId8" w:tooltip="Our Facebook page" w:history="1">
        <w:r w:rsidRPr="00032C41">
          <w:rPr>
            <w:rStyle w:val="Hyperlink"/>
            <w:rFonts w:ascii="Arial" w:hAnsi="Arial" w:cs="Arial"/>
            <w:color w:val="3333FF"/>
            <w:sz w:val="44"/>
            <w:szCs w:val="44"/>
          </w:rPr>
          <w:t>Facebook</w:t>
        </w:r>
      </w:hyperlink>
      <w:r w:rsidRPr="00CC3241">
        <w:rPr>
          <w:rFonts w:ascii="Arial" w:hAnsi="Arial" w:cs="Arial"/>
          <w:sz w:val="44"/>
          <w:szCs w:val="44"/>
        </w:rPr>
        <w:t>, and </w:t>
      </w:r>
      <w:hyperlink r:id="rId9" w:tooltip="Our LinkedIn page" w:history="1">
        <w:r w:rsidRPr="00032C41">
          <w:rPr>
            <w:rStyle w:val="Hyperlink"/>
            <w:rFonts w:ascii="Arial" w:hAnsi="Arial" w:cs="Arial"/>
            <w:color w:val="3333FF"/>
            <w:sz w:val="44"/>
            <w:szCs w:val="44"/>
          </w:rPr>
          <w:t>LinkedIn</w:t>
        </w:r>
      </w:hyperlink>
      <w:r w:rsidRPr="00CC3241">
        <w:rPr>
          <w:rFonts w:ascii="Arial" w:hAnsi="Arial" w:cs="Arial"/>
          <w:sz w:val="44"/>
          <w:szCs w:val="44"/>
        </w:rPr>
        <w:br/>
        <w:t xml:space="preserve">Contact us at </w:t>
      </w:r>
      <w:hyperlink r:id="rId10" w:history="1">
        <w:r w:rsidR="0049147D" w:rsidRPr="00032C41">
          <w:rPr>
            <w:rStyle w:val="Hyperlink"/>
            <w:rFonts w:ascii="Arial" w:hAnsi="Arial" w:cs="Arial"/>
            <w:color w:val="3333FF"/>
            <w:sz w:val="44"/>
            <w:szCs w:val="44"/>
          </w:rPr>
          <w:t>https://accessible.canada.ca/contact</w:t>
        </w:r>
      </w:hyperlink>
      <w:r w:rsidR="0049147D">
        <w:rPr>
          <w:rFonts w:ascii="Arial" w:hAnsi="Arial" w:cs="Arial"/>
          <w:sz w:val="44"/>
          <w:szCs w:val="44"/>
        </w:rPr>
        <w:t xml:space="preserve">  </w:t>
      </w:r>
    </w:p>
    <w:sectPr w:rsidR="0008082E" w:rsidRPr="00CC3241" w:rsidSect="00CE6001">
      <w:footerReference w:type="default" r:id="rId11"/>
      <w:pgSz w:w="15840" w:h="122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03" w:rsidRDefault="00706703" w:rsidP="00975530">
      <w:pPr>
        <w:spacing w:after="0" w:line="240" w:lineRule="auto"/>
      </w:pPr>
      <w:r>
        <w:separator/>
      </w:r>
    </w:p>
  </w:endnote>
  <w:endnote w:type="continuationSeparator" w:id="0">
    <w:p w:rsidR="00706703" w:rsidRDefault="00706703" w:rsidP="0097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769616900"/>
      <w:docPartObj>
        <w:docPartGallery w:val="Page Numbers (Top of Page)"/>
        <w:docPartUnique/>
      </w:docPartObj>
    </w:sdtPr>
    <w:sdtEndPr/>
    <w:sdtContent>
      <w:p w:rsidR="00975530" w:rsidRPr="00975530" w:rsidRDefault="00975530">
        <w:pPr>
          <w:pStyle w:val="Footer"/>
          <w:jc w:val="right"/>
          <w:rPr>
            <w:rFonts w:ascii="Arial" w:hAnsi="Arial" w:cs="Arial"/>
            <w:sz w:val="24"/>
            <w:szCs w:val="24"/>
          </w:rPr>
        </w:pPr>
        <w:r w:rsidRPr="00975530">
          <w:rPr>
            <w:rFonts w:ascii="Arial" w:hAnsi="Arial" w:cs="Arial"/>
            <w:sz w:val="24"/>
            <w:szCs w:val="24"/>
          </w:rPr>
          <w:t xml:space="preserve">Page </w:t>
        </w:r>
        <w:r w:rsidRPr="00975530">
          <w:rPr>
            <w:rFonts w:ascii="Arial" w:hAnsi="Arial" w:cs="Arial"/>
            <w:b/>
            <w:bCs/>
            <w:sz w:val="24"/>
            <w:szCs w:val="24"/>
          </w:rPr>
          <w:fldChar w:fldCharType="begin"/>
        </w:r>
        <w:r w:rsidRPr="00975530">
          <w:rPr>
            <w:rFonts w:ascii="Arial" w:hAnsi="Arial" w:cs="Arial"/>
            <w:b/>
            <w:bCs/>
            <w:sz w:val="24"/>
            <w:szCs w:val="24"/>
          </w:rPr>
          <w:instrText xml:space="preserve"> PAGE </w:instrText>
        </w:r>
        <w:r w:rsidRPr="00975530">
          <w:rPr>
            <w:rFonts w:ascii="Arial" w:hAnsi="Arial" w:cs="Arial"/>
            <w:b/>
            <w:bCs/>
            <w:sz w:val="24"/>
            <w:szCs w:val="24"/>
          </w:rPr>
          <w:fldChar w:fldCharType="separate"/>
        </w:r>
        <w:r w:rsidR="00B34999">
          <w:rPr>
            <w:rFonts w:ascii="Arial" w:hAnsi="Arial" w:cs="Arial"/>
            <w:b/>
            <w:bCs/>
            <w:noProof/>
            <w:sz w:val="24"/>
            <w:szCs w:val="24"/>
          </w:rPr>
          <w:t>7</w:t>
        </w:r>
        <w:r w:rsidRPr="00975530">
          <w:rPr>
            <w:rFonts w:ascii="Arial" w:hAnsi="Arial" w:cs="Arial"/>
            <w:b/>
            <w:bCs/>
            <w:sz w:val="24"/>
            <w:szCs w:val="24"/>
          </w:rPr>
          <w:fldChar w:fldCharType="end"/>
        </w:r>
        <w:r w:rsidRPr="00975530">
          <w:rPr>
            <w:rFonts w:ascii="Arial" w:hAnsi="Arial" w:cs="Arial"/>
            <w:sz w:val="24"/>
            <w:szCs w:val="24"/>
          </w:rPr>
          <w:t xml:space="preserve"> of </w:t>
        </w:r>
        <w:r w:rsidRPr="00975530">
          <w:rPr>
            <w:rFonts w:ascii="Arial" w:hAnsi="Arial" w:cs="Arial"/>
            <w:b/>
            <w:bCs/>
            <w:sz w:val="24"/>
            <w:szCs w:val="24"/>
          </w:rPr>
          <w:fldChar w:fldCharType="begin"/>
        </w:r>
        <w:r w:rsidRPr="00975530">
          <w:rPr>
            <w:rFonts w:ascii="Arial" w:hAnsi="Arial" w:cs="Arial"/>
            <w:b/>
            <w:bCs/>
            <w:sz w:val="24"/>
            <w:szCs w:val="24"/>
          </w:rPr>
          <w:instrText xml:space="preserve"> NUMPAGES  </w:instrText>
        </w:r>
        <w:r w:rsidRPr="00975530">
          <w:rPr>
            <w:rFonts w:ascii="Arial" w:hAnsi="Arial" w:cs="Arial"/>
            <w:b/>
            <w:bCs/>
            <w:sz w:val="24"/>
            <w:szCs w:val="24"/>
          </w:rPr>
          <w:fldChar w:fldCharType="separate"/>
        </w:r>
        <w:r w:rsidR="00B34999">
          <w:rPr>
            <w:rFonts w:ascii="Arial" w:hAnsi="Arial" w:cs="Arial"/>
            <w:b/>
            <w:bCs/>
            <w:noProof/>
            <w:sz w:val="24"/>
            <w:szCs w:val="24"/>
          </w:rPr>
          <w:t>11</w:t>
        </w:r>
        <w:r w:rsidRPr="00975530">
          <w:rPr>
            <w:rFonts w:ascii="Arial" w:hAnsi="Arial" w:cs="Arial"/>
            <w:b/>
            <w:bCs/>
            <w:sz w:val="24"/>
            <w:szCs w:val="24"/>
          </w:rPr>
          <w:fldChar w:fldCharType="end"/>
        </w:r>
      </w:p>
    </w:sdtContent>
  </w:sdt>
  <w:p w:rsidR="00975530" w:rsidRDefault="0097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03" w:rsidRDefault="00706703" w:rsidP="00975530">
      <w:pPr>
        <w:spacing w:after="0" w:line="240" w:lineRule="auto"/>
      </w:pPr>
      <w:r>
        <w:separator/>
      </w:r>
    </w:p>
  </w:footnote>
  <w:footnote w:type="continuationSeparator" w:id="0">
    <w:p w:rsidR="00706703" w:rsidRDefault="00706703" w:rsidP="00975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BC2FA2"/>
    <w:lvl w:ilvl="0">
      <w:numFmt w:val="bullet"/>
      <w:lvlText w:val="*"/>
      <w:lvlJc w:val="left"/>
    </w:lvl>
  </w:abstractNum>
  <w:abstractNum w:abstractNumId="1" w15:restartNumberingAfterBreak="0">
    <w:nsid w:val="088740AA"/>
    <w:multiLevelType w:val="hybridMultilevel"/>
    <w:tmpl w:val="EC60B2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56871"/>
    <w:multiLevelType w:val="hybridMultilevel"/>
    <w:tmpl w:val="4260CED6"/>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A41AD"/>
    <w:multiLevelType w:val="hybridMultilevel"/>
    <w:tmpl w:val="9EA25CB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0018D"/>
    <w:multiLevelType w:val="hybridMultilevel"/>
    <w:tmpl w:val="455A14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6C7B71"/>
    <w:multiLevelType w:val="hybridMultilevel"/>
    <w:tmpl w:val="D3F62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657BA"/>
    <w:multiLevelType w:val="hybridMultilevel"/>
    <w:tmpl w:val="750271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44E00"/>
    <w:multiLevelType w:val="hybridMultilevel"/>
    <w:tmpl w:val="46326390"/>
    <w:lvl w:ilvl="0" w:tplc="CABC2FA2">
      <w:numFmt w:val="bullet"/>
      <w:lvlText w:val=""/>
      <w:lvlJc w:val="left"/>
      <w:pPr>
        <w:ind w:left="720" w:hanging="360"/>
      </w:pPr>
      <w:rPr>
        <w:rFonts w:ascii="Wingdings" w:hAnsi="Wingdings" w:hint="default"/>
        <w:sz w:val="5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34608"/>
    <w:multiLevelType w:val="hybridMultilevel"/>
    <w:tmpl w:val="E96A210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23435E8"/>
    <w:multiLevelType w:val="hybridMultilevel"/>
    <w:tmpl w:val="62EC8592"/>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046726"/>
    <w:multiLevelType w:val="hybridMultilevel"/>
    <w:tmpl w:val="A7E215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92FED"/>
    <w:multiLevelType w:val="hybridMultilevel"/>
    <w:tmpl w:val="91EEC07C"/>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00678C"/>
    <w:multiLevelType w:val="hybridMultilevel"/>
    <w:tmpl w:val="4E489100"/>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791F71"/>
    <w:multiLevelType w:val="hybridMultilevel"/>
    <w:tmpl w:val="E74CD8E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7485809"/>
    <w:multiLevelType w:val="hybridMultilevel"/>
    <w:tmpl w:val="45623390"/>
    <w:lvl w:ilvl="0" w:tplc="CABC2FA2">
      <w:numFmt w:val="bullet"/>
      <w:lvlText w:val=""/>
      <w:lvlJc w:val="left"/>
      <w:pPr>
        <w:ind w:left="720" w:hanging="360"/>
      </w:pPr>
      <w:rPr>
        <w:rFonts w:ascii="Wingdings" w:hAnsi="Wingdings" w:hint="default"/>
        <w:sz w:val="5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E84A5F"/>
    <w:multiLevelType w:val="hybridMultilevel"/>
    <w:tmpl w:val="BEBA9AE2"/>
    <w:lvl w:ilvl="0" w:tplc="10090005">
      <w:start w:val="1"/>
      <w:numFmt w:val="bullet"/>
      <w:lvlText w:val=""/>
      <w:lvlJc w:val="left"/>
      <w:pPr>
        <w:ind w:left="720" w:hanging="360"/>
      </w:pPr>
      <w:rPr>
        <w:rFonts w:ascii="Wingdings" w:hAnsi="Wingdings" w:hint="default"/>
      </w:rPr>
    </w:lvl>
    <w:lvl w:ilvl="1" w:tplc="409AA366">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5A52A8"/>
    <w:multiLevelType w:val="hybridMultilevel"/>
    <w:tmpl w:val="945865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9D6235D"/>
    <w:multiLevelType w:val="hybridMultilevel"/>
    <w:tmpl w:val="CE90FE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4A01E9"/>
    <w:multiLevelType w:val="hybridMultilevel"/>
    <w:tmpl w:val="D5688A0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5541D3"/>
    <w:multiLevelType w:val="hybridMultilevel"/>
    <w:tmpl w:val="03DEA00A"/>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081EFB"/>
    <w:multiLevelType w:val="hybridMultilevel"/>
    <w:tmpl w:val="7BF28702"/>
    <w:lvl w:ilvl="0" w:tplc="CABC2FA2">
      <w:numFmt w:val="bullet"/>
      <w:lvlText w:val=""/>
      <w:lvlJc w:val="left"/>
      <w:pPr>
        <w:ind w:left="720" w:hanging="360"/>
      </w:pPr>
      <w:rPr>
        <w:rFonts w:ascii="Wingdings" w:hAnsi="Wingdings" w:hint="default"/>
        <w:sz w:val="5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A4044F"/>
    <w:multiLevelType w:val="hybridMultilevel"/>
    <w:tmpl w:val="0A387D84"/>
    <w:lvl w:ilvl="0" w:tplc="CABC2FA2">
      <w:numFmt w:val="bullet"/>
      <w:lvlText w:val=""/>
      <w:lvlJc w:val="left"/>
      <w:pPr>
        <w:ind w:left="720" w:hanging="360"/>
      </w:pPr>
      <w:rPr>
        <w:rFonts w:ascii="Wingdings" w:hAnsi="Wingdings" w:hint="default"/>
        <w:sz w:val="5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C10C5B"/>
    <w:multiLevelType w:val="hybridMultilevel"/>
    <w:tmpl w:val="63484D72"/>
    <w:lvl w:ilvl="0" w:tplc="10090003">
      <w:start w:val="1"/>
      <w:numFmt w:val="bullet"/>
      <w:lvlText w:val="o"/>
      <w:lvlJc w:val="left"/>
      <w:pPr>
        <w:ind w:left="612" w:hanging="360"/>
      </w:pPr>
      <w:rPr>
        <w:rFonts w:ascii="Courier New" w:hAnsi="Courier New" w:cs="Courier New"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23" w15:restartNumberingAfterBreak="0">
    <w:nsid w:val="7119293A"/>
    <w:multiLevelType w:val="hybridMultilevel"/>
    <w:tmpl w:val="C19E3E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C768D8"/>
    <w:multiLevelType w:val="hybridMultilevel"/>
    <w:tmpl w:val="0DCCA6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1F503B"/>
    <w:multiLevelType w:val="hybridMultilevel"/>
    <w:tmpl w:val="68C4C8D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2D7EB3"/>
    <w:multiLevelType w:val="hybridMultilevel"/>
    <w:tmpl w:val="B99AD2C2"/>
    <w:lvl w:ilvl="0" w:tplc="10090005">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52"/>
        </w:rPr>
      </w:lvl>
    </w:lvlOverride>
  </w:num>
  <w:num w:numId="3">
    <w:abstractNumId w:val="0"/>
    <w:lvlOverride w:ilvl="0">
      <w:lvl w:ilvl="0">
        <w:numFmt w:val="bullet"/>
        <w:lvlText w:val=""/>
        <w:legacy w:legacy="1" w:legacySpace="0" w:legacyIndent="0"/>
        <w:lvlJc w:val="left"/>
        <w:rPr>
          <w:rFonts w:ascii="Wingdings" w:hAnsi="Wingdings" w:hint="default"/>
          <w:sz w:val="44"/>
        </w:rPr>
      </w:lvl>
    </w:lvlOverride>
  </w:num>
  <w:num w:numId="4">
    <w:abstractNumId w:val="0"/>
    <w:lvlOverride w:ilvl="0">
      <w:lvl w:ilvl="0">
        <w:numFmt w:val="bullet"/>
        <w:lvlText w:val=""/>
        <w:legacy w:legacy="1" w:legacySpace="0" w:legacyIndent="0"/>
        <w:lvlJc w:val="left"/>
        <w:rPr>
          <w:rFonts w:ascii="Wingdings" w:hAnsi="Wingdings" w:hint="default"/>
          <w:sz w:val="56"/>
        </w:rPr>
      </w:lvl>
    </w:lvlOverride>
  </w:num>
  <w:num w:numId="5">
    <w:abstractNumId w:val="0"/>
    <w:lvlOverride w:ilvl="0">
      <w:lvl w:ilvl="0">
        <w:numFmt w:val="bullet"/>
        <w:lvlText w:val=""/>
        <w:legacy w:legacy="1" w:legacySpace="0" w:legacyIndent="0"/>
        <w:lvlJc w:val="left"/>
        <w:rPr>
          <w:rFonts w:ascii="Wingdings" w:hAnsi="Wingdings" w:hint="default"/>
          <w:sz w:val="62"/>
        </w:rPr>
      </w:lvl>
    </w:lvlOverride>
  </w:num>
  <w:num w:numId="6">
    <w:abstractNumId w:val="0"/>
    <w:lvlOverride w:ilvl="0">
      <w:lvl w:ilvl="0">
        <w:numFmt w:val="bullet"/>
        <w:lvlText w:val=""/>
        <w:legacy w:legacy="1" w:legacySpace="0" w:legacyIndent="0"/>
        <w:lvlJc w:val="left"/>
        <w:rPr>
          <w:rFonts w:ascii="Wingdings" w:hAnsi="Wingdings" w:hint="default"/>
          <w:sz w:val="52"/>
        </w:rPr>
      </w:lvl>
    </w:lvlOverride>
  </w:num>
  <w:num w:numId="7">
    <w:abstractNumId w:val="0"/>
    <w:lvlOverride w:ilvl="0">
      <w:lvl w:ilvl="0">
        <w:numFmt w:val="bullet"/>
        <w:lvlText w:val=""/>
        <w:legacy w:legacy="1" w:legacySpace="0" w:legacyIndent="0"/>
        <w:lvlJc w:val="left"/>
        <w:rPr>
          <w:rFonts w:ascii="Wingdings" w:hAnsi="Wingdings" w:hint="default"/>
          <w:sz w:val="74"/>
        </w:rPr>
      </w:lvl>
    </w:lvlOverride>
  </w:num>
  <w:num w:numId="8">
    <w:abstractNumId w:val="11"/>
  </w:num>
  <w:num w:numId="9">
    <w:abstractNumId w:val="6"/>
  </w:num>
  <w:num w:numId="10">
    <w:abstractNumId w:val="4"/>
  </w:num>
  <w:num w:numId="11">
    <w:abstractNumId w:val="23"/>
  </w:num>
  <w:num w:numId="12">
    <w:abstractNumId w:val="10"/>
  </w:num>
  <w:num w:numId="13">
    <w:abstractNumId w:val="3"/>
  </w:num>
  <w:num w:numId="14">
    <w:abstractNumId w:val="25"/>
  </w:num>
  <w:num w:numId="15">
    <w:abstractNumId w:val="15"/>
  </w:num>
  <w:num w:numId="16">
    <w:abstractNumId w:val="1"/>
  </w:num>
  <w:num w:numId="17">
    <w:abstractNumId w:val="18"/>
  </w:num>
  <w:num w:numId="18">
    <w:abstractNumId w:val="24"/>
  </w:num>
  <w:num w:numId="19">
    <w:abstractNumId w:val="22"/>
  </w:num>
  <w:num w:numId="20">
    <w:abstractNumId w:val="16"/>
  </w:num>
  <w:num w:numId="21">
    <w:abstractNumId w:val="13"/>
  </w:num>
  <w:num w:numId="22">
    <w:abstractNumId w:val="17"/>
  </w:num>
  <w:num w:numId="23">
    <w:abstractNumId w:val="5"/>
  </w:num>
  <w:num w:numId="24">
    <w:abstractNumId w:val="20"/>
  </w:num>
  <w:num w:numId="25">
    <w:abstractNumId w:val="19"/>
  </w:num>
  <w:num w:numId="26">
    <w:abstractNumId w:val="2"/>
  </w:num>
  <w:num w:numId="27">
    <w:abstractNumId w:val="14"/>
  </w:num>
  <w:num w:numId="28">
    <w:abstractNumId w:val="7"/>
  </w:num>
  <w:num w:numId="29">
    <w:abstractNumId w:val="26"/>
  </w:num>
  <w:num w:numId="30">
    <w:abstractNumId w:val="9"/>
  </w:num>
  <w:num w:numId="31">
    <w:abstractNumId w:val="12"/>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A3"/>
    <w:rsid w:val="00032C41"/>
    <w:rsid w:val="0008082E"/>
    <w:rsid w:val="0010286A"/>
    <w:rsid w:val="001478CA"/>
    <w:rsid w:val="0017268C"/>
    <w:rsid w:val="001A59A2"/>
    <w:rsid w:val="001F78AD"/>
    <w:rsid w:val="00335C03"/>
    <w:rsid w:val="003578BF"/>
    <w:rsid w:val="004473EC"/>
    <w:rsid w:val="0049147D"/>
    <w:rsid w:val="004D70B6"/>
    <w:rsid w:val="00614362"/>
    <w:rsid w:val="006B7F86"/>
    <w:rsid w:val="00706703"/>
    <w:rsid w:val="00760B79"/>
    <w:rsid w:val="00874CCE"/>
    <w:rsid w:val="008F7A9B"/>
    <w:rsid w:val="00975530"/>
    <w:rsid w:val="009911D3"/>
    <w:rsid w:val="009E10EE"/>
    <w:rsid w:val="00A13AE7"/>
    <w:rsid w:val="00A236D3"/>
    <w:rsid w:val="00A9693E"/>
    <w:rsid w:val="00B34999"/>
    <w:rsid w:val="00BC5D8F"/>
    <w:rsid w:val="00BD1B8F"/>
    <w:rsid w:val="00BE795A"/>
    <w:rsid w:val="00C21BA3"/>
    <w:rsid w:val="00C96263"/>
    <w:rsid w:val="00CC3241"/>
    <w:rsid w:val="00CD382D"/>
    <w:rsid w:val="00CE6001"/>
    <w:rsid w:val="00D867F9"/>
    <w:rsid w:val="00D95BA2"/>
    <w:rsid w:val="00DD784E"/>
    <w:rsid w:val="00E117E1"/>
    <w:rsid w:val="00EE3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B9E72"/>
  <w14:defaultImageDpi w14:val="0"/>
  <w15:docId w15:val="{79A920DF-CC93-4D98-B62E-2818066D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Arial" w:hAnsi="Times New Roman"/>
      <w:kern w:val="24"/>
      <w:sz w:val="56"/>
      <w:szCs w:val="56"/>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Arial" w:hAnsi="Times New Roman"/>
      <w:kern w:val="24"/>
      <w:sz w:val="48"/>
      <w:szCs w:val="48"/>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hAnsi="Times New Roman"/>
      <w:kern w:val="24"/>
      <w:sz w:val="40"/>
      <w:szCs w:val="40"/>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hAnsi="Times New Roman"/>
      <w:kern w:val="24"/>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hAnsi="Times New Roman"/>
      <w:kern w:val="24"/>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24"/>
      <w:szCs w:val="24"/>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4"/>
      <w:szCs w:val="24"/>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4"/>
      <w:szCs w:val="24"/>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A13AE7"/>
    <w:pPr>
      <w:spacing w:after="0" w:line="240" w:lineRule="auto"/>
    </w:pPr>
  </w:style>
  <w:style w:type="character" w:styleId="Hyperlink">
    <w:name w:val="Hyperlink"/>
    <w:basedOn w:val="DefaultParagraphFont"/>
    <w:uiPriority w:val="99"/>
    <w:unhideWhenUsed/>
    <w:rsid w:val="0049147D"/>
    <w:rPr>
      <w:color w:val="0563C1" w:themeColor="hyperlink"/>
      <w:u w:val="single"/>
    </w:rPr>
  </w:style>
  <w:style w:type="paragraph" w:styleId="Header">
    <w:name w:val="header"/>
    <w:basedOn w:val="Normal"/>
    <w:link w:val="HeaderChar"/>
    <w:uiPriority w:val="99"/>
    <w:unhideWhenUsed/>
    <w:rsid w:val="00975530"/>
    <w:pPr>
      <w:tabs>
        <w:tab w:val="center" w:pos="4680"/>
        <w:tab w:val="right" w:pos="9360"/>
      </w:tabs>
    </w:pPr>
  </w:style>
  <w:style w:type="character" w:customStyle="1" w:styleId="HeaderChar">
    <w:name w:val="Header Char"/>
    <w:basedOn w:val="DefaultParagraphFont"/>
    <w:link w:val="Header"/>
    <w:uiPriority w:val="99"/>
    <w:rsid w:val="00975530"/>
  </w:style>
  <w:style w:type="paragraph" w:styleId="Footer">
    <w:name w:val="footer"/>
    <w:basedOn w:val="Normal"/>
    <w:link w:val="FooterChar"/>
    <w:uiPriority w:val="99"/>
    <w:unhideWhenUsed/>
    <w:rsid w:val="00975530"/>
    <w:pPr>
      <w:tabs>
        <w:tab w:val="center" w:pos="4680"/>
        <w:tab w:val="right" w:pos="9360"/>
      </w:tabs>
    </w:pPr>
  </w:style>
  <w:style w:type="character" w:customStyle="1" w:styleId="FooterChar">
    <w:name w:val="Footer Char"/>
    <w:basedOn w:val="DefaultParagraphFont"/>
    <w:link w:val="Footer"/>
    <w:uiPriority w:val="99"/>
    <w:rsid w:val="00975530"/>
  </w:style>
  <w:style w:type="paragraph" w:styleId="ListParagraph">
    <w:name w:val="List Paragraph"/>
    <w:basedOn w:val="Normal"/>
    <w:uiPriority w:val="34"/>
    <w:qFormat/>
    <w:rsid w:val="0076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StandardsCA/?ref=br_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ccStandard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cessible.canada.ca/contact" TargetMode="External"/><Relationship Id="rId4" Type="http://schemas.openxmlformats.org/officeDocument/2006/relationships/webSettings" Target="webSettings.xml"/><Relationship Id="rId9" Type="http://schemas.openxmlformats.org/officeDocument/2006/relationships/hyperlink" Target="https://www.linkedin.com/company/accessibility-standards-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462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on Standards Development</vt:lpstr>
    </vt:vector>
  </TitlesOfParts>
  <Company>ASC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Standards Development</dc:title>
  <dc:subject>Standards Development</dc:subject>
  <dc:creator>Jean-Francois, Huguette HM [NC]</dc:creator>
  <cp:keywords>Standards Development; Built environment;</cp:keywords>
  <dc:description/>
  <cp:lastModifiedBy>Eric Chamberland</cp:lastModifiedBy>
  <cp:revision>12</cp:revision>
  <dcterms:created xsi:type="dcterms:W3CDTF">2022-09-08T22:08:00Z</dcterms:created>
  <dcterms:modified xsi:type="dcterms:W3CDTF">2022-09-20T17:21:00Z</dcterms:modified>
</cp:coreProperties>
</file>