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3804"/>
        <w:gridCol w:w="5556"/>
      </w:tblGrid>
      <w:tr w:rsidR="00DB02AE" w14:paraId="7E88CCC5" w14:textId="77777777" w:rsidTr="001D0BCF">
        <w:trPr>
          <w:trHeight w:val="405"/>
          <w:tblCellSpacing w:w="0" w:type="auto"/>
        </w:trPr>
        <w:tc>
          <w:tcPr>
            <w:tcW w:w="3784" w:type="dxa"/>
            <w:vMerge w:val="restart"/>
            <w:tcMar>
              <w:top w:w="15" w:type="dxa"/>
              <w:left w:w="15" w:type="dxa"/>
              <w:bottom w:w="15" w:type="dxa"/>
              <w:right w:w="15" w:type="dxa"/>
            </w:tcMar>
            <w:vAlign w:val="center"/>
          </w:tcPr>
          <w:p w14:paraId="3E3C6047" w14:textId="77777777" w:rsidR="00DB02AE" w:rsidRDefault="00DB02AE" w:rsidP="001D0BCF">
            <w:pPr>
              <w:spacing w:before="160" w:after="0"/>
            </w:pPr>
            <w:bookmarkStart w:id="0" w:name="_Hlk139543217"/>
            <w:bookmarkStart w:id="1" w:name="_Toc107986290"/>
            <w:r>
              <w:rPr>
                <w:noProof/>
                <w:szCs w:val="24"/>
                <w:lang w:eastAsia="zh-CN"/>
              </w:rPr>
              <w:drawing>
                <wp:anchor distT="0" distB="0" distL="114300" distR="114300" simplePos="0" relativeHeight="251660293" behindDoc="0" locked="0" layoutInCell="1" allowOverlap="1" wp14:anchorId="633C9298" wp14:editId="25D0AAC3">
                  <wp:simplePos x="0" y="0"/>
                  <wp:positionH relativeFrom="column">
                    <wp:posOffset>7620</wp:posOffset>
                  </wp:positionH>
                  <wp:positionV relativeFrom="paragraph">
                    <wp:posOffset>-1243965</wp:posOffset>
                  </wp:positionV>
                  <wp:extent cx="1548765" cy="118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765"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73" w:type="dxa"/>
            <w:tcMar>
              <w:top w:w="15" w:type="dxa"/>
              <w:left w:w="15" w:type="dxa"/>
              <w:bottom w:w="15" w:type="dxa"/>
              <w:right w:w="15" w:type="dxa"/>
            </w:tcMar>
          </w:tcPr>
          <w:p w14:paraId="2D46571D" w14:textId="77777777" w:rsidR="00DB02AE" w:rsidRDefault="00DB02AE" w:rsidP="001D0BCF">
            <w:pPr>
              <w:spacing w:before="180" w:after="0"/>
              <w:ind w:left="240"/>
              <w:jc w:val="right"/>
            </w:pPr>
            <w:r>
              <w:rPr>
                <w:color w:val="000000"/>
              </w:rPr>
              <w:t xml:space="preserve">  </w:t>
            </w:r>
          </w:p>
        </w:tc>
      </w:tr>
      <w:tr w:rsidR="00DB02AE" w:rsidRPr="009A02CE" w14:paraId="5B0F7C98" w14:textId="77777777" w:rsidTr="001D0BCF">
        <w:trPr>
          <w:trHeight w:val="2700"/>
          <w:tblCellSpacing w:w="0" w:type="auto"/>
        </w:trPr>
        <w:tc>
          <w:tcPr>
            <w:tcW w:w="0" w:type="auto"/>
            <w:vMerge/>
            <w:tcBorders>
              <w:top w:val="nil"/>
            </w:tcBorders>
          </w:tcPr>
          <w:p w14:paraId="6124AE94" w14:textId="77777777" w:rsidR="00DB02AE" w:rsidRPr="009A02CE" w:rsidRDefault="00DB02AE" w:rsidP="001D0BCF">
            <w:pPr>
              <w:rPr>
                <w:rFonts w:cs="Arial"/>
              </w:rPr>
            </w:pPr>
          </w:p>
        </w:tc>
        <w:tc>
          <w:tcPr>
            <w:tcW w:w="5273" w:type="dxa"/>
            <w:tcMar>
              <w:top w:w="15" w:type="dxa"/>
              <w:left w:w="15" w:type="dxa"/>
              <w:bottom w:w="15" w:type="dxa"/>
              <w:right w:w="15" w:type="dxa"/>
            </w:tcMar>
          </w:tcPr>
          <w:p w14:paraId="574A5E46" w14:textId="78206973" w:rsidR="00DB02AE" w:rsidRPr="009A02CE" w:rsidRDefault="00DB02AE" w:rsidP="001D0BCF">
            <w:pPr>
              <w:spacing w:line="264" w:lineRule="auto"/>
              <w:ind w:left="240"/>
              <w:jc w:val="right"/>
              <w:rPr>
                <w:rFonts w:cs="Arial"/>
              </w:rPr>
            </w:pPr>
            <w:r w:rsidRPr="009A02CE">
              <w:rPr>
                <w:rFonts w:cs="Arial"/>
                <w:b/>
                <w:color w:val="000000"/>
                <w:sz w:val="44"/>
              </w:rPr>
              <w:t>CAN-ASC-</w:t>
            </w:r>
            <w:r>
              <w:rPr>
                <w:rFonts w:cs="Arial"/>
                <w:b/>
                <w:color w:val="000000"/>
                <w:sz w:val="44"/>
              </w:rPr>
              <w:t>1</w:t>
            </w:r>
            <w:r w:rsidRPr="009A02CE">
              <w:rPr>
                <w:rFonts w:cs="Arial"/>
                <w:b/>
                <w:color w:val="000000"/>
                <w:sz w:val="44"/>
              </w:rPr>
              <w:t>.1</w:t>
            </w:r>
          </w:p>
        </w:tc>
      </w:tr>
      <w:tr w:rsidR="00DB02AE" w:rsidRPr="009A02CE" w14:paraId="1588C420" w14:textId="77777777" w:rsidTr="001D0BCF">
        <w:trPr>
          <w:trHeight w:val="3375"/>
          <w:tblCellSpacing w:w="0" w:type="auto"/>
        </w:trPr>
        <w:tc>
          <w:tcPr>
            <w:tcW w:w="0" w:type="auto"/>
            <w:gridSpan w:val="2"/>
            <w:tcMar>
              <w:top w:w="15" w:type="dxa"/>
              <w:left w:w="15" w:type="dxa"/>
              <w:bottom w:w="15" w:type="dxa"/>
              <w:right w:w="15" w:type="dxa"/>
            </w:tcMar>
            <w:vAlign w:val="center"/>
          </w:tcPr>
          <w:p w14:paraId="7C2BB2E6" w14:textId="77777777" w:rsidR="00DB02AE" w:rsidRPr="009A02CE" w:rsidRDefault="00DB02AE" w:rsidP="001D0BCF">
            <w:pPr>
              <w:spacing w:after="0" w:line="288" w:lineRule="auto"/>
              <w:ind w:left="240"/>
              <w:rPr>
                <w:rFonts w:cs="Arial"/>
              </w:rPr>
            </w:pPr>
            <w:bookmarkStart w:id="2" w:name="styler-idu1.1.1.2.1.2.3.1.1.1"/>
          </w:p>
          <w:bookmarkEnd w:id="2"/>
          <w:p w14:paraId="337B2009" w14:textId="6AE828CD" w:rsidR="00DB02AE" w:rsidRPr="009A02CE" w:rsidRDefault="00DB02AE" w:rsidP="00D868F3">
            <w:pPr>
              <w:spacing w:after="0" w:line="288" w:lineRule="auto"/>
              <w:ind w:left="238"/>
              <w:rPr>
                <w:rFonts w:cs="Arial"/>
              </w:rPr>
            </w:pPr>
            <w:r w:rsidRPr="009A02CE">
              <w:rPr>
                <w:rFonts w:cs="Arial"/>
                <w:b/>
                <w:color w:val="000000"/>
                <w:sz w:val="52"/>
              </w:rPr>
              <w:t xml:space="preserve">Standard on </w:t>
            </w:r>
            <w:r>
              <w:rPr>
                <w:rFonts w:cs="Arial"/>
                <w:b/>
                <w:color w:val="000000"/>
                <w:sz w:val="52"/>
              </w:rPr>
              <w:t>employment</w:t>
            </w:r>
            <w:r w:rsidRPr="009A02CE">
              <w:rPr>
                <w:rFonts w:cs="Arial"/>
                <w:b/>
                <w:color w:val="000000"/>
                <w:sz w:val="52"/>
              </w:rPr>
              <w:t xml:space="preserve"> Public Review Draft</w:t>
            </w:r>
          </w:p>
        </w:tc>
      </w:tr>
      <w:tr w:rsidR="00DB02AE" w14:paraId="28FF3FBA" w14:textId="77777777" w:rsidTr="001D0BCF">
        <w:trPr>
          <w:trHeight w:val="5460"/>
          <w:tblCellSpacing w:w="0" w:type="auto"/>
        </w:trPr>
        <w:tc>
          <w:tcPr>
            <w:tcW w:w="0" w:type="auto"/>
            <w:gridSpan w:val="2"/>
            <w:tcMar>
              <w:top w:w="15" w:type="dxa"/>
              <w:left w:w="15" w:type="dxa"/>
              <w:bottom w:w="15" w:type="dxa"/>
              <w:right w:w="15" w:type="dxa"/>
            </w:tcMar>
            <w:vAlign w:val="center"/>
          </w:tcPr>
          <w:p w14:paraId="3AD8C4B6" w14:textId="77777777" w:rsidR="00DB02AE" w:rsidRDefault="00DB02AE" w:rsidP="001D0BCF">
            <w:pPr>
              <w:spacing w:before="180" w:after="0"/>
              <w:jc w:val="center"/>
            </w:pPr>
            <w:r>
              <w:rPr>
                <w:noProof/>
              </w:rPr>
              <w:drawing>
                <wp:anchor distT="0" distB="0" distL="114300" distR="114300" simplePos="0" relativeHeight="251661317" behindDoc="0" locked="0" layoutInCell="1" allowOverlap="1" wp14:anchorId="5133B0A3" wp14:editId="470C4717">
                  <wp:simplePos x="0" y="0"/>
                  <wp:positionH relativeFrom="column">
                    <wp:posOffset>-280670</wp:posOffset>
                  </wp:positionH>
                  <wp:positionV relativeFrom="paragraph">
                    <wp:posOffset>2244725</wp:posOffset>
                  </wp:positionV>
                  <wp:extent cx="6283960" cy="2348230"/>
                  <wp:effectExtent l="0" t="0" r="0" b="0"/>
                  <wp:wrapNone/>
                  <wp:docPr id="31"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Diagram&#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3960" cy="23482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1950DBA" w14:textId="77777777" w:rsidR="00DB02AE" w:rsidRDefault="00DB02AE">
      <w:pPr>
        <w:rPr>
          <w:rFonts w:cs="Arial"/>
          <w:szCs w:val="28"/>
        </w:rPr>
      </w:pPr>
      <w:r>
        <w:rPr>
          <w:rFonts w:cs="Arial"/>
          <w:szCs w:val="28"/>
        </w:rPr>
        <w:br w:type="page"/>
      </w:r>
    </w:p>
    <w:p w14:paraId="15D3AB6D" w14:textId="77777777" w:rsidR="00DB02AE" w:rsidRDefault="00DB02AE" w:rsidP="00DB02AE">
      <w:pPr>
        <w:spacing w:before="400" w:after="400"/>
        <w:ind w:left="225"/>
        <w:jc w:val="center"/>
      </w:pPr>
      <w:bookmarkStart w:id="3" w:name="styler-id1.2.1.1.1"/>
      <w:bookmarkStart w:id="4" w:name="styler-id1.2.1.1"/>
      <w:bookmarkStart w:id="5" w:name="_Toc107986289"/>
      <w:bookmarkStart w:id="6" w:name="_Hlk138064095"/>
      <w:bookmarkEnd w:id="0"/>
      <w:r>
        <w:rPr>
          <w:b/>
          <w:color w:val="000000"/>
          <w:sz w:val="48"/>
        </w:rPr>
        <w:lastRenderedPageBreak/>
        <w:t xml:space="preserve"> Legal Notice for Draft Standards </w:t>
      </w:r>
    </w:p>
    <w:bookmarkEnd w:id="3"/>
    <w:p w14:paraId="7464224D" w14:textId="77777777" w:rsidR="00DB02AE" w:rsidRDefault="00DB02AE" w:rsidP="00DB02AE">
      <w:pPr>
        <w:spacing w:after="80" w:line="288" w:lineRule="auto"/>
        <w:ind w:left="225"/>
      </w:pPr>
      <w:r>
        <w:rPr>
          <w:color w:val="000000"/>
        </w:rPr>
        <w:t xml:space="preserve">The Canadian Accessibility Standards Development Organization (operating as “Accessibility Standards Canada”) standards are developed through a consensus-based standards development process approved by the Standards Council of Canada. This process brings together volunteers representing varied viewpoints and interests to achieve consensus and develop a standard. </w:t>
      </w:r>
    </w:p>
    <w:p w14:paraId="4084DC88" w14:textId="77777777" w:rsidR="00DB02AE" w:rsidRDefault="00DB02AE" w:rsidP="00DB02AE">
      <w:pPr>
        <w:spacing w:after="80" w:line="288" w:lineRule="auto"/>
        <w:ind w:left="225"/>
      </w:pPr>
      <w:r>
        <w:rPr>
          <w:color w:val="000000"/>
        </w:rPr>
        <w:t xml:space="preserve">Although Accessibility Standards Canada administers the process and establishes rules to promote fairness in achieving consensus, it does not independently test, evaluate or verify the content of the standards. During this process, Accessibility Standards Canada makes the draft standard available for comment, review, and approval. </w:t>
      </w:r>
    </w:p>
    <w:p w14:paraId="440D3149" w14:textId="77777777" w:rsidR="00DB02AE" w:rsidRDefault="00DB02AE" w:rsidP="00DB02AE">
      <w:pPr>
        <w:spacing w:after="80" w:line="288" w:lineRule="auto"/>
        <w:ind w:left="225"/>
      </w:pPr>
      <w:r>
        <w:rPr>
          <w:b/>
          <w:color w:val="000000"/>
        </w:rPr>
        <w:t>Disclaimer and exclusion of liability</w:t>
      </w:r>
    </w:p>
    <w:p w14:paraId="49289C3B" w14:textId="77777777" w:rsidR="00DB02AE" w:rsidRDefault="00DB02AE" w:rsidP="00DB02AE">
      <w:pPr>
        <w:spacing w:after="80" w:line="288" w:lineRule="auto"/>
        <w:ind w:left="225"/>
      </w:pPr>
      <w:r>
        <w:rPr>
          <w:color w:val="000000"/>
        </w:rPr>
        <w:t xml:space="preserve">This is a draft document for the purpose of comment, review and approval only. This document is provided without any representations, warranties, or conditions of any kind, expressed or implied, including, without limitation, implied warranties or conditions concerning this document’s fitness for a particular purpose or use, its merchantability, or its non-infringement of any third party’s intellectual property rights. Accessibility Standards Canada does not warrant the accuracy, completeness or currency of any of the information published in this document. Accessibility Standards Canada makes no representations or warranties regarding this document’s compliance with any applicable statute, rule, or regulation. </w:t>
      </w:r>
    </w:p>
    <w:p w14:paraId="35FE4DB0" w14:textId="77777777" w:rsidR="00DB02AE" w:rsidRDefault="00DB02AE" w:rsidP="00DB02AE">
      <w:pPr>
        <w:spacing w:after="80" w:line="288" w:lineRule="auto"/>
        <w:ind w:left="225"/>
      </w:pPr>
      <w:r>
        <w:rPr>
          <w:color w:val="000000"/>
        </w:rPr>
        <w:t xml:space="preserve">IN NO EVENT SHALL ACCESSIBILITY STANDARDS CANADA, ITS CONTRACTORS, AGENTS, EMPLOYEES, DIRECTORS, OR OFFICERS, AND HIS MAJESTY THE KING IN RIGHT OF CANADA, HIS EMPLOYEES, CONTRACTORS, AGENTS, DIRECTORS, OR OFFICERS BE LIABLE FOR ANY DIRECT, INDIRECT, OR INCIDENTAL DAMAGES, INJURY, LOSS, COSTS, OR EXPENSES, HOWEVER CAUSED, INCLUDING BUT NOT LIMITED TO SPECIAL OR </w:t>
      </w:r>
      <w:r>
        <w:rPr>
          <w:color w:val="000000"/>
        </w:rPr>
        <w:lastRenderedPageBreak/>
        <w:t xml:space="preserve">CONSEQUENTIAL DAMAGES, LOST REVENUE, BUSINESS INTERRUPTION, LOST OR DAMAGED DATA, OR ANY OTHER COMMERCIAL OR ECONOMIC LOSS, WHETHER BASED IN CONTRACT, TORT (INCLUDING NEGLIGENCE), OR ANY OTHER THEORY OF LIABILITY, ARISING OUT OF OR RESULTING FROM ACCESS TO OR POSESSSION OR USE OF THIS DOCUMENT, EVEN IF ACCESSIBILITY STANDARDS CANADA OR ANY OF THEM HAVE BEEN ADVISED OF THE POSSIBILITY OF SUCH DAMAGES, INJURY, LOSS, COSTS, OR EXPENSES. </w:t>
      </w:r>
    </w:p>
    <w:p w14:paraId="77F73300" w14:textId="77777777" w:rsidR="00DB02AE" w:rsidRDefault="00DB02AE" w:rsidP="00DB02AE">
      <w:pPr>
        <w:spacing w:after="80" w:line="288" w:lineRule="auto"/>
        <w:ind w:left="225"/>
      </w:pPr>
      <w:r>
        <w:rPr>
          <w:color w:val="000000"/>
        </w:rPr>
        <w:t xml:space="preserve">In publishing and making this document available, Accessibility Standards Canada is not undertaking to render professional or other services for or on behalf of any person or entity or to perform any duty owed by any person or entity to another person or entity. The information in this document is directed to those who have the appropriate degree of experience to use and apply its contents, and Accessibility Standards Canada accepts no responsibility whatsoever arising in any way from any and all use of or reliance on the information contained in this document. </w:t>
      </w:r>
    </w:p>
    <w:p w14:paraId="616C6D93" w14:textId="77777777" w:rsidR="00DB02AE" w:rsidRDefault="00DB02AE" w:rsidP="00DB02AE">
      <w:pPr>
        <w:spacing w:after="80" w:line="288" w:lineRule="auto"/>
        <w:ind w:left="225"/>
      </w:pPr>
      <w:r>
        <w:rPr>
          <w:color w:val="000000"/>
        </w:rPr>
        <w:t xml:space="preserve">Accessibility Standards Canada publishes voluntary standards and related documents. Accessibility Standards Canada has no power, nor does it undertake, to enforce conformance with the contents of the standards or other documents published by Accessibility Standards Canada. </w:t>
      </w:r>
    </w:p>
    <w:p w14:paraId="17B493DF" w14:textId="77777777" w:rsidR="00DB02AE" w:rsidRDefault="00DB02AE" w:rsidP="00DB02AE">
      <w:pPr>
        <w:spacing w:after="80" w:line="288" w:lineRule="auto"/>
        <w:ind w:left="225"/>
      </w:pPr>
      <w:r>
        <w:rPr>
          <w:b/>
          <w:color w:val="000000"/>
        </w:rPr>
        <w:t>Intellectual property rights and ownership</w:t>
      </w:r>
    </w:p>
    <w:p w14:paraId="059981F8" w14:textId="77777777" w:rsidR="00DB02AE" w:rsidRDefault="00DB02AE" w:rsidP="00DB02AE">
      <w:pPr>
        <w:spacing w:after="80" w:line="288" w:lineRule="auto"/>
        <w:ind w:left="225"/>
      </w:pPr>
      <w:r>
        <w:rPr>
          <w:color w:val="000000"/>
        </w:rPr>
        <w:t xml:space="preserve">As between Accessibility Standards Canada and users of this document (whether it be printed, in electronic, or in alternate form), Accessibility Standards Canada is the owner, or the authorized licensee, of all works and intellectual property contained herein, including, without limitation, as may be protected by copyright, including moral rights, all trade-marks (except as otherwise noted to the contrary), all official marks, and all inventions and confidential information or trade secrets that may be </w:t>
      </w:r>
      <w:r>
        <w:rPr>
          <w:color w:val="000000"/>
        </w:rPr>
        <w:lastRenderedPageBreak/>
        <w:t xml:space="preserve">contained in this document, whether or not such inventions, confidential information, or trade secrets are protected by patents and applications for </w:t>
      </w:r>
    </w:p>
    <w:p w14:paraId="6D1BC428" w14:textId="77777777" w:rsidR="00DB02AE" w:rsidRDefault="00DB02AE" w:rsidP="00DB02AE">
      <w:pPr>
        <w:spacing w:after="80" w:line="288" w:lineRule="auto"/>
        <w:ind w:left="225"/>
      </w:pPr>
      <w:r>
        <w:rPr>
          <w:color w:val="000000"/>
        </w:rPr>
        <w:t xml:space="preserve">patents. Without limitation, the unauthorized use, modification, copying, or disclosure of this document may violate laws that protect Accessibility Standards Canada and/or others’ intellectual property and may give rise to a right in Accessibility Standards Canada and/or others to seek legal redress for such use, modification, copying, or disclosure. To the extent permitted by licence or by law, Accessibility Standards Canada reserves all intellectual property and other rights in this document. </w:t>
      </w:r>
    </w:p>
    <w:p w14:paraId="5D413428" w14:textId="77777777" w:rsidR="00DB02AE" w:rsidRDefault="00DB02AE" w:rsidP="00DB02AE">
      <w:pPr>
        <w:spacing w:after="80" w:line="288" w:lineRule="auto"/>
        <w:ind w:left="225"/>
      </w:pPr>
      <w:r>
        <w:rPr>
          <w:b/>
          <w:color w:val="000000"/>
        </w:rPr>
        <w:t>Patent rights</w:t>
      </w:r>
    </w:p>
    <w:p w14:paraId="297AC5AA" w14:textId="77777777" w:rsidR="00DB02AE" w:rsidRDefault="00DB02AE" w:rsidP="00DB02AE">
      <w:pPr>
        <w:spacing w:after="80" w:line="288" w:lineRule="auto"/>
        <w:ind w:left="225"/>
      </w:pPr>
      <w:r>
        <w:rPr>
          <w:color w:val="000000"/>
        </w:rPr>
        <w:t xml:space="preserve">Some of the elements of this standard may be the subject of patent rights. Accessibility Standards Canada shall not be held responsible for identifying any or all such patent rights. Users of this standard are expressly advised that determination of the validity of any such patent rights is entirely their own responsibility. </w:t>
      </w:r>
    </w:p>
    <w:p w14:paraId="65FDCA25" w14:textId="77777777" w:rsidR="00DB02AE" w:rsidRDefault="00DB02AE" w:rsidP="00DB02AE">
      <w:pPr>
        <w:spacing w:after="80" w:line="288" w:lineRule="auto"/>
        <w:ind w:left="225"/>
      </w:pPr>
      <w:r>
        <w:rPr>
          <w:b/>
          <w:color w:val="000000"/>
        </w:rPr>
        <w:t>Assignment of copyright</w:t>
      </w:r>
    </w:p>
    <w:p w14:paraId="5440E0E8" w14:textId="77777777" w:rsidR="00DB02AE" w:rsidRDefault="00DB02AE" w:rsidP="00DB02AE">
      <w:pPr>
        <w:spacing w:after="80" w:line="288" w:lineRule="auto"/>
        <w:ind w:left="225"/>
      </w:pPr>
      <w:r>
        <w:rPr>
          <w:color w:val="000000"/>
        </w:rPr>
        <w:t xml:space="preserve">A user who provides a comment to Accessibility Standards Canada in relation to a standard agrees that the entire copyright in the comment is hereby conferred, by a license grant, to Accessibility Standards Canada and waives all associated moral rights, such that Accessibility Standards Canada is the exclusive owner of such comment and may use such comment as it sees fit. The user, being the sole owner of the copyright or having the authority to assign the copyright on behalf of their employer, confirms their ability to confer a license grant to ASC for the comment provided to Accessibility Standards Canada. </w:t>
      </w:r>
    </w:p>
    <w:p w14:paraId="5800FA99" w14:textId="77777777" w:rsidR="00DB02AE" w:rsidRDefault="00DB02AE" w:rsidP="00DB02AE">
      <w:pPr>
        <w:spacing w:after="80" w:line="288" w:lineRule="auto"/>
        <w:ind w:left="225"/>
      </w:pPr>
      <w:r>
        <w:rPr>
          <w:b/>
          <w:color w:val="000000"/>
        </w:rPr>
        <w:t>Authorized use of this document</w:t>
      </w:r>
    </w:p>
    <w:p w14:paraId="389AA303" w14:textId="77777777" w:rsidR="00DB02AE" w:rsidRDefault="00DB02AE" w:rsidP="00DB02AE">
      <w:pPr>
        <w:spacing w:after="0" w:line="288" w:lineRule="auto"/>
        <w:ind w:left="225"/>
      </w:pPr>
      <w:r>
        <w:rPr>
          <w:color w:val="000000"/>
        </w:rPr>
        <w:t xml:space="preserve">This document, in all formats including alternate formats, is being provided by Accessibility Standards Canada for informational and non-commercial use only. The users of this document are authorized to do only the following: </w:t>
      </w:r>
    </w:p>
    <w:p w14:paraId="1F6C855B" w14:textId="77777777" w:rsidR="00DB02AE" w:rsidRDefault="00DB02AE" w:rsidP="00DB02AE">
      <w:pPr>
        <w:numPr>
          <w:ilvl w:val="0"/>
          <w:numId w:val="239"/>
        </w:numPr>
        <w:spacing w:after="0" w:line="288" w:lineRule="auto"/>
      </w:pPr>
      <w:r>
        <w:rPr>
          <w:color w:val="000000"/>
        </w:rPr>
        <w:t xml:space="preserve">Load this document onto a computer for the sole purpose of reviewing it; </w:t>
      </w:r>
    </w:p>
    <w:p w14:paraId="2144B0AE" w14:textId="77777777" w:rsidR="00DB02AE" w:rsidRDefault="00DB02AE" w:rsidP="00DB02AE">
      <w:pPr>
        <w:numPr>
          <w:ilvl w:val="0"/>
          <w:numId w:val="239"/>
        </w:numPr>
        <w:spacing w:after="0" w:line="288" w:lineRule="auto"/>
      </w:pPr>
      <w:r>
        <w:rPr>
          <w:color w:val="000000"/>
        </w:rPr>
        <w:lastRenderedPageBreak/>
        <w:t xml:space="preserve">Search and browse this document; and </w:t>
      </w:r>
    </w:p>
    <w:p w14:paraId="633AB4A9" w14:textId="77777777" w:rsidR="00DB02AE" w:rsidRDefault="00DB02AE" w:rsidP="00DB02AE">
      <w:pPr>
        <w:numPr>
          <w:ilvl w:val="0"/>
          <w:numId w:val="239"/>
        </w:numPr>
        <w:spacing w:after="0" w:line="288" w:lineRule="auto"/>
      </w:pPr>
      <w:r>
        <w:rPr>
          <w:color w:val="000000"/>
        </w:rPr>
        <w:t xml:space="preserve">Print this document. </w:t>
      </w:r>
    </w:p>
    <w:p w14:paraId="5E31B31A" w14:textId="77777777" w:rsidR="00DB02AE" w:rsidRDefault="00DB02AE" w:rsidP="00DB02AE">
      <w:pPr>
        <w:spacing w:after="80" w:line="288" w:lineRule="auto"/>
        <w:ind w:left="225"/>
      </w:pPr>
      <w:r>
        <w:rPr>
          <w:color w:val="000000"/>
        </w:rPr>
        <w:t xml:space="preserve">Users are prohibited from distributing copies of this document in print, paper, or alternate formats. </w:t>
      </w:r>
    </w:p>
    <w:p w14:paraId="33B0C204" w14:textId="77777777" w:rsidR="00DB02AE" w:rsidRDefault="00DB02AE" w:rsidP="00DB02AE">
      <w:pPr>
        <w:spacing w:after="0" w:line="288" w:lineRule="auto"/>
        <w:ind w:left="225"/>
      </w:pPr>
      <w:r>
        <w:rPr>
          <w:color w:val="000000"/>
        </w:rPr>
        <w:t xml:space="preserve">In addition, users shall not and shall not permit others to: </w:t>
      </w:r>
    </w:p>
    <w:p w14:paraId="1F0FD791" w14:textId="77777777" w:rsidR="00DB02AE" w:rsidRDefault="00DB02AE" w:rsidP="00DB02AE">
      <w:pPr>
        <w:numPr>
          <w:ilvl w:val="0"/>
          <w:numId w:val="240"/>
        </w:numPr>
        <w:spacing w:after="0" w:line="288" w:lineRule="auto"/>
      </w:pPr>
      <w:r>
        <w:rPr>
          <w:color w:val="000000"/>
        </w:rPr>
        <w:t>Alter this document in any way or remove this Legal Notice from the attached standard;</w:t>
      </w:r>
    </w:p>
    <w:p w14:paraId="3DCD8D6C" w14:textId="77777777" w:rsidR="00DB02AE" w:rsidRDefault="00DB02AE" w:rsidP="00DB02AE">
      <w:pPr>
        <w:numPr>
          <w:ilvl w:val="0"/>
          <w:numId w:val="240"/>
        </w:numPr>
        <w:spacing w:after="0" w:line="288" w:lineRule="auto"/>
      </w:pPr>
      <w:r>
        <w:rPr>
          <w:color w:val="000000"/>
        </w:rPr>
        <w:t xml:space="preserve">Sell this document without authorization from Accessibility Standards Canada; </w:t>
      </w:r>
    </w:p>
    <w:p w14:paraId="11B74779" w14:textId="77777777" w:rsidR="00DB02AE" w:rsidRDefault="00DB02AE" w:rsidP="00DB02AE">
      <w:pPr>
        <w:numPr>
          <w:ilvl w:val="0"/>
          <w:numId w:val="240"/>
        </w:numPr>
        <w:spacing w:after="0" w:line="288" w:lineRule="auto"/>
      </w:pPr>
      <w:r>
        <w:rPr>
          <w:color w:val="000000"/>
        </w:rPr>
        <w:t>Use this document to mislead any users of a product, process or service addressed by this standard;</w:t>
      </w:r>
    </w:p>
    <w:p w14:paraId="3F3D9B43" w14:textId="77777777" w:rsidR="00DB02AE" w:rsidRDefault="00DB02AE" w:rsidP="00DB02AE">
      <w:pPr>
        <w:numPr>
          <w:ilvl w:val="0"/>
          <w:numId w:val="240"/>
        </w:numPr>
        <w:spacing w:after="0" w:line="288" w:lineRule="auto"/>
      </w:pPr>
      <w:r>
        <w:rPr>
          <w:color w:val="000000"/>
        </w:rPr>
        <w:t xml:space="preserve">Reference, display, use or mention a standard, either implicitly or explicitly, to convey any form of endorsement or support by Accessibility Standards Canada; or </w:t>
      </w:r>
    </w:p>
    <w:p w14:paraId="397A3CEC" w14:textId="77777777" w:rsidR="00DB02AE" w:rsidRDefault="00DB02AE" w:rsidP="00DB02AE">
      <w:pPr>
        <w:numPr>
          <w:ilvl w:val="0"/>
          <w:numId w:val="240"/>
        </w:numPr>
        <w:spacing w:after="0" w:line="288" w:lineRule="auto"/>
      </w:pPr>
      <w:r>
        <w:rPr>
          <w:color w:val="000000"/>
        </w:rPr>
        <w:t>Directly reproduce or reference all of, or specific portions of, the standard, unless Accessibility Standards Canada grants, in writing, permission to do so and the following attribution is included by the user: “This material comes from [insert title of standard] and cannot be further reproduced without Accessibility Standards Canada’s authorization”.</w:t>
      </w:r>
    </w:p>
    <w:p w14:paraId="47F44CE0" w14:textId="456ECFA6" w:rsidR="00A2347C" w:rsidRPr="00DB02AE" w:rsidRDefault="00DB02AE" w:rsidP="00DB02AE">
      <w:pPr>
        <w:spacing w:after="80" w:line="288" w:lineRule="auto"/>
        <w:ind w:left="225"/>
      </w:pPr>
      <w:r>
        <w:rPr>
          <w:b/>
          <w:color w:val="000000"/>
        </w:rPr>
        <w:t>If you do not agree with any of the terms and conditions contained in this Legal Notice, you shall not load or use this document or make any copies of the contents hereof, and if you do make such copies, you are required to destroy them immediately. Use of this document constitutes your acceptance of the terms and conditions of this Legal Notice.</w:t>
      </w:r>
      <w:bookmarkEnd w:id="4"/>
    </w:p>
    <w:bookmarkEnd w:id="6" w:displacedByCustomXml="next"/>
    <w:sdt>
      <w:sdtPr>
        <w:rPr>
          <w:rFonts w:eastAsiaTheme="minorHAnsi" w:cstheme="minorBidi"/>
          <w:b w:val="0"/>
          <w:sz w:val="24"/>
          <w:szCs w:val="24"/>
          <w:lang w:val="en-CA"/>
        </w:rPr>
        <w:id w:val="2127416500"/>
        <w:docPartObj>
          <w:docPartGallery w:val="Table of Contents"/>
          <w:docPartUnique/>
        </w:docPartObj>
      </w:sdtPr>
      <w:sdtEndPr/>
      <w:sdtContent>
        <w:p w14:paraId="1EA9C768" w14:textId="77777777" w:rsidR="000D04FD" w:rsidRDefault="000D04FD" w:rsidP="001268B8">
          <w:pPr>
            <w:pStyle w:val="TOCHeading"/>
            <w:rPr>
              <w:rFonts w:eastAsiaTheme="minorHAnsi" w:cstheme="minorBidi"/>
              <w:b w:val="0"/>
              <w:sz w:val="24"/>
              <w:szCs w:val="24"/>
              <w:lang w:val="en-CA"/>
            </w:rPr>
            <w:sectPr w:rsidR="000D04FD">
              <w:footerReference w:type="default" r:id="rId13"/>
              <w:pgSz w:w="12240" w:h="15840"/>
              <w:pgMar w:top="1440" w:right="1440" w:bottom="1440" w:left="1440" w:header="720" w:footer="720" w:gutter="0"/>
              <w:cols w:space="720"/>
              <w:docGrid w:linePitch="360"/>
            </w:sectPr>
          </w:pPr>
        </w:p>
        <w:p w14:paraId="1907F985" w14:textId="15E61D42" w:rsidR="006D5346" w:rsidRPr="00B73FC3" w:rsidRDefault="006D5346" w:rsidP="001268B8">
          <w:pPr>
            <w:pStyle w:val="TOCHeading"/>
            <w:rPr>
              <w:lang w:val="en-CA"/>
            </w:rPr>
          </w:pPr>
          <w:r w:rsidRPr="00B73FC3">
            <w:rPr>
              <w:lang w:val="en-CA"/>
            </w:rPr>
            <w:lastRenderedPageBreak/>
            <w:t>Contents</w:t>
          </w:r>
          <w:bookmarkEnd w:id="5"/>
        </w:p>
        <w:bookmarkStart w:id="7" w:name="_Toc99308076"/>
        <w:p w14:paraId="1AAA9327" w14:textId="5681B0A4" w:rsidR="00DB02AE" w:rsidRDefault="00E72A04">
          <w:pPr>
            <w:pStyle w:val="TOC1"/>
            <w:rPr>
              <w:rFonts w:asciiTheme="minorHAnsi" w:eastAsiaTheme="minorEastAsia" w:hAnsiTheme="minorHAnsi"/>
              <w:noProof/>
              <w:sz w:val="22"/>
              <w:lang w:val="en-CA" w:eastAsia="en-CA"/>
            </w:rPr>
          </w:pPr>
          <w:r w:rsidRPr="00B73FC3">
            <w:rPr>
              <w:rFonts w:ascii="Arial" w:hAnsi="Arial"/>
              <w:sz w:val="28"/>
              <w:lang w:val="en-CA"/>
            </w:rPr>
            <w:fldChar w:fldCharType="begin"/>
          </w:r>
          <w:r w:rsidRPr="007F4DB5">
            <w:rPr>
              <w:rFonts w:ascii="Arial" w:hAnsi="Arial" w:cs="Arial"/>
              <w:sz w:val="28"/>
              <w:szCs w:val="28"/>
              <w:lang w:val="en-CA"/>
            </w:rPr>
            <w:instrText xml:space="preserve"> TOC \o "1-3" \h \z \u </w:instrText>
          </w:r>
          <w:r w:rsidRPr="00B73FC3">
            <w:rPr>
              <w:rFonts w:ascii="Arial" w:hAnsi="Arial"/>
              <w:sz w:val="28"/>
              <w:lang w:val="en-CA"/>
            </w:rPr>
            <w:fldChar w:fldCharType="separate"/>
          </w:r>
          <w:hyperlink w:anchor="_Toc138839628" w:history="1">
            <w:r w:rsidR="00DB02AE" w:rsidRPr="00477544">
              <w:rPr>
                <w:rStyle w:val="Hyperlink"/>
                <w:noProof/>
                <w:lang w:val="en-CA"/>
              </w:rPr>
              <w:t>Preface</w:t>
            </w:r>
            <w:r w:rsidR="00DB02AE">
              <w:rPr>
                <w:noProof/>
                <w:webHidden/>
              </w:rPr>
              <w:tab/>
            </w:r>
            <w:r w:rsidR="00DB02AE">
              <w:rPr>
                <w:noProof/>
                <w:webHidden/>
              </w:rPr>
              <w:fldChar w:fldCharType="begin"/>
            </w:r>
            <w:r w:rsidR="00DB02AE">
              <w:rPr>
                <w:noProof/>
                <w:webHidden/>
              </w:rPr>
              <w:instrText xml:space="preserve"> PAGEREF _Toc138839628 \h </w:instrText>
            </w:r>
            <w:r w:rsidR="00DB02AE">
              <w:rPr>
                <w:noProof/>
                <w:webHidden/>
              </w:rPr>
            </w:r>
            <w:r w:rsidR="00DB02AE">
              <w:rPr>
                <w:noProof/>
                <w:webHidden/>
              </w:rPr>
              <w:fldChar w:fldCharType="separate"/>
            </w:r>
            <w:r w:rsidR="00BB09FE">
              <w:rPr>
                <w:noProof/>
                <w:webHidden/>
              </w:rPr>
              <w:t>11</w:t>
            </w:r>
            <w:r w:rsidR="00DB02AE">
              <w:rPr>
                <w:noProof/>
                <w:webHidden/>
              </w:rPr>
              <w:fldChar w:fldCharType="end"/>
            </w:r>
          </w:hyperlink>
        </w:p>
        <w:p w14:paraId="1CDBF81E" w14:textId="034FE4E6" w:rsidR="00DB02AE" w:rsidRDefault="004D276B">
          <w:pPr>
            <w:pStyle w:val="TOC1"/>
            <w:rPr>
              <w:rFonts w:asciiTheme="minorHAnsi" w:eastAsiaTheme="minorEastAsia" w:hAnsiTheme="minorHAnsi"/>
              <w:noProof/>
              <w:sz w:val="22"/>
              <w:lang w:val="en-CA" w:eastAsia="en-CA"/>
            </w:rPr>
          </w:pPr>
          <w:hyperlink w:anchor="_Toc138839629" w:history="1">
            <w:r w:rsidR="00DB02AE" w:rsidRPr="00477544">
              <w:rPr>
                <w:rStyle w:val="Hyperlink"/>
                <w:noProof/>
                <w:lang w:val="en-CA"/>
              </w:rPr>
              <w:t>1 Introduction</w:t>
            </w:r>
            <w:r w:rsidR="00DB02AE">
              <w:rPr>
                <w:noProof/>
                <w:webHidden/>
              </w:rPr>
              <w:tab/>
            </w:r>
            <w:r w:rsidR="00DB02AE">
              <w:rPr>
                <w:noProof/>
                <w:webHidden/>
              </w:rPr>
              <w:fldChar w:fldCharType="begin"/>
            </w:r>
            <w:r w:rsidR="00DB02AE">
              <w:rPr>
                <w:noProof/>
                <w:webHidden/>
              </w:rPr>
              <w:instrText xml:space="preserve"> PAGEREF _Toc138839629 \h </w:instrText>
            </w:r>
            <w:r w:rsidR="00DB02AE">
              <w:rPr>
                <w:noProof/>
                <w:webHidden/>
              </w:rPr>
            </w:r>
            <w:r w:rsidR="00DB02AE">
              <w:rPr>
                <w:noProof/>
                <w:webHidden/>
              </w:rPr>
              <w:fldChar w:fldCharType="separate"/>
            </w:r>
            <w:r w:rsidR="00BB09FE">
              <w:rPr>
                <w:noProof/>
                <w:webHidden/>
              </w:rPr>
              <w:t>13</w:t>
            </w:r>
            <w:r w:rsidR="00DB02AE">
              <w:rPr>
                <w:noProof/>
                <w:webHidden/>
              </w:rPr>
              <w:fldChar w:fldCharType="end"/>
            </w:r>
          </w:hyperlink>
        </w:p>
        <w:p w14:paraId="3DCA4C2C" w14:textId="29EBE6C0" w:rsidR="00DB02AE" w:rsidRDefault="004D276B">
          <w:pPr>
            <w:pStyle w:val="TOC2"/>
            <w:rPr>
              <w:rFonts w:asciiTheme="minorHAnsi" w:eastAsiaTheme="minorEastAsia" w:hAnsiTheme="minorHAnsi"/>
              <w:noProof/>
              <w:sz w:val="22"/>
              <w:lang w:val="en-CA" w:eastAsia="en-CA"/>
            </w:rPr>
          </w:pPr>
          <w:hyperlink w:anchor="_Toc138839630" w:history="1">
            <w:r w:rsidR="00DB02AE" w:rsidRPr="00477544">
              <w:rPr>
                <w:rStyle w:val="Hyperlink"/>
                <w:rFonts w:cs="Arial"/>
                <w:noProof/>
              </w:rPr>
              <w:t>1.1 Applicability to the employment life cycle</w:t>
            </w:r>
            <w:r w:rsidR="00DB02AE">
              <w:rPr>
                <w:noProof/>
                <w:webHidden/>
              </w:rPr>
              <w:tab/>
            </w:r>
            <w:r w:rsidR="00DB02AE">
              <w:rPr>
                <w:noProof/>
                <w:webHidden/>
              </w:rPr>
              <w:fldChar w:fldCharType="begin"/>
            </w:r>
            <w:r w:rsidR="00DB02AE">
              <w:rPr>
                <w:noProof/>
                <w:webHidden/>
              </w:rPr>
              <w:instrText xml:space="preserve"> PAGEREF _Toc138839630 \h </w:instrText>
            </w:r>
            <w:r w:rsidR="00DB02AE">
              <w:rPr>
                <w:noProof/>
                <w:webHidden/>
              </w:rPr>
            </w:r>
            <w:r w:rsidR="00DB02AE">
              <w:rPr>
                <w:noProof/>
                <w:webHidden/>
              </w:rPr>
              <w:fldChar w:fldCharType="separate"/>
            </w:r>
            <w:r w:rsidR="00BB09FE">
              <w:rPr>
                <w:noProof/>
                <w:webHidden/>
              </w:rPr>
              <w:t>13</w:t>
            </w:r>
            <w:r w:rsidR="00DB02AE">
              <w:rPr>
                <w:noProof/>
                <w:webHidden/>
              </w:rPr>
              <w:fldChar w:fldCharType="end"/>
            </w:r>
          </w:hyperlink>
        </w:p>
        <w:p w14:paraId="14D91372" w14:textId="50DF6E30" w:rsidR="00DB02AE" w:rsidRDefault="004D276B">
          <w:pPr>
            <w:pStyle w:val="TOC2"/>
            <w:rPr>
              <w:rFonts w:asciiTheme="minorHAnsi" w:eastAsiaTheme="minorEastAsia" w:hAnsiTheme="minorHAnsi"/>
              <w:noProof/>
              <w:sz w:val="22"/>
              <w:lang w:val="en-CA" w:eastAsia="en-CA"/>
            </w:rPr>
          </w:pPr>
          <w:hyperlink w:anchor="_Toc138839631" w:history="1">
            <w:r w:rsidR="00DB02AE" w:rsidRPr="00477544">
              <w:rPr>
                <w:rStyle w:val="Hyperlink"/>
                <w:noProof/>
              </w:rPr>
              <w:t>1.2 Long-Range Objective</w:t>
            </w:r>
            <w:r w:rsidR="00DB02AE">
              <w:rPr>
                <w:noProof/>
                <w:webHidden/>
              </w:rPr>
              <w:tab/>
            </w:r>
            <w:r w:rsidR="00DB02AE">
              <w:rPr>
                <w:noProof/>
                <w:webHidden/>
              </w:rPr>
              <w:fldChar w:fldCharType="begin"/>
            </w:r>
            <w:r w:rsidR="00DB02AE">
              <w:rPr>
                <w:noProof/>
                <w:webHidden/>
              </w:rPr>
              <w:instrText xml:space="preserve"> PAGEREF _Toc138839631 \h </w:instrText>
            </w:r>
            <w:r w:rsidR="00DB02AE">
              <w:rPr>
                <w:noProof/>
                <w:webHidden/>
              </w:rPr>
            </w:r>
            <w:r w:rsidR="00DB02AE">
              <w:rPr>
                <w:noProof/>
                <w:webHidden/>
              </w:rPr>
              <w:fldChar w:fldCharType="separate"/>
            </w:r>
            <w:r w:rsidR="00BB09FE">
              <w:rPr>
                <w:noProof/>
                <w:webHidden/>
              </w:rPr>
              <w:t>16</w:t>
            </w:r>
            <w:r w:rsidR="00DB02AE">
              <w:rPr>
                <w:noProof/>
                <w:webHidden/>
              </w:rPr>
              <w:fldChar w:fldCharType="end"/>
            </w:r>
          </w:hyperlink>
        </w:p>
        <w:p w14:paraId="66CBBF9F" w14:textId="6F5D2135" w:rsidR="00DB02AE" w:rsidRDefault="004D276B">
          <w:pPr>
            <w:pStyle w:val="TOC2"/>
            <w:rPr>
              <w:rFonts w:asciiTheme="minorHAnsi" w:eastAsiaTheme="minorEastAsia" w:hAnsiTheme="minorHAnsi"/>
              <w:noProof/>
              <w:sz w:val="22"/>
              <w:lang w:val="en-CA" w:eastAsia="en-CA"/>
            </w:rPr>
          </w:pPr>
          <w:hyperlink w:anchor="_Toc138839632" w:history="1">
            <w:r w:rsidR="00DB02AE" w:rsidRPr="00477544">
              <w:rPr>
                <w:rStyle w:val="Hyperlink"/>
                <w:noProof/>
              </w:rPr>
              <w:t>1.3 Purpose</w:t>
            </w:r>
            <w:r w:rsidR="00DB02AE">
              <w:rPr>
                <w:noProof/>
                <w:webHidden/>
              </w:rPr>
              <w:tab/>
            </w:r>
            <w:r w:rsidR="00DB02AE">
              <w:rPr>
                <w:noProof/>
                <w:webHidden/>
              </w:rPr>
              <w:fldChar w:fldCharType="begin"/>
            </w:r>
            <w:r w:rsidR="00DB02AE">
              <w:rPr>
                <w:noProof/>
                <w:webHidden/>
              </w:rPr>
              <w:instrText xml:space="preserve"> PAGEREF _Toc138839632 \h </w:instrText>
            </w:r>
            <w:r w:rsidR="00DB02AE">
              <w:rPr>
                <w:noProof/>
                <w:webHidden/>
              </w:rPr>
            </w:r>
            <w:r w:rsidR="00DB02AE">
              <w:rPr>
                <w:noProof/>
                <w:webHidden/>
              </w:rPr>
              <w:fldChar w:fldCharType="separate"/>
            </w:r>
            <w:r w:rsidR="00BB09FE">
              <w:rPr>
                <w:noProof/>
                <w:webHidden/>
              </w:rPr>
              <w:t>16</w:t>
            </w:r>
            <w:r w:rsidR="00DB02AE">
              <w:rPr>
                <w:noProof/>
                <w:webHidden/>
              </w:rPr>
              <w:fldChar w:fldCharType="end"/>
            </w:r>
          </w:hyperlink>
        </w:p>
        <w:p w14:paraId="31833458" w14:textId="599502F2" w:rsidR="00DB02AE" w:rsidRDefault="004D276B">
          <w:pPr>
            <w:pStyle w:val="TOC2"/>
            <w:rPr>
              <w:rFonts w:asciiTheme="minorHAnsi" w:eastAsiaTheme="minorEastAsia" w:hAnsiTheme="minorHAnsi"/>
              <w:noProof/>
              <w:sz w:val="22"/>
              <w:lang w:val="en-CA" w:eastAsia="en-CA"/>
            </w:rPr>
          </w:pPr>
          <w:hyperlink w:anchor="_Toc138839633" w:history="1">
            <w:r w:rsidR="00DB02AE" w:rsidRPr="00477544">
              <w:rPr>
                <w:rStyle w:val="Hyperlink"/>
                <w:noProof/>
              </w:rPr>
              <w:t>1.4 Guiding Principles</w:t>
            </w:r>
            <w:r w:rsidR="00DB02AE">
              <w:rPr>
                <w:noProof/>
                <w:webHidden/>
              </w:rPr>
              <w:tab/>
            </w:r>
            <w:r w:rsidR="00DB02AE">
              <w:rPr>
                <w:noProof/>
                <w:webHidden/>
              </w:rPr>
              <w:fldChar w:fldCharType="begin"/>
            </w:r>
            <w:r w:rsidR="00DB02AE">
              <w:rPr>
                <w:noProof/>
                <w:webHidden/>
              </w:rPr>
              <w:instrText xml:space="preserve"> PAGEREF _Toc138839633 \h </w:instrText>
            </w:r>
            <w:r w:rsidR="00DB02AE">
              <w:rPr>
                <w:noProof/>
                <w:webHidden/>
              </w:rPr>
            </w:r>
            <w:r w:rsidR="00DB02AE">
              <w:rPr>
                <w:noProof/>
                <w:webHidden/>
              </w:rPr>
              <w:fldChar w:fldCharType="separate"/>
            </w:r>
            <w:r w:rsidR="00BB09FE">
              <w:rPr>
                <w:noProof/>
                <w:webHidden/>
              </w:rPr>
              <w:t>16</w:t>
            </w:r>
            <w:r w:rsidR="00DB02AE">
              <w:rPr>
                <w:noProof/>
                <w:webHidden/>
              </w:rPr>
              <w:fldChar w:fldCharType="end"/>
            </w:r>
          </w:hyperlink>
        </w:p>
        <w:p w14:paraId="117BD7EF" w14:textId="1E62E64B" w:rsidR="00DB02AE" w:rsidRDefault="004D276B">
          <w:pPr>
            <w:pStyle w:val="TOC1"/>
            <w:rPr>
              <w:rFonts w:asciiTheme="minorHAnsi" w:eastAsiaTheme="minorEastAsia" w:hAnsiTheme="minorHAnsi"/>
              <w:noProof/>
              <w:sz w:val="22"/>
              <w:lang w:val="en-CA" w:eastAsia="en-CA"/>
            </w:rPr>
          </w:pPr>
          <w:hyperlink w:anchor="_Toc138839634" w:history="1">
            <w:r w:rsidR="00DB02AE" w:rsidRPr="00477544">
              <w:rPr>
                <w:rStyle w:val="Hyperlink"/>
                <w:noProof/>
                <w:lang w:val="en-CA"/>
              </w:rPr>
              <w:t>2 Scope</w:t>
            </w:r>
            <w:r w:rsidR="00DB02AE">
              <w:rPr>
                <w:noProof/>
                <w:webHidden/>
              </w:rPr>
              <w:tab/>
            </w:r>
            <w:r w:rsidR="00DB02AE">
              <w:rPr>
                <w:noProof/>
                <w:webHidden/>
              </w:rPr>
              <w:fldChar w:fldCharType="begin"/>
            </w:r>
            <w:r w:rsidR="00DB02AE">
              <w:rPr>
                <w:noProof/>
                <w:webHidden/>
              </w:rPr>
              <w:instrText xml:space="preserve"> PAGEREF _Toc138839634 \h </w:instrText>
            </w:r>
            <w:r w:rsidR="00DB02AE">
              <w:rPr>
                <w:noProof/>
                <w:webHidden/>
              </w:rPr>
            </w:r>
            <w:r w:rsidR="00DB02AE">
              <w:rPr>
                <w:noProof/>
                <w:webHidden/>
              </w:rPr>
              <w:fldChar w:fldCharType="separate"/>
            </w:r>
            <w:r w:rsidR="00BB09FE">
              <w:rPr>
                <w:noProof/>
                <w:webHidden/>
              </w:rPr>
              <w:t>19</w:t>
            </w:r>
            <w:r w:rsidR="00DB02AE">
              <w:rPr>
                <w:noProof/>
                <w:webHidden/>
              </w:rPr>
              <w:fldChar w:fldCharType="end"/>
            </w:r>
          </w:hyperlink>
        </w:p>
        <w:p w14:paraId="571795A2" w14:textId="7D8A075D" w:rsidR="00DB02AE" w:rsidRDefault="004D276B">
          <w:pPr>
            <w:pStyle w:val="TOC2"/>
            <w:rPr>
              <w:rFonts w:asciiTheme="minorHAnsi" w:eastAsiaTheme="minorEastAsia" w:hAnsiTheme="minorHAnsi"/>
              <w:noProof/>
              <w:sz w:val="22"/>
              <w:lang w:val="en-CA" w:eastAsia="en-CA"/>
            </w:rPr>
          </w:pPr>
          <w:hyperlink w:anchor="_Toc138839635" w:history="1">
            <w:r w:rsidR="00DB02AE" w:rsidRPr="00477544">
              <w:rPr>
                <w:rStyle w:val="Hyperlink"/>
                <w:noProof/>
              </w:rPr>
              <w:t>2.1 Intended audience</w:t>
            </w:r>
            <w:r w:rsidR="00DB02AE">
              <w:rPr>
                <w:noProof/>
                <w:webHidden/>
              </w:rPr>
              <w:tab/>
            </w:r>
            <w:r w:rsidR="00DB02AE">
              <w:rPr>
                <w:noProof/>
                <w:webHidden/>
              </w:rPr>
              <w:fldChar w:fldCharType="begin"/>
            </w:r>
            <w:r w:rsidR="00DB02AE">
              <w:rPr>
                <w:noProof/>
                <w:webHidden/>
              </w:rPr>
              <w:instrText xml:space="preserve"> PAGEREF _Toc138839635 \h </w:instrText>
            </w:r>
            <w:r w:rsidR="00DB02AE">
              <w:rPr>
                <w:noProof/>
                <w:webHidden/>
              </w:rPr>
            </w:r>
            <w:r w:rsidR="00DB02AE">
              <w:rPr>
                <w:noProof/>
                <w:webHidden/>
              </w:rPr>
              <w:fldChar w:fldCharType="separate"/>
            </w:r>
            <w:r w:rsidR="00BB09FE">
              <w:rPr>
                <w:noProof/>
                <w:webHidden/>
              </w:rPr>
              <w:t>19</w:t>
            </w:r>
            <w:r w:rsidR="00DB02AE">
              <w:rPr>
                <w:noProof/>
                <w:webHidden/>
              </w:rPr>
              <w:fldChar w:fldCharType="end"/>
            </w:r>
          </w:hyperlink>
        </w:p>
        <w:p w14:paraId="3ED44F54" w14:textId="2228CE74" w:rsidR="00DB02AE" w:rsidRDefault="004D276B">
          <w:pPr>
            <w:pStyle w:val="TOC2"/>
            <w:rPr>
              <w:rFonts w:asciiTheme="minorHAnsi" w:eastAsiaTheme="minorEastAsia" w:hAnsiTheme="minorHAnsi"/>
              <w:noProof/>
              <w:sz w:val="22"/>
              <w:lang w:val="en-CA" w:eastAsia="en-CA"/>
            </w:rPr>
          </w:pPr>
          <w:hyperlink w:anchor="_Toc138839636" w:history="1">
            <w:r w:rsidR="00DB02AE" w:rsidRPr="00477544">
              <w:rPr>
                <w:rStyle w:val="Hyperlink"/>
                <w:noProof/>
              </w:rPr>
              <w:t>2.2</w:t>
            </w:r>
            <w:r w:rsidR="00DB02AE" w:rsidRPr="00477544">
              <w:rPr>
                <w:rStyle w:val="Hyperlink"/>
                <w:rFonts w:cs="Arial"/>
                <w:noProof/>
              </w:rPr>
              <w:t xml:space="preserve"> Work</w:t>
            </w:r>
            <w:r w:rsidR="00DB02AE">
              <w:rPr>
                <w:noProof/>
                <w:webHidden/>
              </w:rPr>
              <w:tab/>
            </w:r>
            <w:r w:rsidR="00DB02AE">
              <w:rPr>
                <w:noProof/>
                <w:webHidden/>
              </w:rPr>
              <w:fldChar w:fldCharType="begin"/>
            </w:r>
            <w:r w:rsidR="00DB02AE">
              <w:rPr>
                <w:noProof/>
                <w:webHidden/>
              </w:rPr>
              <w:instrText xml:space="preserve"> PAGEREF _Toc138839636 \h </w:instrText>
            </w:r>
            <w:r w:rsidR="00DB02AE">
              <w:rPr>
                <w:noProof/>
                <w:webHidden/>
              </w:rPr>
            </w:r>
            <w:r w:rsidR="00DB02AE">
              <w:rPr>
                <w:noProof/>
                <w:webHidden/>
              </w:rPr>
              <w:fldChar w:fldCharType="separate"/>
            </w:r>
            <w:r w:rsidR="00BB09FE">
              <w:rPr>
                <w:noProof/>
                <w:webHidden/>
              </w:rPr>
              <w:t>19</w:t>
            </w:r>
            <w:r w:rsidR="00DB02AE">
              <w:rPr>
                <w:noProof/>
                <w:webHidden/>
              </w:rPr>
              <w:fldChar w:fldCharType="end"/>
            </w:r>
          </w:hyperlink>
        </w:p>
        <w:p w14:paraId="71F41D6F" w14:textId="135ADB07" w:rsidR="00DB02AE" w:rsidRDefault="004D276B">
          <w:pPr>
            <w:pStyle w:val="TOC2"/>
            <w:rPr>
              <w:rFonts w:asciiTheme="minorHAnsi" w:eastAsiaTheme="minorEastAsia" w:hAnsiTheme="minorHAnsi"/>
              <w:noProof/>
              <w:sz w:val="22"/>
              <w:lang w:val="en-CA" w:eastAsia="en-CA"/>
            </w:rPr>
          </w:pPr>
          <w:hyperlink w:anchor="_Toc138839637" w:history="1">
            <w:r w:rsidR="00DB02AE" w:rsidRPr="00477544">
              <w:rPr>
                <w:rStyle w:val="Hyperlink"/>
                <w:noProof/>
              </w:rPr>
              <w:t>2.3 Work environments</w:t>
            </w:r>
            <w:r w:rsidR="00DB02AE">
              <w:rPr>
                <w:noProof/>
                <w:webHidden/>
              </w:rPr>
              <w:tab/>
            </w:r>
            <w:r w:rsidR="00DB02AE">
              <w:rPr>
                <w:noProof/>
                <w:webHidden/>
              </w:rPr>
              <w:fldChar w:fldCharType="begin"/>
            </w:r>
            <w:r w:rsidR="00DB02AE">
              <w:rPr>
                <w:noProof/>
                <w:webHidden/>
              </w:rPr>
              <w:instrText xml:space="preserve"> PAGEREF _Toc138839637 \h </w:instrText>
            </w:r>
            <w:r w:rsidR="00DB02AE">
              <w:rPr>
                <w:noProof/>
                <w:webHidden/>
              </w:rPr>
            </w:r>
            <w:r w:rsidR="00DB02AE">
              <w:rPr>
                <w:noProof/>
                <w:webHidden/>
              </w:rPr>
              <w:fldChar w:fldCharType="separate"/>
            </w:r>
            <w:r w:rsidR="00BB09FE">
              <w:rPr>
                <w:noProof/>
                <w:webHidden/>
              </w:rPr>
              <w:t>20</w:t>
            </w:r>
            <w:r w:rsidR="00DB02AE">
              <w:rPr>
                <w:noProof/>
                <w:webHidden/>
              </w:rPr>
              <w:fldChar w:fldCharType="end"/>
            </w:r>
          </w:hyperlink>
        </w:p>
        <w:p w14:paraId="3D1A15F3" w14:textId="23DC2CA3" w:rsidR="00DB02AE" w:rsidRDefault="004D276B">
          <w:pPr>
            <w:pStyle w:val="TOC1"/>
            <w:rPr>
              <w:rFonts w:asciiTheme="minorHAnsi" w:eastAsiaTheme="minorEastAsia" w:hAnsiTheme="minorHAnsi"/>
              <w:noProof/>
              <w:sz w:val="22"/>
              <w:lang w:val="en-CA" w:eastAsia="en-CA"/>
            </w:rPr>
          </w:pPr>
          <w:hyperlink w:anchor="_Toc138839638" w:history="1">
            <w:r w:rsidR="00DB02AE" w:rsidRPr="00477544">
              <w:rPr>
                <w:rStyle w:val="Hyperlink"/>
                <w:noProof/>
                <w:lang w:val="en-CA"/>
              </w:rPr>
              <w:t xml:space="preserve">3 Reference </w:t>
            </w:r>
            <w:r w:rsidR="00DB02AE" w:rsidRPr="00477544">
              <w:rPr>
                <w:rStyle w:val="Hyperlink"/>
                <w:noProof/>
                <w:lang w:val="en-CA" w:eastAsia="zh-CN"/>
              </w:rPr>
              <w:t>Documents</w:t>
            </w:r>
            <w:r w:rsidR="00DB02AE">
              <w:rPr>
                <w:noProof/>
                <w:webHidden/>
              </w:rPr>
              <w:tab/>
            </w:r>
            <w:r w:rsidR="00DB02AE">
              <w:rPr>
                <w:noProof/>
                <w:webHidden/>
              </w:rPr>
              <w:fldChar w:fldCharType="begin"/>
            </w:r>
            <w:r w:rsidR="00DB02AE">
              <w:rPr>
                <w:noProof/>
                <w:webHidden/>
              </w:rPr>
              <w:instrText xml:space="preserve"> PAGEREF _Toc138839638 \h </w:instrText>
            </w:r>
            <w:r w:rsidR="00DB02AE">
              <w:rPr>
                <w:noProof/>
                <w:webHidden/>
              </w:rPr>
            </w:r>
            <w:r w:rsidR="00DB02AE">
              <w:rPr>
                <w:noProof/>
                <w:webHidden/>
              </w:rPr>
              <w:fldChar w:fldCharType="separate"/>
            </w:r>
            <w:r w:rsidR="00BB09FE">
              <w:rPr>
                <w:noProof/>
                <w:webHidden/>
              </w:rPr>
              <w:t>21</w:t>
            </w:r>
            <w:r w:rsidR="00DB02AE">
              <w:rPr>
                <w:noProof/>
                <w:webHidden/>
              </w:rPr>
              <w:fldChar w:fldCharType="end"/>
            </w:r>
          </w:hyperlink>
        </w:p>
        <w:p w14:paraId="2CC8D109" w14:textId="0716F1ED" w:rsidR="00DB02AE" w:rsidRDefault="004D276B">
          <w:pPr>
            <w:pStyle w:val="TOC1"/>
            <w:rPr>
              <w:rFonts w:asciiTheme="minorHAnsi" w:eastAsiaTheme="minorEastAsia" w:hAnsiTheme="minorHAnsi"/>
              <w:noProof/>
              <w:sz w:val="22"/>
              <w:lang w:val="en-CA" w:eastAsia="en-CA"/>
            </w:rPr>
          </w:pPr>
          <w:hyperlink w:anchor="_Toc138839639" w:history="1">
            <w:r w:rsidR="00DB02AE" w:rsidRPr="00477544">
              <w:rPr>
                <w:rStyle w:val="Hyperlink"/>
                <w:noProof/>
                <w:lang w:val="en-CA"/>
              </w:rPr>
              <w:t>4 Definitions</w:t>
            </w:r>
            <w:r w:rsidR="00DB02AE">
              <w:rPr>
                <w:noProof/>
                <w:webHidden/>
              </w:rPr>
              <w:tab/>
            </w:r>
            <w:r w:rsidR="00DB02AE">
              <w:rPr>
                <w:noProof/>
                <w:webHidden/>
              </w:rPr>
              <w:fldChar w:fldCharType="begin"/>
            </w:r>
            <w:r w:rsidR="00DB02AE">
              <w:rPr>
                <w:noProof/>
                <w:webHidden/>
              </w:rPr>
              <w:instrText xml:space="preserve"> PAGEREF _Toc138839639 \h </w:instrText>
            </w:r>
            <w:r w:rsidR="00DB02AE">
              <w:rPr>
                <w:noProof/>
                <w:webHidden/>
              </w:rPr>
            </w:r>
            <w:r w:rsidR="00DB02AE">
              <w:rPr>
                <w:noProof/>
                <w:webHidden/>
              </w:rPr>
              <w:fldChar w:fldCharType="separate"/>
            </w:r>
            <w:r w:rsidR="00BB09FE">
              <w:rPr>
                <w:noProof/>
                <w:webHidden/>
              </w:rPr>
              <w:t>23</w:t>
            </w:r>
            <w:r w:rsidR="00DB02AE">
              <w:rPr>
                <w:noProof/>
                <w:webHidden/>
              </w:rPr>
              <w:fldChar w:fldCharType="end"/>
            </w:r>
          </w:hyperlink>
        </w:p>
        <w:p w14:paraId="2F08243B" w14:textId="76255186" w:rsidR="00DB02AE" w:rsidRDefault="004D276B">
          <w:pPr>
            <w:pStyle w:val="TOC1"/>
            <w:rPr>
              <w:rFonts w:asciiTheme="minorHAnsi" w:eastAsiaTheme="minorEastAsia" w:hAnsiTheme="minorHAnsi"/>
              <w:noProof/>
              <w:sz w:val="22"/>
              <w:lang w:val="en-CA" w:eastAsia="en-CA"/>
            </w:rPr>
          </w:pPr>
          <w:hyperlink w:anchor="_Toc138839640" w:history="1">
            <w:r w:rsidR="00DB02AE" w:rsidRPr="00477544">
              <w:rPr>
                <w:rStyle w:val="Hyperlink"/>
                <w:noProof/>
                <w:lang w:val="en-CA"/>
              </w:rPr>
              <w:t>5 Structural support, policy, and leadership (systems, policies and practices)</w:t>
            </w:r>
            <w:r w:rsidR="00DB02AE">
              <w:rPr>
                <w:noProof/>
                <w:webHidden/>
              </w:rPr>
              <w:tab/>
            </w:r>
            <w:r w:rsidR="00DB02AE">
              <w:rPr>
                <w:noProof/>
                <w:webHidden/>
              </w:rPr>
              <w:fldChar w:fldCharType="begin"/>
            </w:r>
            <w:r w:rsidR="00DB02AE">
              <w:rPr>
                <w:noProof/>
                <w:webHidden/>
              </w:rPr>
              <w:instrText xml:space="preserve"> PAGEREF _Toc138839640 \h </w:instrText>
            </w:r>
            <w:r w:rsidR="00DB02AE">
              <w:rPr>
                <w:noProof/>
                <w:webHidden/>
              </w:rPr>
            </w:r>
            <w:r w:rsidR="00DB02AE">
              <w:rPr>
                <w:noProof/>
                <w:webHidden/>
              </w:rPr>
              <w:fldChar w:fldCharType="separate"/>
            </w:r>
            <w:r w:rsidR="00BB09FE">
              <w:rPr>
                <w:noProof/>
                <w:webHidden/>
              </w:rPr>
              <w:t>32</w:t>
            </w:r>
            <w:r w:rsidR="00DB02AE">
              <w:rPr>
                <w:noProof/>
                <w:webHidden/>
              </w:rPr>
              <w:fldChar w:fldCharType="end"/>
            </w:r>
          </w:hyperlink>
        </w:p>
        <w:p w14:paraId="6662BCBB" w14:textId="1EE2A5D0" w:rsidR="00DB02AE" w:rsidRDefault="004D276B">
          <w:pPr>
            <w:pStyle w:val="TOC2"/>
            <w:rPr>
              <w:rFonts w:asciiTheme="minorHAnsi" w:eastAsiaTheme="minorEastAsia" w:hAnsiTheme="minorHAnsi"/>
              <w:noProof/>
              <w:sz w:val="22"/>
              <w:lang w:val="en-CA" w:eastAsia="en-CA"/>
            </w:rPr>
          </w:pPr>
          <w:hyperlink w:anchor="_Toc138839641" w:history="1">
            <w:r w:rsidR="00DB02AE" w:rsidRPr="00477544">
              <w:rPr>
                <w:rStyle w:val="Hyperlink"/>
                <w:noProof/>
              </w:rPr>
              <w:t>5.1 Overview</w:t>
            </w:r>
            <w:r w:rsidR="00DB02AE">
              <w:rPr>
                <w:noProof/>
                <w:webHidden/>
              </w:rPr>
              <w:tab/>
            </w:r>
            <w:r w:rsidR="00DB02AE">
              <w:rPr>
                <w:noProof/>
                <w:webHidden/>
              </w:rPr>
              <w:fldChar w:fldCharType="begin"/>
            </w:r>
            <w:r w:rsidR="00DB02AE">
              <w:rPr>
                <w:noProof/>
                <w:webHidden/>
              </w:rPr>
              <w:instrText xml:space="preserve"> PAGEREF _Toc138839641 \h </w:instrText>
            </w:r>
            <w:r w:rsidR="00DB02AE">
              <w:rPr>
                <w:noProof/>
                <w:webHidden/>
              </w:rPr>
            </w:r>
            <w:r w:rsidR="00DB02AE">
              <w:rPr>
                <w:noProof/>
                <w:webHidden/>
              </w:rPr>
              <w:fldChar w:fldCharType="separate"/>
            </w:r>
            <w:r w:rsidR="00BB09FE">
              <w:rPr>
                <w:noProof/>
                <w:webHidden/>
              </w:rPr>
              <w:t>32</w:t>
            </w:r>
            <w:r w:rsidR="00DB02AE">
              <w:rPr>
                <w:noProof/>
                <w:webHidden/>
              </w:rPr>
              <w:fldChar w:fldCharType="end"/>
            </w:r>
          </w:hyperlink>
        </w:p>
        <w:p w14:paraId="74EF2ED7" w14:textId="2E6963F3" w:rsidR="00DB02AE" w:rsidRDefault="004D276B">
          <w:pPr>
            <w:pStyle w:val="TOC2"/>
            <w:rPr>
              <w:rFonts w:asciiTheme="minorHAnsi" w:eastAsiaTheme="minorEastAsia" w:hAnsiTheme="minorHAnsi"/>
              <w:noProof/>
              <w:sz w:val="22"/>
              <w:lang w:val="en-CA" w:eastAsia="en-CA"/>
            </w:rPr>
          </w:pPr>
          <w:hyperlink w:anchor="_Toc138839642" w:history="1">
            <w:r w:rsidR="00DB02AE" w:rsidRPr="00477544">
              <w:rPr>
                <w:rStyle w:val="Hyperlink"/>
                <w:noProof/>
              </w:rPr>
              <w:t>5.2 Development, implementation, and monitoring of an accessibility strategy</w:t>
            </w:r>
            <w:r w:rsidR="00DB02AE">
              <w:rPr>
                <w:noProof/>
                <w:webHidden/>
              </w:rPr>
              <w:tab/>
            </w:r>
            <w:r w:rsidR="00DB02AE">
              <w:rPr>
                <w:noProof/>
                <w:webHidden/>
              </w:rPr>
              <w:fldChar w:fldCharType="begin"/>
            </w:r>
            <w:r w:rsidR="00DB02AE">
              <w:rPr>
                <w:noProof/>
                <w:webHidden/>
              </w:rPr>
              <w:instrText xml:space="preserve"> PAGEREF _Toc138839642 \h </w:instrText>
            </w:r>
            <w:r w:rsidR="00DB02AE">
              <w:rPr>
                <w:noProof/>
                <w:webHidden/>
              </w:rPr>
            </w:r>
            <w:r w:rsidR="00DB02AE">
              <w:rPr>
                <w:noProof/>
                <w:webHidden/>
              </w:rPr>
              <w:fldChar w:fldCharType="separate"/>
            </w:r>
            <w:r w:rsidR="00BB09FE">
              <w:rPr>
                <w:noProof/>
                <w:webHidden/>
              </w:rPr>
              <w:t>32</w:t>
            </w:r>
            <w:r w:rsidR="00DB02AE">
              <w:rPr>
                <w:noProof/>
                <w:webHidden/>
              </w:rPr>
              <w:fldChar w:fldCharType="end"/>
            </w:r>
          </w:hyperlink>
        </w:p>
        <w:p w14:paraId="16E4F74D" w14:textId="65A019B1" w:rsidR="00DB02AE" w:rsidRDefault="004D276B">
          <w:pPr>
            <w:pStyle w:val="TOC2"/>
            <w:rPr>
              <w:rFonts w:asciiTheme="minorHAnsi" w:eastAsiaTheme="minorEastAsia" w:hAnsiTheme="minorHAnsi"/>
              <w:noProof/>
              <w:sz w:val="22"/>
              <w:lang w:val="en-CA" w:eastAsia="en-CA"/>
            </w:rPr>
          </w:pPr>
          <w:hyperlink w:anchor="_Toc138839643" w:history="1">
            <w:r w:rsidR="00DB02AE" w:rsidRPr="00477544">
              <w:rPr>
                <w:rStyle w:val="Hyperlink"/>
                <w:noProof/>
              </w:rPr>
              <w:t>5.3 Key components for a successful accessibility strategy</w:t>
            </w:r>
            <w:r w:rsidR="00DB02AE">
              <w:rPr>
                <w:noProof/>
                <w:webHidden/>
              </w:rPr>
              <w:tab/>
            </w:r>
            <w:r w:rsidR="00DB02AE">
              <w:rPr>
                <w:noProof/>
                <w:webHidden/>
              </w:rPr>
              <w:fldChar w:fldCharType="begin"/>
            </w:r>
            <w:r w:rsidR="00DB02AE">
              <w:rPr>
                <w:noProof/>
                <w:webHidden/>
              </w:rPr>
              <w:instrText xml:space="preserve"> PAGEREF _Toc138839643 \h </w:instrText>
            </w:r>
            <w:r w:rsidR="00DB02AE">
              <w:rPr>
                <w:noProof/>
                <w:webHidden/>
              </w:rPr>
            </w:r>
            <w:r w:rsidR="00DB02AE">
              <w:rPr>
                <w:noProof/>
                <w:webHidden/>
              </w:rPr>
              <w:fldChar w:fldCharType="separate"/>
            </w:r>
            <w:r w:rsidR="00BB09FE">
              <w:rPr>
                <w:noProof/>
                <w:webHidden/>
              </w:rPr>
              <w:t>33</w:t>
            </w:r>
            <w:r w:rsidR="00DB02AE">
              <w:rPr>
                <w:noProof/>
                <w:webHidden/>
              </w:rPr>
              <w:fldChar w:fldCharType="end"/>
            </w:r>
          </w:hyperlink>
        </w:p>
        <w:p w14:paraId="68F00EED" w14:textId="78BC8A39" w:rsidR="00DB02AE" w:rsidRDefault="004D276B">
          <w:pPr>
            <w:pStyle w:val="TOC2"/>
            <w:rPr>
              <w:rFonts w:asciiTheme="minorHAnsi" w:eastAsiaTheme="minorEastAsia" w:hAnsiTheme="minorHAnsi"/>
              <w:noProof/>
              <w:sz w:val="22"/>
              <w:lang w:val="en-CA" w:eastAsia="en-CA"/>
            </w:rPr>
          </w:pPr>
          <w:hyperlink w:anchor="_Toc138839644" w:history="1">
            <w:r w:rsidR="00DB02AE" w:rsidRPr="00477544">
              <w:rPr>
                <w:rStyle w:val="Hyperlink"/>
                <w:rFonts w:cs="Arial"/>
                <w:bCs/>
                <w:noProof/>
              </w:rPr>
              <w:t>5.4</w:t>
            </w:r>
            <w:r w:rsidR="00DB02AE" w:rsidRPr="00477544">
              <w:rPr>
                <w:rStyle w:val="Hyperlink"/>
                <w:bCs/>
                <w:noProof/>
              </w:rPr>
              <w:t xml:space="preserve"> Roles and responsibilities</w:t>
            </w:r>
            <w:r w:rsidR="00DB02AE">
              <w:rPr>
                <w:noProof/>
                <w:webHidden/>
              </w:rPr>
              <w:tab/>
            </w:r>
            <w:r w:rsidR="00DB02AE">
              <w:rPr>
                <w:noProof/>
                <w:webHidden/>
              </w:rPr>
              <w:fldChar w:fldCharType="begin"/>
            </w:r>
            <w:r w:rsidR="00DB02AE">
              <w:rPr>
                <w:noProof/>
                <w:webHidden/>
              </w:rPr>
              <w:instrText xml:space="preserve"> PAGEREF _Toc138839644 \h </w:instrText>
            </w:r>
            <w:r w:rsidR="00DB02AE">
              <w:rPr>
                <w:noProof/>
                <w:webHidden/>
              </w:rPr>
            </w:r>
            <w:r w:rsidR="00DB02AE">
              <w:rPr>
                <w:noProof/>
                <w:webHidden/>
              </w:rPr>
              <w:fldChar w:fldCharType="separate"/>
            </w:r>
            <w:r w:rsidR="00BB09FE">
              <w:rPr>
                <w:noProof/>
                <w:webHidden/>
              </w:rPr>
              <w:t>34</w:t>
            </w:r>
            <w:r w:rsidR="00DB02AE">
              <w:rPr>
                <w:noProof/>
                <w:webHidden/>
              </w:rPr>
              <w:fldChar w:fldCharType="end"/>
            </w:r>
          </w:hyperlink>
        </w:p>
        <w:p w14:paraId="5C797EA6" w14:textId="196BECC1"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45" w:history="1">
            <w:r w:rsidR="00DB02AE" w:rsidRPr="00477544">
              <w:rPr>
                <w:rStyle w:val="Hyperlink"/>
                <w:noProof/>
              </w:rPr>
              <w:t>5.4.1 Role and responsibilities of senior management</w:t>
            </w:r>
            <w:r w:rsidR="00DB02AE">
              <w:rPr>
                <w:noProof/>
                <w:webHidden/>
              </w:rPr>
              <w:tab/>
            </w:r>
            <w:r w:rsidR="00DB02AE">
              <w:rPr>
                <w:noProof/>
                <w:webHidden/>
              </w:rPr>
              <w:fldChar w:fldCharType="begin"/>
            </w:r>
            <w:r w:rsidR="00DB02AE">
              <w:rPr>
                <w:noProof/>
                <w:webHidden/>
              </w:rPr>
              <w:instrText xml:space="preserve"> PAGEREF _Toc138839645 \h </w:instrText>
            </w:r>
            <w:r w:rsidR="00DB02AE">
              <w:rPr>
                <w:noProof/>
                <w:webHidden/>
              </w:rPr>
            </w:r>
            <w:r w:rsidR="00DB02AE">
              <w:rPr>
                <w:noProof/>
                <w:webHidden/>
              </w:rPr>
              <w:fldChar w:fldCharType="separate"/>
            </w:r>
            <w:r w:rsidR="00BB09FE">
              <w:rPr>
                <w:noProof/>
                <w:webHidden/>
              </w:rPr>
              <w:t>34</w:t>
            </w:r>
            <w:r w:rsidR="00DB02AE">
              <w:rPr>
                <w:noProof/>
                <w:webHidden/>
              </w:rPr>
              <w:fldChar w:fldCharType="end"/>
            </w:r>
          </w:hyperlink>
        </w:p>
        <w:p w14:paraId="3BFC9D5E" w14:textId="60BA2029"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46" w:history="1">
            <w:r w:rsidR="00DB02AE" w:rsidRPr="00477544">
              <w:rPr>
                <w:rStyle w:val="Hyperlink"/>
                <w:noProof/>
              </w:rPr>
              <w:t>5.4.2 Role and responsibilities of managers, supervisors, and internal experts</w:t>
            </w:r>
            <w:r w:rsidR="00DB02AE">
              <w:rPr>
                <w:noProof/>
                <w:webHidden/>
              </w:rPr>
              <w:tab/>
            </w:r>
            <w:r w:rsidR="00DB02AE">
              <w:rPr>
                <w:noProof/>
                <w:webHidden/>
              </w:rPr>
              <w:fldChar w:fldCharType="begin"/>
            </w:r>
            <w:r w:rsidR="00DB02AE">
              <w:rPr>
                <w:noProof/>
                <w:webHidden/>
              </w:rPr>
              <w:instrText xml:space="preserve"> PAGEREF _Toc138839646 \h </w:instrText>
            </w:r>
            <w:r w:rsidR="00DB02AE">
              <w:rPr>
                <w:noProof/>
                <w:webHidden/>
              </w:rPr>
            </w:r>
            <w:r w:rsidR="00DB02AE">
              <w:rPr>
                <w:noProof/>
                <w:webHidden/>
              </w:rPr>
              <w:fldChar w:fldCharType="separate"/>
            </w:r>
            <w:r w:rsidR="00BB09FE">
              <w:rPr>
                <w:noProof/>
                <w:webHidden/>
              </w:rPr>
              <w:t>36</w:t>
            </w:r>
            <w:r w:rsidR="00DB02AE">
              <w:rPr>
                <w:noProof/>
                <w:webHidden/>
              </w:rPr>
              <w:fldChar w:fldCharType="end"/>
            </w:r>
          </w:hyperlink>
        </w:p>
        <w:p w14:paraId="652DEAAD" w14:textId="0018D1DE"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47" w:history="1">
            <w:r w:rsidR="00DB02AE" w:rsidRPr="00477544">
              <w:rPr>
                <w:rStyle w:val="Hyperlink"/>
                <w:noProof/>
              </w:rPr>
              <w:t>5.4.3 Labour and Union Role</w:t>
            </w:r>
            <w:r w:rsidR="00DB02AE">
              <w:rPr>
                <w:noProof/>
                <w:webHidden/>
              </w:rPr>
              <w:tab/>
            </w:r>
            <w:r w:rsidR="00DB02AE">
              <w:rPr>
                <w:noProof/>
                <w:webHidden/>
              </w:rPr>
              <w:fldChar w:fldCharType="begin"/>
            </w:r>
            <w:r w:rsidR="00DB02AE">
              <w:rPr>
                <w:noProof/>
                <w:webHidden/>
              </w:rPr>
              <w:instrText xml:space="preserve"> PAGEREF _Toc138839647 \h </w:instrText>
            </w:r>
            <w:r w:rsidR="00DB02AE">
              <w:rPr>
                <w:noProof/>
                <w:webHidden/>
              </w:rPr>
            </w:r>
            <w:r w:rsidR="00DB02AE">
              <w:rPr>
                <w:noProof/>
                <w:webHidden/>
              </w:rPr>
              <w:fldChar w:fldCharType="separate"/>
            </w:r>
            <w:r w:rsidR="00BB09FE">
              <w:rPr>
                <w:noProof/>
                <w:webHidden/>
              </w:rPr>
              <w:t>37</w:t>
            </w:r>
            <w:r w:rsidR="00DB02AE">
              <w:rPr>
                <w:noProof/>
                <w:webHidden/>
              </w:rPr>
              <w:fldChar w:fldCharType="end"/>
            </w:r>
          </w:hyperlink>
        </w:p>
        <w:p w14:paraId="2D90CC49" w14:textId="221311AA"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48" w:history="1">
            <w:r w:rsidR="00DB02AE" w:rsidRPr="00477544">
              <w:rPr>
                <w:rStyle w:val="Hyperlink"/>
                <w:rFonts w:cs="Arial"/>
                <w:noProof/>
              </w:rPr>
              <w:t>5.4.4 Worker Role</w:t>
            </w:r>
            <w:r w:rsidR="00DB02AE">
              <w:rPr>
                <w:noProof/>
                <w:webHidden/>
              </w:rPr>
              <w:tab/>
            </w:r>
            <w:r w:rsidR="00DB02AE">
              <w:rPr>
                <w:noProof/>
                <w:webHidden/>
              </w:rPr>
              <w:fldChar w:fldCharType="begin"/>
            </w:r>
            <w:r w:rsidR="00DB02AE">
              <w:rPr>
                <w:noProof/>
                <w:webHidden/>
              </w:rPr>
              <w:instrText xml:space="preserve"> PAGEREF _Toc138839648 \h </w:instrText>
            </w:r>
            <w:r w:rsidR="00DB02AE">
              <w:rPr>
                <w:noProof/>
                <w:webHidden/>
              </w:rPr>
            </w:r>
            <w:r w:rsidR="00DB02AE">
              <w:rPr>
                <w:noProof/>
                <w:webHidden/>
              </w:rPr>
              <w:fldChar w:fldCharType="separate"/>
            </w:r>
            <w:r w:rsidR="00BB09FE">
              <w:rPr>
                <w:noProof/>
                <w:webHidden/>
              </w:rPr>
              <w:t>38</w:t>
            </w:r>
            <w:r w:rsidR="00DB02AE">
              <w:rPr>
                <w:noProof/>
                <w:webHidden/>
              </w:rPr>
              <w:fldChar w:fldCharType="end"/>
            </w:r>
          </w:hyperlink>
        </w:p>
        <w:p w14:paraId="26F9D367" w14:textId="26F0B86B" w:rsidR="00DB02AE" w:rsidRDefault="004D276B">
          <w:pPr>
            <w:pStyle w:val="TOC2"/>
            <w:rPr>
              <w:rFonts w:asciiTheme="minorHAnsi" w:eastAsiaTheme="minorEastAsia" w:hAnsiTheme="minorHAnsi"/>
              <w:noProof/>
              <w:sz w:val="22"/>
              <w:lang w:val="en-CA" w:eastAsia="en-CA"/>
            </w:rPr>
          </w:pPr>
          <w:hyperlink w:anchor="_Toc138839649" w:history="1">
            <w:r w:rsidR="00DB02AE" w:rsidRPr="00477544">
              <w:rPr>
                <w:rStyle w:val="Hyperlink"/>
                <w:noProof/>
              </w:rPr>
              <w:t>5.5 Organizational policies</w:t>
            </w:r>
            <w:r w:rsidR="00DB02AE">
              <w:rPr>
                <w:noProof/>
                <w:webHidden/>
              </w:rPr>
              <w:tab/>
            </w:r>
            <w:r w:rsidR="00DB02AE">
              <w:rPr>
                <w:noProof/>
                <w:webHidden/>
              </w:rPr>
              <w:fldChar w:fldCharType="begin"/>
            </w:r>
            <w:r w:rsidR="00DB02AE">
              <w:rPr>
                <w:noProof/>
                <w:webHidden/>
              </w:rPr>
              <w:instrText xml:space="preserve"> PAGEREF _Toc138839649 \h </w:instrText>
            </w:r>
            <w:r w:rsidR="00DB02AE">
              <w:rPr>
                <w:noProof/>
                <w:webHidden/>
              </w:rPr>
            </w:r>
            <w:r w:rsidR="00DB02AE">
              <w:rPr>
                <w:noProof/>
                <w:webHidden/>
              </w:rPr>
              <w:fldChar w:fldCharType="separate"/>
            </w:r>
            <w:r w:rsidR="00BB09FE">
              <w:rPr>
                <w:noProof/>
                <w:webHidden/>
              </w:rPr>
              <w:t>39</w:t>
            </w:r>
            <w:r w:rsidR="00DB02AE">
              <w:rPr>
                <w:noProof/>
                <w:webHidden/>
              </w:rPr>
              <w:fldChar w:fldCharType="end"/>
            </w:r>
          </w:hyperlink>
        </w:p>
        <w:p w14:paraId="592FE9D0" w14:textId="4DFCCCF7"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50" w:history="1">
            <w:r w:rsidR="00DB02AE" w:rsidRPr="00477544">
              <w:rPr>
                <w:rStyle w:val="Hyperlink"/>
                <w:noProof/>
              </w:rPr>
              <w:t>5.5.1 Policy development</w:t>
            </w:r>
            <w:r w:rsidR="00DB02AE">
              <w:rPr>
                <w:noProof/>
                <w:webHidden/>
              </w:rPr>
              <w:tab/>
            </w:r>
            <w:r w:rsidR="00DB02AE">
              <w:rPr>
                <w:noProof/>
                <w:webHidden/>
              </w:rPr>
              <w:fldChar w:fldCharType="begin"/>
            </w:r>
            <w:r w:rsidR="00DB02AE">
              <w:rPr>
                <w:noProof/>
                <w:webHidden/>
              </w:rPr>
              <w:instrText xml:space="preserve"> PAGEREF _Toc138839650 \h </w:instrText>
            </w:r>
            <w:r w:rsidR="00DB02AE">
              <w:rPr>
                <w:noProof/>
                <w:webHidden/>
              </w:rPr>
            </w:r>
            <w:r w:rsidR="00DB02AE">
              <w:rPr>
                <w:noProof/>
                <w:webHidden/>
              </w:rPr>
              <w:fldChar w:fldCharType="separate"/>
            </w:r>
            <w:r w:rsidR="00BB09FE">
              <w:rPr>
                <w:noProof/>
                <w:webHidden/>
              </w:rPr>
              <w:t>39</w:t>
            </w:r>
            <w:r w:rsidR="00DB02AE">
              <w:rPr>
                <w:noProof/>
                <w:webHidden/>
              </w:rPr>
              <w:fldChar w:fldCharType="end"/>
            </w:r>
          </w:hyperlink>
        </w:p>
        <w:p w14:paraId="1E29B0C6" w14:textId="765C99BE"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51" w:history="1">
            <w:r w:rsidR="00DB02AE" w:rsidRPr="00477544">
              <w:rPr>
                <w:rStyle w:val="Hyperlink"/>
                <w:rFonts w:cs="Arial"/>
                <w:noProof/>
              </w:rPr>
              <w:t>5.5.2 Policy domains</w:t>
            </w:r>
            <w:r w:rsidR="00DB02AE">
              <w:rPr>
                <w:noProof/>
                <w:webHidden/>
              </w:rPr>
              <w:tab/>
            </w:r>
            <w:r w:rsidR="00DB02AE">
              <w:rPr>
                <w:noProof/>
                <w:webHidden/>
              </w:rPr>
              <w:fldChar w:fldCharType="begin"/>
            </w:r>
            <w:r w:rsidR="00DB02AE">
              <w:rPr>
                <w:noProof/>
                <w:webHidden/>
              </w:rPr>
              <w:instrText xml:space="preserve"> PAGEREF _Toc138839651 \h </w:instrText>
            </w:r>
            <w:r w:rsidR="00DB02AE">
              <w:rPr>
                <w:noProof/>
                <w:webHidden/>
              </w:rPr>
            </w:r>
            <w:r w:rsidR="00DB02AE">
              <w:rPr>
                <w:noProof/>
                <w:webHidden/>
              </w:rPr>
              <w:fldChar w:fldCharType="separate"/>
            </w:r>
            <w:r w:rsidR="00BB09FE">
              <w:rPr>
                <w:noProof/>
                <w:webHidden/>
              </w:rPr>
              <w:t>39</w:t>
            </w:r>
            <w:r w:rsidR="00DB02AE">
              <w:rPr>
                <w:noProof/>
                <w:webHidden/>
              </w:rPr>
              <w:fldChar w:fldCharType="end"/>
            </w:r>
          </w:hyperlink>
        </w:p>
        <w:p w14:paraId="406F5819" w14:textId="1044C12C"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52" w:history="1">
            <w:r w:rsidR="00DB02AE" w:rsidRPr="00477544">
              <w:rPr>
                <w:rStyle w:val="Hyperlink"/>
                <w:rFonts w:cs="Arial"/>
                <w:noProof/>
              </w:rPr>
              <w:t>5.5.3</w:t>
            </w:r>
            <w:r w:rsidR="00DB02AE" w:rsidRPr="00477544">
              <w:rPr>
                <w:rStyle w:val="Hyperlink"/>
                <w:noProof/>
              </w:rPr>
              <w:t xml:space="preserve"> Accessibility</w:t>
            </w:r>
            <w:r w:rsidR="00DB02AE" w:rsidRPr="00477544">
              <w:rPr>
                <w:rStyle w:val="Hyperlink"/>
                <w:rFonts w:cs="Arial"/>
                <w:noProof/>
              </w:rPr>
              <w:t xml:space="preserve"> policy</w:t>
            </w:r>
            <w:r w:rsidR="00DB02AE">
              <w:rPr>
                <w:noProof/>
                <w:webHidden/>
              </w:rPr>
              <w:tab/>
            </w:r>
            <w:r w:rsidR="00DB02AE">
              <w:rPr>
                <w:noProof/>
                <w:webHidden/>
              </w:rPr>
              <w:fldChar w:fldCharType="begin"/>
            </w:r>
            <w:r w:rsidR="00DB02AE">
              <w:rPr>
                <w:noProof/>
                <w:webHidden/>
              </w:rPr>
              <w:instrText xml:space="preserve"> PAGEREF _Toc138839652 \h </w:instrText>
            </w:r>
            <w:r w:rsidR="00DB02AE">
              <w:rPr>
                <w:noProof/>
                <w:webHidden/>
              </w:rPr>
            </w:r>
            <w:r w:rsidR="00DB02AE">
              <w:rPr>
                <w:noProof/>
                <w:webHidden/>
              </w:rPr>
              <w:fldChar w:fldCharType="separate"/>
            </w:r>
            <w:r w:rsidR="00BB09FE">
              <w:rPr>
                <w:noProof/>
                <w:webHidden/>
              </w:rPr>
              <w:t>40</w:t>
            </w:r>
            <w:r w:rsidR="00DB02AE">
              <w:rPr>
                <w:noProof/>
                <w:webHidden/>
              </w:rPr>
              <w:fldChar w:fldCharType="end"/>
            </w:r>
          </w:hyperlink>
        </w:p>
        <w:p w14:paraId="0A938B74" w14:textId="53EC7D5C" w:rsidR="00DB02AE" w:rsidRDefault="004D276B">
          <w:pPr>
            <w:pStyle w:val="TOC2"/>
            <w:rPr>
              <w:rFonts w:asciiTheme="minorHAnsi" w:eastAsiaTheme="minorEastAsia" w:hAnsiTheme="minorHAnsi"/>
              <w:noProof/>
              <w:sz w:val="22"/>
              <w:lang w:val="en-CA" w:eastAsia="en-CA"/>
            </w:rPr>
          </w:pPr>
          <w:hyperlink w:anchor="_Toc138839653" w:history="1">
            <w:r w:rsidR="00DB02AE" w:rsidRPr="00477544">
              <w:rPr>
                <w:rStyle w:val="Hyperlink"/>
                <w:noProof/>
              </w:rPr>
              <w:t>5.6</w:t>
            </w:r>
            <w:r w:rsidR="00DB02AE" w:rsidRPr="00477544">
              <w:rPr>
                <w:rStyle w:val="Hyperlink"/>
                <w:rFonts w:cs="Arial"/>
                <w:noProof/>
              </w:rPr>
              <w:t xml:space="preserve"> Access to information</w:t>
            </w:r>
            <w:r w:rsidR="00DB02AE">
              <w:rPr>
                <w:noProof/>
                <w:webHidden/>
              </w:rPr>
              <w:tab/>
            </w:r>
            <w:r w:rsidR="00DB02AE">
              <w:rPr>
                <w:noProof/>
                <w:webHidden/>
              </w:rPr>
              <w:fldChar w:fldCharType="begin"/>
            </w:r>
            <w:r w:rsidR="00DB02AE">
              <w:rPr>
                <w:noProof/>
                <w:webHidden/>
              </w:rPr>
              <w:instrText xml:space="preserve"> PAGEREF _Toc138839653 \h </w:instrText>
            </w:r>
            <w:r w:rsidR="00DB02AE">
              <w:rPr>
                <w:noProof/>
                <w:webHidden/>
              </w:rPr>
            </w:r>
            <w:r w:rsidR="00DB02AE">
              <w:rPr>
                <w:noProof/>
                <w:webHidden/>
              </w:rPr>
              <w:fldChar w:fldCharType="separate"/>
            </w:r>
            <w:r w:rsidR="00BB09FE">
              <w:rPr>
                <w:noProof/>
                <w:webHidden/>
              </w:rPr>
              <w:t>41</w:t>
            </w:r>
            <w:r w:rsidR="00DB02AE">
              <w:rPr>
                <w:noProof/>
                <w:webHidden/>
              </w:rPr>
              <w:fldChar w:fldCharType="end"/>
            </w:r>
          </w:hyperlink>
        </w:p>
        <w:p w14:paraId="5959A8D9" w14:textId="298E0543"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54" w:history="1">
            <w:r w:rsidR="00DB02AE" w:rsidRPr="00477544">
              <w:rPr>
                <w:rStyle w:val="Hyperlink"/>
                <w:noProof/>
              </w:rPr>
              <w:t>5.6.1 Accessibility of communications</w:t>
            </w:r>
            <w:r w:rsidR="00DB02AE">
              <w:rPr>
                <w:noProof/>
                <w:webHidden/>
              </w:rPr>
              <w:tab/>
            </w:r>
            <w:r w:rsidR="00DB02AE">
              <w:rPr>
                <w:noProof/>
                <w:webHidden/>
              </w:rPr>
              <w:fldChar w:fldCharType="begin"/>
            </w:r>
            <w:r w:rsidR="00DB02AE">
              <w:rPr>
                <w:noProof/>
                <w:webHidden/>
              </w:rPr>
              <w:instrText xml:space="preserve"> PAGEREF _Toc138839654 \h </w:instrText>
            </w:r>
            <w:r w:rsidR="00DB02AE">
              <w:rPr>
                <w:noProof/>
                <w:webHidden/>
              </w:rPr>
            </w:r>
            <w:r w:rsidR="00DB02AE">
              <w:rPr>
                <w:noProof/>
                <w:webHidden/>
              </w:rPr>
              <w:fldChar w:fldCharType="separate"/>
            </w:r>
            <w:r w:rsidR="00BB09FE">
              <w:rPr>
                <w:noProof/>
                <w:webHidden/>
              </w:rPr>
              <w:t>41</w:t>
            </w:r>
            <w:r w:rsidR="00DB02AE">
              <w:rPr>
                <w:noProof/>
                <w:webHidden/>
              </w:rPr>
              <w:fldChar w:fldCharType="end"/>
            </w:r>
          </w:hyperlink>
        </w:p>
        <w:p w14:paraId="5FAF6027" w14:textId="0A0E3E50" w:rsidR="00DB02AE" w:rsidRDefault="004D276B">
          <w:pPr>
            <w:pStyle w:val="TOC2"/>
            <w:rPr>
              <w:rFonts w:asciiTheme="minorHAnsi" w:eastAsiaTheme="minorEastAsia" w:hAnsiTheme="minorHAnsi"/>
              <w:noProof/>
              <w:sz w:val="22"/>
              <w:lang w:val="en-CA" w:eastAsia="en-CA"/>
            </w:rPr>
          </w:pPr>
          <w:hyperlink w:anchor="_Toc138839655" w:history="1">
            <w:r w:rsidR="00DB02AE" w:rsidRPr="00477544">
              <w:rPr>
                <w:rStyle w:val="Hyperlink"/>
                <w:noProof/>
              </w:rPr>
              <w:t>5.7 Information technology</w:t>
            </w:r>
            <w:r w:rsidR="00DB02AE">
              <w:rPr>
                <w:noProof/>
                <w:webHidden/>
              </w:rPr>
              <w:tab/>
            </w:r>
            <w:r w:rsidR="00DB02AE">
              <w:rPr>
                <w:noProof/>
                <w:webHidden/>
              </w:rPr>
              <w:fldChar w:fldCharType="begin"/>
            </w:r>
            <w:r w:rsidR="00DB02AE">
              <w:rPr>
                <w:noProof/>
                <w:webHidden/>
              </w:rPr>
              <w:instrText xml:space="preserve"> PAGEREF _Toc138839655 \h </w:instrText>
            </w:r>
            <w:r w:rsidR="00DB02AE">
              <w:rPr>
                <w:noProof/>
                <w:webHidden/>
              </w:rPr>
            </w:r>
            <w:r w:rsidR="00DB02AE">
              <w:rPr>
                <w:noProof/>
                <w:webHidden/>
              </w:rPr>
              <w:fldChar w:fldCharType="separate"/>
            </w:r>
            <w:r w:rsidR="00BB09FE">
              <w:rPr>
                <w:noProof/>
                <w:webHidden/>
              </w:rPr>
              <w:t>42</w:t>
            </w:r>
            <w:r w:rsidR="00DB02AE">
              <w:rPr>
                <w:noProof/>
                <w:webHidden/>
              </w:rPr>
              <w:fldChar w:fldCharType="end"/>
            </w:r>
          </w:hyperlink>
        </w:p>
        <w:p w14:paraId="66089168" w14:textId="4A086877"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56" w:history="1">
            <w:r w:rsidR="00DB02AE" w:rsidRPr="00477544">
              <w:rPr>
                <w:rStyle w:val="Hyperlink"/>
                <w:noProof/>
              </w:rPr>
              <w:t>5.7.1 Human Resource Information System (HRIS)</w:t>
            </w:r>
            <w:r w:rsidR="00DB02AE">
              <w:rPr>
                <w:noProof/>
                <w:webHidden/>
              </w:rPr>
              <w:tab/>
            </w:r>
            <w:r w:rsidR="00DB02AE">
              <w:rPr>
                <w:noProof/>
                <w:webHidden/>
              </w:rPr>
              <w:fldChar w:fldCharType="begin"/>
            </w:r>
            <w:r w:rsidR="00DB02AE">
              <w:rPr>
                <w:noProof/>
                <w:webHidden/>
              </w:rPr>
              <w:instrText xml:space="preserve"> PAGEREF _Toc138839656 \h </w:instrText>
            </w:r>
            <w:r w:rsidR="00DB02AE">
              <w:rPr>
                <w:noProof/>
                <w:webHidden/>
              </w:rPr>
            </w:r>
            <w:r w:rsidR="00DB02AE">
              <w:rPr>
                <w:noProof/>
                <w:webHidden/>
              </w:rPr>
              <w:fldChar w:fldCharType="separate"/>
            </w:r>
            <w:r w:rsidR="00BB09FE">
              <w:rPr>
                <w:noProof/>
                <w:webHidden/>
              </w:rPr>
              <w:t>43</w:t>
            </w:r>
            <w:r w:rsidR="00DB02AE">
              <w:rPr>
                <w:noProof/>
                <w:webHidden/>
              </w:rPr>
              <w:fldChar w:fldCharType="end"/>
            </w:r>
          </w:hyperlink>
        </w:p>
        <w:p w14:paraId="71BF296E" w14:textId="7214CDC0"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57" w:history="1">
            <w:r w:rsidR="00DB02AE" w:rsidRPr="00477544">
              <w:rPr>
                <w:rStyle w:val="Hyperlink"/>
                <w:noProof/>
              </w:rPr>
              <w:t>5.7.2 Applicant Tracking Systems (ATS) and Artificial Intelligence (AI)</w:t>
            </w:r>
            <w:r w:rsidR="00DB02AE">
              <w:rPr>
                <w:noProof/>
                <w:webHidden/>
              </w:rPr>
              <w:tab/>
            </w:r>
            <w:r w:rsidR="00DB02AE">
              <w:rPr>
                <w:noProof/>
                <w:webHidden/>
              </w:rPr>
              <w:fldChar w:fldCharType="begin"/>
            </w:r>
            <w:r w:rsidR="00DB02AE">
              <w:rPr>
                <w:noProof/>
                <w:webHidden/>
              </w:rPr>
              <w:instrText xml:space="preserve"> PAGEREF _Toc138839657 \h </w:instrText>
            </w:r>
            <w:r w:rsidR="00DB02AE">
              <w:rPr>
                <w:noProof/>
                <w:webHidden/>
              </w:rPr>
            </w:r>
            <w:r w:rsidR="00DB02AE">
              <w:rPr>
                <w:noProof/>
                <w:webHidden/>
              </w:rPr>
              <w:fldChar w:fldCharType="separate"/>
            </w:r>
            <w:r w:rsidR="00BB09FE">
              <w:rPr>
                <w:noProof/>
                <w:webHidden/>
              </w:rPr>
              <w:t>43</w:t>
            </w:r>
            <w:r w:rsidR="00DB02AE">
              <w:rPr>
                <w:noProof/>
                <w:webHidden/>
              </w:rPr>
              <w:fldChar w:fldCharType="end"/>
            </w:r>
          </w:hyperlink>
        </w:p>
        <w:p w14:paraId="4DA55B51" w14:textId="0A55EA54" w:rsidR="00DB02AE" w:rsidRDefault="004D276B">
          <w:pPr>
            <w:pStyle w:val="TOC1"/>
            <w:rPr>
              <w:rFonts w:asciiTheme="minorHAnsi" w:eastAsiaTheme="minorEastAsia" w:hAnsiTheme="minorHAnsi"/>
              <w:noProof/>
              <w:sz w:val="22"/>
              <w:lang w:val="en-CA" w:eastAsia="en-CA"/>
            </w:rPr>
          </w:pPr>
          <w:hyperlink w:anchor="_Toc138839658" w:history="1">
            <w:r w:rsidR="00DB02AE" w:rsidRPr="00477544">
              <w:rPr>
                <w:rStyle w:val="Hyperlink"/>
                <w:noProof/>
                <w:lang w:val="en-CA"/>
              </w:rPr>
              <w:t>6 Culture, engagement, and education</w:t>
            </w:r>
            <w:r w:rsidR="00DB02AE">
              <w:rPr>
                <w:noProof/>
                <w:webHidden/>
              </w:rPr>
              <w:tab/>
            </w:r>
            <w:r w:rsidR="00DB02AE">
              <w:rPr>
                <w:noProof/>
                <w:webHidden/>
              </w:rPr>
              <w:fldChar w:fldCharType="begin"/>
            </w:r>
            <w:r w:rsidR="00DB02AE">
              <w:rPr>
                <w:noProof/>
                <w:webHidden/>
              </w:rPr>
              <w:instrText xml:space="preserve"> PAGEREF _Toc138839658 \h </w:instrText>
            </w:r>
            <w:r w:rsidR="00DB02AE">
              <w:rPr>
                <w:noProof/>
                <w:webHidden/>
              </w:rPr>
            </w:r>
            <w:r w:rsidR="00DB02AE">
              <w:rPr>
                <w:noProof/>
                <w:webHidden/>
              </w:rPr>
              <w:fldChar w:fldCharType="separate"/>
            </w:r>
            <w:r w:rsidR="00BB09FE">
              <w:rPr>
                <w:noProof/>
                <w:webHidden/>
              </w:rPr>
              <w:t>46</w:t>
            </w:r>
            <w:r w:rsidR="00DB02AE">
              <w:rPr>
                <w:noProof/>
                <w:webHidden/>
              </w:rPr>
              <w:fldChar w:fldCharType="end"/>
            </w:r>
          </w:hyperlink>
        </w:p>
        <w:p w14:paraId="5BAD2417" w14:textId="56D0B10A" w:rsidR="00DB02AE" w:rsidRDefault="004D276B">
          <w:pPr>
            <w:pStyle w:val="TOC2"/>
            <w:rPr>
              <w:rFonts w:asciiTheme="minorHAnsi" w:eastAsiaTheme="minorEastAsia" w:hAnsiTheme="minorHAnsi"/>
              <w:noProof/>
              <w:sz w:val="22"/>
              <w:lang w:val="en-CA" w:eastAsia="en-CA"/>
            </w:rPr>
          </w:pPr>
          <w:hyperlink w:anchor="_Toc138839659" w:history="1">
            <w:r w:rsidR="00DB02AE" w:rsidRPr="00477544">
              <w:rPr>
                <w:rStyle w:val="Hyperlink"/>
                <w:noProof/>
              </w:rPr>
              <w:t>6.1 Overview</w:t>
            </w:r>
            <w:r w:rsidR="00DB02AE">
              <w:rPr>
                <w:noProof/>
                <w:webHidden/>
              </w:rPr>
              <w:tab/>
            </w:r>
            <w:r w:rsidR="00DB02AE">
              <w:rPr>
                <w:noProof/>
                <w:webHidden/>
              </w:rPr>
              <w:fldChar w:fldCharType="begin"/>
            </w:r>
            <w:r w:rsidR="00DB02AE">
              <w:rPr>
                <w:noProof/>
                <w:webHidden/>
              </w:rPr>
              <w:instrText xml:space="preserve"> PAGEREF _Toc138839659 \h </w:instrText>
            </w:r>
            <w:r w:rsidR="00DB02AE">
              <w:rPr>
                <w:noProof/>
                <w:webHidden/>
              </w:rPr>
            </w:r>
            <w:r w:rsidR="00DB02AE">
              <w:rPr>
                <w:noProof/>
                <w:webHidden/>
              </w:rPr>
              <w:fldChar w:fldCharType="separate"/>
            </w:r>
            <w:r w:rsidR="00BB09FE">
              <w:rPr>
                <w:noProof/>
                <w:webHidden/>
              </w:rPr>
              <w:t>46</w:t>
            </w:r>
            <w:r w:rsidR="00DB02AE">
              <w:rPr>
                <w:noProof/>
                <w:webHidden/>
              </w:rPr>
              <w:fldChar w:fldCharType="end"/>
            </w:r>
          </w:hyperlink>
        </w:p>
        <w:p w14:paraId="1C4E7540" w14:textId="5AC8B080" w:rsidR="00DB02AE" w:rsidRDefault="004D276B">
          <w:pPr>
            <w:pStyle w:val="TOC2"/>
            <w:rPr>
              <w:rFonts w:asciiTheme="minorHAnsi" w:eastAsiaTheme="minorEastAsia" w:hAnsiTheme="minorHAnsi"/>
              <w:noProof/>
              <w:sz w:val="22"/>
              <w:lang w:val="en-CA" w:eastAsia="en-CA"/>
            </w:rPr>
          </w:pPr>
          <w:hyperlink w:anchor="_Toc138839660" w:history="1">
            <w:r w:rsidR="00DB02AE" w:rsidRPr="00477544">
              <w:rPr>
                <w:rStyle w:val="Hyperlink"/>
                <w:noProof/>
              </w:rPr>
              <w:t>6.2 Workplace culture</w:t>
            </w:r>
            <w:r w:rsidR="00DB02AE">
              <w:rPr>
                <w:noProof/>
                <w:webHidden/>
              </w:rPr>
              <w:tab/>
            </w:r>
            <w:r w:rsidR="00DB02AE">
              <w:rPr>
                <w:noProof/>
                <w:webHidden/>
              </w:rPr>
              <w:fldChar w:fldCharType="begin"/>
            </w:r>
            <w:r w:rsidR="00DB02AE">
              <w:rPr>
                <w:noProof/>
                <w:webHidden/>
              </w:rPr>
              <w:instrText xml:space="preserve"> PAGEREF _Toc138839660 \h </w:instrText>
            </w:r>
            <w:r w:rsidR="00DB02AE">
              <w:rPr>
                <w:noProof/>
                <w:webHidden/>
              </w:rPr>
            </w:r>
            <w:r w:rsidR="00DB02AE">
              <w:rPr>
                <w:noProof/>
                <w:webHidden/>
              </w:rPr>
              <w:fldChar w:fldCharType="separate"/>
            </w:r>
            <w:r w:rsidR="00BB09FE">
              <w:rPr>
                <w:noProof/>
                <w:webHidden/>
              </w:rPr>
              <w:t>46</w:t>
            </w:r>
            <w:r w:rsidR="00DB02AE">
              <w:rPr>
                <w:noProof/>
                <w:webHidden/>
              </w:rPr>
              <w:fldChar w:fldCharType="end"/>
            </w:r>
          </w:hyperlink>
        </w:p>
        <w:p w14:paraId="08F4EB80" w14:textId="7A65FCA4"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61" w:history="1">
            <w:r w:rsidR="00DB02AE" w:rsidRPr="00477544">
              <w:rPr>
                <w:rStyle w:val="Hyperlink"/>
                <w:noProof/>
              </w:rPr>
              <w:t>6.2.1 Comprehensive communication strategies</w:t>
            </w:r>
            <w:r w:rsidR="00DB02AE" w:rsidRPr="00477544">
              <w:rPr>
                <w:rStyle w:val="Hyperlink"/>
                <w:rFonts w:cs="Arial"/>
                <w:noProof/>
              </w:rPr>
              <w:t xml:space="preserve"> and </w:t>
            </w:r>
            <w:r w:rsidR="00DB02AE" w:rsidRPr="00477544">
              <w:rPr>
                <w:rStyle w:val="Hyperlink"/>
                <w:noProof/>
              </w:rPr>
              <w:t>efforts</w:t>
            </w:r>
            <w:r w:rsidR="00DB02AE">
              <w:rPr>
                <w:noProof/>
                <w:webHidden/>
              </w:rPr>
              <w:tab/>
            </w:r>
            <w:r w:rsidR="00DB02AE">
              <w:rPr>
                <w:noProof/>
                <w:webHidden/>
              </w:rPr>
              <w:fldChar w:fldCharType="begin"/>
            </w:r>
            <w:r w:rsidR="00DB02AE">
              <w:rPr>
                <w:noProof/>
                <w:webHidden/>
              </w:rPr>
              <w:instrText xml:space="preserve"> PAGEREF _Toc138839661 \h </w:instrText>
            </w:r>
            <w:r w:rsidR="00DB02AE">
              <w:rPr>
                <w:noProof/>
                <w:webHidden/>
              </w:rPr>
            </w:r>
            <w:r w:rsidR="00DB02AE">
              <w:rPr>
                <w:noProof/>
                <w:webHidden/>
              </w:rPr>
              <w:fldChar w:fldCharType="separate"/>
            </w:r>
            <w:r w:rsidR="00BB09FE">
              <w:rPr>
                <w:noProof/>
                <w:webHidden/>
              </w:rPr>
              <w:t>47</w:t>
            </w:r>
            <w:r w:rsidR="00DB02AE">
              <w:rPr>
                <w:noProof/>
                <w:webHidden/>
              </w:rPr>
              <w:fldChar w:fldCharType="end"/>
            </w:r>
          </w:hyperlink>
        </w:p>
        <w:p w14:paraId="36FB3969" w14:textId="75D8E0C8"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62" w:history="1">
            <w:r w:rsidR="00DB02AE" w:rsidRPr="00477544">
              <w:rPr>
                <w:rStyle w:val="Hyperlink"/>
                <w:noProof/>
              </w:rPr>
              <w:t>6.2.2 Worker-</w:t>
            </w:r>
            <w:r w:rsidR="00DB02AE" w:rsidRPr="00477544">
              <w:rPr>
                <w:rStyle w:val="Hyperlink"/>
                <w:rFonts w:cs="Arial"/>
                <w:noProof/>
              </w:rPr>
              <w:t>centred</w:t>
            </w:r>
            <w:r w:rsidR="00DB02AE" w:rsidRPr="00477544">
              <w:rPr>
                <w:rStyle w:val="Hyperlink"/>
                <w:noProof/>
              </w:rPr>
              <w:t xml:space="preserve"> actions</w:t>
            </w:r>
            <w:r w:rsidR="00DB02AE">
              <w:rPr>
                <w:noProof/>
                <w:webHidden/>
              </w:rPr>
              <w:tab/>
            </w:r>
            <w:r w:rsidR="00DB02AE">
              <w:rPr>
                <w:noProof/>
                <w:webHidden/>
              </w:rPr>
              <w:fldChar w:fldCharType="begin"/>
            </w:r>
            <w:r w:rsidR="00DB02AE">
              <w:rPr>
                <w:noProof/>
                <w:webHidden/>
              </w:rPr>
              <w:instrText xml:space="preserve"> PAGEREF _Toc138839662 \h </w:instrText>
            </w:r>
            <w:r w:rsidR="00DB02AE">
              <w:rPr>
                <w:noProof/>
                <w:webHidden/>
              </w:rPr>
            </w:r>
            <w:r w:rsidR="00DB02AE">
              <w:rPr>
                <w:noProof/>
                <w:webHidden/>
              </w:rPr>
              <w:fldChar w:fldCharType="separate"/>
            </w:r>
            <w:r w:rsidR="00BB09FE">
              <w:rPr>
                <w:noProof/>
                <w:webHidden/>
              </w:rPr>
              <w:t>48</w:t>
            </w:r>
            <w:r w:rsidR="00DB02AE">
              <w:rPr>
                <w:noProof/>
                <w:webHidden/>
              </w:rPr>
              <w:fldChar w:fldCharType="end"/>
            </w:r>
          </w:hyperlink>
        </w:p>
        <w:p w14:paraId="5ED6358D" w14:textId="1CC67E54" w:rsidR="00DB02AE" w:rsidRDefault="004D276B">
          <w:pPr>
            <w:pStyle w:val="TOC2"/>
            <w:rPr>
              <w:rFonts w:asciiTheme="minorHAnsi" w:eastAsiaTheme="minorEastAsia" w:hAnsiTheme="minorHAnsi"/>
              <w:noProof/>
              <w:sz w:val="22"/>
              <w:lang w:val="en-CA" w:eastAsia="en-CA"/>
            </w:rPr>
          </w:pPr>
          <w:hyperlink w:anchor="_Toc138839663" w:history="1">
            <w:r w:rsidR="00DB02AE" w:rsidRPr="00477544">
              <w:rPr>
                <w:rStyle w:val="Hyperlink"/>
                <w:noProof/>
              </w:rPr>
              <w:t>6.3 Leadership and communication</w:t>
            </w:r>
            <w:r w:rsidR="00DB02AE">
              <w:rPr>
                <w:noProof/>
                <w:webHidden/>
              </w:rPr>
              <w:tab/>
            </w:r>
            <w:r w:rsidR="00DB02AE">
              <w:rPr>
                <w:noProof/>
                <w:webHidden/>
              </w:rPr>
              <w:fldChar w:fldCharType="begin"/>
            </w:r>
            <w:r w:rsidR="00DB02AE">
              <w:rPr>
                <w:noProof/>
                <w:webHidden/>
              </w:rPr>
              <w:instrText xml:space="preserve"> PAGEREF _Toc138839663 \h </w:instrText>
            </w:r>
            <w:r w:rsidR="00DB02AE">
              <w:rPr>
                <w:noProof/>
                <w:webHidden/>
              </w:rPr>
            </w:r>
            <w:r w:rsidR="00DB02AE">
              <w:rPr>
                <w:noProof/>
                <w:webHidden/>
              </w:rPr>
              <w:fldChar w:fldCharType="separate"/>
            </w:r>
            <w:r w:rsidR="00BB09FE">
              <w:rPr>
                <w:noProof/>
                <w:webHidden/>
              </w:rPr>
              <w:t>48</w:t>
            </w:r>
            <w:r w:rsidR="00DB02AE">
              <w:rPr>
                <w:noProof/>
                <w:webHidden/>
              </w:rPr>
              <w:fldChar w:fldCharType="end"/>
            </w:r>
          </w:hyperlink>
        </w:p>
        <w:p w14:paraId="5AD15C34" w14:textId="599E6EDE"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64" w:history="1">
            <w:r w:rsidR="00DB02AE" w:rsidRPr="00477544">
              <w:rPr>
                <w:rStyle w:val="Hyperlink"/>
                <w:noProof/>
              </w:rPr>
              <w:t xml:space="preserve">6.3.1 A </w:t>
            </w:r>
            <w:r w:rsidR="00DB02AE" w:rsidRPr="00477544">
              <w:rPr>
                <w:rStyle w:val="Hyperlink"/>
                <w:rFonts w:cs="Arial"/>
                <w:noProof/>
              </w:rPr>
              <w:t>commitment</w:t>
            </w:r>
            <w:r w:rsidR="00DB02AE" w:rsidRPr="00477544">
              <w:rPr>
                <w:rStyle w:val="Hyperlink"/>
                <w:noProof/>
              </w:rPr>
              <w:t xml:space="preserve"> to </w:t>
            </w:r>
            <w:r w:rsidR="00DB02AE" w:rsidRPr="00477544">
              <w:rPr>
                <w:rStyle w:val="Hyperlink"/>
                <w:rFonts w:cs="Arial"/>
                <w:noProof/>
              </w:rPr>
              <w:t>inclusion</w:t>
            </w:r>
            <w:r w:rsidR="00DB02AE" w:rsidRPr="00477544">
              <w:rPr>
                <w:rStyle w:val="Hyperlink"/>
                <w:noProof/>
              </w:rPr>
              <w:t xml:space="preserve"> and training from all levels of leadership</w:t>
            </w:r>
            <w:r w:rsidR="00DB02AE">
              <w:rPr>
                <w:noProof/>
                <w:webHidden/>
              </w:rPr>
              <w:tab/>
            </w:r>
            <w:r w:rsidR="00DB02AE">
              <w:rPr>
                <w:noProof/>
                <w:webHidden/>
              </w:rPr>
              <w:fldChar w:fldCharType="begin"/>
            </w:r>
            <w:r w:rsidR="00DB02AE">
              <w:rPr>
                <w:noProof/>
                <w:webHidden/>
              </w:rPr>
              <w:instrText xml:space="preserve"> PAGEREF _Toc138839664 \h </w:instrText>
            </w:r>
            <w:r w:rsidR="00DB02AE">
              <w:rPr>
                <w:noProof/>
                <w:webHidden/>
              </w:rPr>
            </w:r>
            <w:r w:rsidR="00DB02AE">
              <w:rPr>
                <w:noProof/>
                <w:webHidden/>
              </w:rPr>
              <w:fldChar w:fldCharType="separate"/>
            </w:r>
            <w:r w:rsidR="00BB09FE">
              <w:rPr>
                <w:noProof/>
                <w:webHidden/>
              </w:rPr>
              <w:t>49</w:t>
            </w:r>
            <w:r w:rsidR="00DB02AE">
              <w:rPr>
                <w:noProof/>
                <w:webHidden/>
              </w:rPr>
              <w:fldChar w:fldCharType="end"/>
            </w:r>
          </w:hyperlink>
        </w:p>
        <w:p w14:paraId="2CCB2C01" w14:textId="3995B518"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65" w:history="1">
            <w:r w:rsidR="00DB02AE" w:rsidRPr="00477544">
              <w:rPr>
                <w:rStyle w:val="Hyperlink"/>
                <w:noProof/>
              </w:rPr>
              <w:t>6.3.2 Accountability</w:t>
            </w:r>
            <w:r w:rsidR="00DB02AE">
              <w:rPr>
                <w:noProof/>
                <w:webHidden/>
              </w:rPr>
              <w:tab/>
            </w:r>
            <w:r w:rsidR="00DB02AE">
              <w:rPr>
                <w:noProof/>
                <w:webHidden/>
              </w:rPr>
              <w:fldChar w:fldCharType="begin"/>
            </w:r>
            <w:r w:rsidR="00DB02AE">
              <w:rPr>
                <w:noProof/>
                <w:webHidden/>
              </w:rPr>
              <w:instrText xml:space="preserve"> PAGEREF _Toc138839665 \h </w:instrText>
            </w:r>
            <w:r w:rsidR="00DB02AE">
              <w:rPr>
                <w:noProof/>
                <w:webHidden/>
              </w:rPr>
            </w:r>
            <w:r w:rsidR="00DB02AE">
              <w:rPr>
                <w:noProof/>
                <w:webHidden/>
              </w:rPr>
              <w:fldChar w:fldCharType="separate"/>
            </w:r>
            <w:r w:rsidR="00BB09FE">
              <w:rPr>
                <w:noProof/>
                <w:webHidden/>
              </w:rPr>
              <w:t>50</w:t>
            </w:r>
            <w:r w:rsidR="00DB02AE">
              <w:rPr>
                <w:noProof/>
                <w:webHidden/>
              </w:rPr>
              <w:fldChar w:fldCharType="end"/>
            </w:r>
          </w:hyperlink>
        </w:p>
        <w:p w14:paraId="0963F889" w14:textId="254893C2" w:rsidR="00DB02AE" w:rsidRDefault="004D276B">
          <w:pPr>
            <w:pStyle w:val="TOC2"/>
            <w:rPr>
              <w:rFonts w:asciiTheme="minorHAnsi" w:eastAsiaTheme="minorEastAsia" w:hAnsiTheme="minorHAnsi"/>
              <w:noProof/>
              <w:sz w:val="22"/>
              <w:lang w:val="en-CA" w:eastAsia="en-CA"/>
            </w:rPr>
          </w:pPr>
          <w:hyperlink w:anchor="_Toc138839666" w:history="1">
            <w:r w:rsidR="00DB02AE" w:rsidRPr="00477544">
              <w:rPr>
                <w:rStyle w:val="Hyperlink"/>
                <w:noProof/>
              </w:rPr>
              <w:t>6.4 Worker engagement</w:t>
            </w:r>
            <w:r w:rsidR="00DB02AE">
              <w:rPr>
                <w:noProof/>
                <w:webHidden/>
              </w:rPr>
              <w:tab/>
            </w:r>
            <w:r w:rsidR="00DB02AE">
              <w:rPr>
                <w:noProof/>
                <w:webHidden/>
              </w:rPr>
              <w:fldChar w:fldCharType="begin"/>
            </w:r>
            <w:r w:rsidR="00DB02AE">
              <w:rPr>
                <w:noProof/>
                <w:webHidden/>
              </w:rPr>
              <w:instrText xml:space="preserve"> PAGEREF _Toc138839666 \h </w:instrText>
            </w:r>
            <w:r w:rsidR="00DB02AE">
              <w:rPr>
                <w:noProof/>
                <w:webHidden/>
              </w:rPr>
            </w:r>
            <w:r w:rsidR="00DB02AE">
              <w:rPr>
                <w:noProof/>
                <w:webHidden/>
              </w:rPr>
              <w:fldChar w:fldCharType="separate"/>
            </w:r>
            <w:r w:rsidR="00BB09FE">
              <w:rPr>
                <w:noProof/>
                <w:webHidden/>
              </w:rPr>
              <w:t>50</w:t>
            </w:r>
            <w:r w:rsidR="00DB02AE">
              <w:rPr>
                <w:noProof/>
                <w:webHidden/>
              </w:rPr>
              <w:fldChar w:fldCharType="end"/>
            </w:r>
          </w:hyperlink>
        </w:p>
        <w:p w14:paraId="5B424EE6" w14:textId="36DE9EA1"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67" w:history="1">
            <w:r w:rsidR="00DB02AE" w:rsidRPr="00477544">
              <w:rPr>
                <w:rStyle w:val="Hyperlink"/>
                <w:noProof/>
              </w:rPr>
              <w:t>6.4.1 Needs assessments</w:t>
            </w:r>
            <w:r w:rsidR="00DB02AE">
              <w:rPr>
                <w:noProof/>
                <w:webHidden/>
              </w:rPr>
              <w:tab/>
            </w:r>
            <w:r w:rsidR="00DB02AE">
              <w:rPr>
                <w:noProof/>
                <w:webHidden/>
              </w:rPr>
              <w:fldChar w:fldCharType="begin"/>
            </w:r>
            <w:r w:rsidR="00DB02AE">
              <w:rPr>
                <w:noProof/>
                <w:webHidden/>
              </w:rPr>
              <w:instrText xml:space="preserve"> PAGEREF _Toc138839667 \h </w:instrText>
            </w:r>
            <w:r w:rsidR="00DB02AE">
              <w:rPr>
                <w:noProof/>
                <w:webHidden/>
              </w:rPr>
            </w:r>
            <w:r w:rsidR="00DB02AE">
              <w:rPr>
                <w:noProof/>
                <w:webHidden/>
              </w:rPr>
              <w:fldChar w:fldCharType="separate"/>
            </w:r>
            <w:r w:rsidR="00BB09FE">
              <w:rPr>
                <w:noProof/>
                <w:webHidden/>
              </w:rPr>
              <w:t>51</w:t>
            </w:r>
            <w:r w:rsidR="00DB02AE">
              <w:rPr>
                <w:noProof/>
                <w:webHidden/>
              </w:rPr>
              <w:fldChar w:fldCharType="end"/>
            </w:r>
          </w:hyperlink>
        </w:p>
        <w:p w14:paraId="19D9B110" w14:textId="44315DEA"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68" w:history="1">
            <w:r w:rsidR="00DB02AE" w:rsidRPr="00477544">
              <w:rPr>
                <w:rStyle w:val="Hyperlink"/>
                <w:noProof/>
              </w:rPr>
              <w:t>6.4.2 Accessibility strategy</w:t>
            </w:r>
            <w:r w:rsidR="00DB02AE">
              <w:rPr>
                <w:noProof/>
                <w:webHidden/>
              </w:rPr>
              <w:tab/>
            </w:r>
            <w:r w:rsidR="00DB02AE">
              <w:rPr>
                <w:noProof/>
                <w:webHidden/>
              </w:rPr>
              <w:fldChar w:fldCharType="begin"/>
            </w:r>
            <w:r w:rsidR="00DB02AE">
              <w:rPr>
                <w:noProof/>
                <w:webHidden/>
              </w:rPr>
              <w:instrText xml:space="preserve"> PAGEREF _Toc138839668 \h </w:instrText>
            </w:r>
            <w:r w:rsidR="00DB02AE">
              <w:rPr>
                <w:noProof/>
                <w:webHidden/>
              </w:rPr>
            </w:r>
            <w:r w:rsidR="00DB02AE">
              <w:rPr>
                <w:noProof/>
                <w:webHidden/>
              </w:rPr>
              <w:fldChar w:fldCharType="separate"/>
            </w:r>
            <w:r w:rsidR="00BB09FE">
              <w:rPr>
                <w:noProof/>
                <w:webHidden/>
              </w:rPr>
              <w:t>51</w:t>
            </w:r>
            <w:r w:rsidR="00DB02AE">
              <w:rPr>
                <w:noProof/>
                <w:webHidden/>
              </w:rPr>
              <w:fldChar w:fldCharType="end"/>
            </w:r>
          </w:hyperlink>
        </w:p>
        <w:p w14:paraId="4F6A6EAE" w14:textId="77F01B2C"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69" w:history="1">
            <w:r w:rsidR="00DB02AE" w:rsidRPr="00477544">
              <w:rPr>
                <w:rStyle w:val="Hyperlink"/>
                <w:noProof/>
              </w:rPr>
              <w:t>6.4.3 Championing inclusion</w:t>
            </w:r>
            <w:r w:rsidR="00DB02AE">
              <w:rPr>
                <w:noProof/>
                <w:webHidden/>
              </w:rPr>
              <w:tab/>
            </w:r>
            <w:r w:rsidR="00DB02AE">
              <w:rPr>
                <w:noProof/>
                <w:webHidden/>
              </w:rPr>
              <w:fldChar w:fldCharType="begin"/>
            </w:r>
            <w:r w:rsidR="00DB02AE">
              <w:rPr>
                <w:noProof/>
                <w:webHidden/>
              </w:rPr>
              <w:instrText xml:space="preserve"> PAGEREF _Toc138839669 \h </w:instrText>
            </w:r>
            <w:r w:rsidR="00DB02AE">
              <w:rPr>
                <w:noProof/>
                <w:webHidden/>
              </w:rPr>
            </w:r>
            <w:r w:rsidR="00DB02AE">
              <w:rPr>
                <w:noProof/>
                <w:webHidden/>
              </w:rPr>
              <w:fldChar w:fldCharType="separate"/>
            </w:r>
            <w:r w:rsidR="00BB09FE">
              <w:rPr>
                <w:noProof/>
                <w:webHidden/>
              </w:rPr>
              <w:t>51</w:t>
            </w:r>
            <w:r w:rsidR="00DB02AE">
              <w:rPr>
                <w:noProof/>
                <w:webHidden/>
              </w:rPr>
              <w:fldChar w:fldCharType="end"/>
            </w:r>
          </w:hyperlink>
        </w:p>
        <w:p w14:paraId="4124E812" w14:textId="6E86EA90" w:rsidR="00DB02AE" w:rsidRDefault="004D276B">
          <w:pPr>
            <w:pStyle w:val="TOC2"/>
            <w:rPr>
              <w:rFonts w:asciiTheme="minorHAnsi" w:eastAsiaTheme="minorEastAsia" w:hAnsiTheme="minorHAnsi"/>
              <w:noProof/>
              <w:sz w:val="22"/>
              <w:lang w:val="en-CA" w:eastAsia="en-CA"/>
            </w:rPr>
          </w:pPr>
          <w:hyperlink w:anchor="_Toc138839670" w:history="1">
            <w:r w:rsidR="00DB02AE" w:rsidRPr="00477544">
              <w:rPr>
                <w:rStyle w:val="Hyperlink"/>
                <w:noProof/>
              </w:rPr>
              <w:t>6.5 Training and education</w:t>
            </w:r>
            <w:r w:rsidR="00DB02AE">
              <w:rPr>
                <w:noProof/>
                <w:webHidden/>
              </w:rPr>
              <w:tab/>
            </w:r>
            <w:r w:rsidR="00DB02AE">
              <w:rPr>
                <w:noProof/>
                <w:webHidden/>
              </w:rPr>
              <w:fldChar w:fldCharType="begin"/>
            </w:r>
            <w:r w:rsidR="00DB02AE">
              <w:rPr>
                <w:noProof/>
                <w:webHidden/>
              </w:rPr>
              <w:instrText xml:space="preserve"> PAGEREF _Toc138839670 \h </w:instrText>
            </w:r>
            <w:r w:rsidR="00DB02AE">
              <w:rPr>
                <w:noProof/>
                <w:webHidden/>
              </w:rPr>
            </w:r>
            <w:r w:rsidR="00DB02AE">
              <w:rPr>
                <w:noProof/>
                <w:webHidden/>
              </w:rPr>
              <w:fldChar w:fldCharType="separate"/>
            </w:r>
            <w:r w:rsidR="00BB09FE">
              <w:rPr>
                <w:noProof/>
                <w:webHidden/>
              </w:rPr>
              <w:t>52</w:t>
            </w:r>
            <w:r w:rsidR="00DB02AE">
              <w:rPr>
                <w:noProof/>
                <w:webHidden/>
              </w:rPr>
              <w:fldChar w:fldCharType="end"/>
            </w:r>
          </w:hyperlink>
        </w:p>
        <w:p w14:paraId="3FE7D2BB" w14:textId="0C86EF42"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71" w:history="1">
            <w:r w:rsidR="00DB02AE" w:rsidRPr="00477544">
              <w:rPr>
                <w:rStyle w:val="Hyperlink"/>
                <w:noProof/>
              </w:rPr>
              <w:t>6.5.1 Leadership training</w:t>
            </w:r>
            <w:r w:rsidR="00DB02AE">
              <w:rPr>
                <w:noProof/>
                <w:webHidden/>
              </w:rPr>
              <w:tab/>
            </w:r>
            <w:r w:rsidR="00DB02AE">
              <w:rPr>
                <w:noProof/>
                <w:webHidden/>
              </w:rPr>
              <w:fldChar w:fldCharType="begin"/>
            </w:r>
            <w:r w:rsidR="00DB02AE">
              <w:rPr>
                <w:noProof/>
                <w:webHidden/>
              </w:rPr>
              <w:instrText xml:space="preserve"> PAGEREF _Toc138839671 \h </w:instrText>
            </w:r>
            <w:r w:rsidR="00DB02AE">
              <w:rPr>
                <w:noProof/>
                <w:webHidden/>
              </w:rPr>
            </w:r>
            <w:r w:rsidR="00DB02AE">
              <w:rPr>
                <w:noProof/>
                <w:webHidden/>
              </w:rPr>
              <w:fldChar w:fldCharType="separate"/>
            </w:r>
            <w:r w:rsidR="00BB09FE">
              <w:rPr>
                <w:noProof/>
                <w:webHidden/>
              </w:rPr>
              <w:t>52</w:t>
            </w:r>
            <w:r w:rsidR="00DB02AE">
              <w:rPr>
                <w:noProof/>
                <w:webHidden/>
              </w:rPr>
              <w:fldChar w:fldCharType="end"/>
            </w:r>
          </w:hyperlink>
        </w:p>
        <w:p w14:paraId="3B8C21C2" w14:textId="14A2B8FA"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72" w:history="1">
            <w:r w:rsidR="00DB02AE" w:rsidRPr="00477544">
              <w:rPr>
                <w:rStyle w:val="Hyperlink"/>
                <w:noProof/>
              </w:rPr>
              <w:t>6.5.2 Organizational training</w:t>
            </w:r>
            <w:r w:rsidR="00DB02AE">
              <w:rPr>
                <w:noProof/>
                <w:webHidden/>
              </w:rPr>
              <w:tab/>
            </w:r>
            <w:r w:rsidR="00DB02AE">
              <w:rPr>
                <w:noProof/>
                <w:webHidden/>
              </w:rPr>
              <w:fldChar w:fldCharType="begin"/>
            </w:r>
            <w:r w:rsidR="00DB02AE">
              <w:rPr>
                <w:noProof/>
                <w:webHidden/>
              </w:rPr>
              <w:instrText xml:space="preserve"> PAGEREF _Toc138839672 \h </w:instrText>
            </w:r>
            <w:r w:rsidR="00DB02AE">
              <w:rPr>
                <w:noProof/>
                <w:webHidden/>
              </w:rPr>
            </w:r>
            <w:r w:rsidR="00DB02AE">
              <w:rPr>
                <w:noProof/>
                <w:webHidden/>
              </w:rPr>
              <w:fldChar w:fldCharType="separate"/>
            </w:r>
            <w:r w:rsidR="00BB09FE">
              <w:rPr>
                <w:noProof/>
                <w:webHidden/>
              </w:rPr>
              <w:t>52</w:t>
            </w:r>
            <w:r w:rsidR="00DB02AE">
              <w:rPr>
                <w:noProof/>
                <w:webHidden/>
              </w:rPr>
              <w:fldChar w:fldCharType="end"/>
            </w:r>
          </w:hyperlink>
        </w:p>
        <w:p w14:paraId="09F7D071" w14:textId="0C58CD16" w:rsidR="00DB02AE" w:rsidRDefault="004D276B">
          <w:pPr>
            <w:pStyle w:val="TOC1"/>
            <w:rPr>
              <w:rFonts w:asciiTheme="minorHAnsi" w:eastAsiaTheme="minorEastAsia" w:hAnsiTheme="minorHAnsi"/>
              <w:noProof/>
              <w:sz w:val="22"/>
              <w:lang w:val="en-CA" w:eastAsia="en-CA"/>
            </w:rPr>
          </w:pPr>
          <w:hyperlink w:anchor="_Toc138839673" w:history="1">
            <w:r w:rsidR="00DB02AE" w:rsidRPr="00477544">
              <w:rPr>
                <w:rStyle w:val="Hyperlink"/>
                <w:noProof/>
                <w:lang w:val="en-CA"/>
              </w:rPr>
              <w:t>7 Recruitment, hiring and onboarding</w:t>
            </w:r>
            <w:r w:rsidR="00DB02AE">
              <w:rPr>
                <w:noProof/>
                <w:webHidden/>
              </w:rPr>
              <w:tab/>
            </w:r>
            <w:r w:rsidR="00DB02AE">
              <w:rPr>
                <w:noProof/>
                <w:webHidden/>
              </w:rPr>
              <w:fldChar w:fldCharType="begin"/>
            </w:r>
            <w:r w:rsidR="00DB02AE">
              <w:rPr>
                <w:noProof/>
                <w:webHidden/>
              </w:rPr>
              <w:instrText xml:space="preserve"> PAGEREF _Toc138839673 \h </w:instrText>
            </w:r>
            <w:r w:rsidR="00DB02AE">
              <w:rPr>
                <w:noProof/>
                <w:webHidden/>
              </w:rPr>
            </w:r>
            <w:r w:rsidR="00DB02AE">
              <w:rPr>
                <w:noProof/>
                <w:webHidden/>
              </w:rPr>
              <w:fldChar w:fldCharType="separate"/>
            </w:r>
            <w:r w:rsidR="00BB09FE">
              <w:rPr>
                <w:noProof/>
                <w:webHidden/>
              </w:rPr>
              <w:t>55</w:t>
            </w:r>
            <w:r w:rsidR="00DB02AE">
              <w:rPr>
                <w:noProof/>
                <w:webHidden/>
              </w:rPr>
              <w:fldChar w:fldCharType="end"/>
            </w:r>
          </w:hyperlink>
        </w:p>
        <w:p w14:paraId="0304450A" w14:textId="04C8FA89" w:rsidR="00DB02AE" w:rsidRDefault="004D276B">
          <w:pPr>
            <w:pStyle w:val="TOC2"/>
            <w:rPr>
              <w:rFonts w:asciiTheme="minorHAnsi" w:eastAsiaTheme="minorEastAsia" w:hAnsiTheme="minorHAnsi"/>
              <w:noProof/>
              <w:sz w:val="22"/>
              <w:lang w:val="en-CA" w:eastAsia="en-CA"/>
            </w:rPr>
          </w:pPr>
          <w:hyperlink w:anchor="_Toc138839674" w:history="1">
            <w:r w:rsidR="00DB02AE" w:rsidRPr="00477544">
              <w:rPr>
                <w:rStyle w:val="Hyperlink"/>
                <w:noProof/>
              </w:rPr>
              <w:t>7.1 Overview</w:t>
            </w:r>
            <w:r w:rsidR="00DB02AE">
              <w:rPr>
                <w:noProof/>
                <w:webHidden/>
              </w:rPr>
              <w:tab/>
            </w:r>
            <w:r w:rsidR="00DB02AE">
              <w:rPr>
                <w:noProof/>
                <w:webHidden/>
              </w:rPr>
              <w:fldChar w:fldCharType="begin"/>
            </w:r>
            <w:r w:rsidR="00DB02AE">
              <w:rPr>
                <w:noProof/>
                <w:webHidden/>
              </w:rPr>
              <w:instrText xml:space="preserve"> PAGEREF _Toc138839674 \h </w:instrText>
            </w:r>
            <w:r w:rsidR="00DB02AE">
              <w:rPr>
                <w:noProof/>
                <w:webHidden/>
              </w:rPr>
            </w:r>
            <w:r w:rsidR="00DB02AE">
              <w:rPr>
                <w:noProof/>
                <w:webHidden/>
              </w:rPr>
              <w:fldChar w:fldCharType="separate"/>
            </w:r>
            <w:r w:rsidR="00BB09FE">
              <w:rPr>
                <w:noProof/>
                <w:webHidden/>
              </w:rPr>
              <w:t>55</w:t>
            </w:r>
            <w:r w:rsidR="00DB02AE">
              <w:rPr>
                <w:noProof/>
                <w:webHidden/>
              </w:rPr>
              <w:fldChar w:fldCharType="end"/>
            </w:r>
          </w:hyperlink>
        </w:p>
        <w:p w14:paraId="55D936C5" w14:textId="0DB356C7" w:rsidR="00DB02AE" w:rsidRDefault="004D276B">
          <w:pPr>
            <w:pStyle w:val="TOC2"/>
            <w:rPr>
              <w:rFonts w:asciiTheme="minorHAnsi" w:eastAsiaTheme="minorEastAsia" w:hAnsiTheme="minorHAnsi"/>
              <w:noProof/>
              <w:sz w:val="22"/>
              <w:lang w:val="en-CA" w:eastAsia="en-CA"/>
            </w:rPr>
          </w:pPr>
          <w:hyperlink w:anchor="_Toc138839675" w:history="1">
            <w:r w:rsidR="00DB02AE" w:rsidRPr="00477544">
              <w:rPr>
                <w:rStyle w:val="Hyperlink"/>
                <w:noProof/>
              </w:rPr>
              <w:t>7.2 Recruitment</w:t>
            </w:r>
            <w:r w:rsidR="00DB02AE">
              <w:rPr>
                <w:noProof/>
                <w:webHidden/>
              </w:rPr>
              <w:tab/>
            </w:r>
            <w:r w:rsidR="00DB02AE">
              <w:rPr>
                <w:noProof/>
                <w:webHidden/>
              </w:rPr>
              <w:fldChar w:fldCharType="begin"/>
            </w:r>
            <w:r w:rsidR="00DB02AE">
              <w:rPr>
                <w:noProof/>
                <w:webHidden/>
              </w:rPr>
              <w:instrText xml:space="preserve"> PAGEREF _Toc138839675 \h </w:instrText>
            </w:r>
            <w:r w:rsidR="00DB02AE">
              <w:rPr>
                <w:noProof/>
                <w:webHidden/>
              </w:rPr>
            </w:r>
            <w:r w:rsidR="00DB02AE">
              <w:rPr>
                <w:noProof/>
                <w:webHidden/>
              </w:rPr>
              <w:fldChar w:fldCharType="separate"/>
            </w:r>
            <w:r w:rsidR="00BB09FE">
              <w:rPr>
                <w:noProof/>
                <w:webHidden/>
              </w:rPr>
              <w:t>55</w:t>
            </w:r>
            <w:r w:rsidR="00DB02AE">
              <w:rPr>
                <w:noProof/>
                <w:webHidden/>
              </w:rPr>
              <w:fldChar w:fldCharType="end"/>
            </w:r>
          </w:hyperlink>
        </w:p>
        <w:p w14:paraId="09170EDF" w14:textId="1BBB4D56"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76" w:history="1">
            <w:r w:rsidR="00DB02AE" w:rsidRPr="00477544">
              <w:rPr>
                <w:rStyle w:val="Hyperlink"/>
                <w:noProof/>
              </w:rPr>
              <w:t>7.2.1</w:t>
            </w:r>
            <w:r w:rsidR="00DB02AE" w:rsidRPr="00477544">
              <w:rPr>
                <w:rStyle w:val="Hyperlink"/>
                <w:rFonts w:cs="Arial"/>
                <w:noProof/>
              </w:rPr>
              <w:t xml:space="preserve"> Commitment statement</w:t>
            </w:r>
            <w:r w:rsidR="00DB02AE">
              <w:rPr>
                <w:noProof/>
                <w:webHidden/>
              </w:rPr>
              <w:tab/>
            </w:r>
            <w:r w:rsidR="00DB02AE">
              <w:rPr>
                <w:noProof/>
                <w:webHidden/>
              </w:rPr>
              <w:fldChar w:fldCharType="begin"/>
            </w:r>
            <w:r w:rsidR="00DB02AE">
              <w:rPr>
                <w:noProof/>
                <w:webHidden/>
              </w:rPr>
              <w:instrText xml:space="preserve"> PAGEREF _Toc138839676 \h </w:instrText>
            </w:r>
            <w:r w:rsidR="00DB02AE">
              <w:rPr>
                <w:noProof/>
                <w:webHidden/>
              </w:rPr>
            </w:r>
            <w:r w:rsidR="00DB02AE">
              <w:rPr>
                <w:noProof/>
                <w:webHidden/>
              </w:rPr>
              <w:fldChar w:fldCharType="separate"/>
            </w:r>
            <w:r w:rsidR="00BB09FE">
              <w:rPr>
                <w:noProof/>
                <w:webHidden/>
              </w:rPr>
              <w:t>55</w:t>
            </w:r>
            <w:r w:rsidR="00DB02AE">
              <w:rPr>
                <w:noProof/>
                <w:webHidden/>
              </w:rPr>
              <w:fldChar w:fldCharType="end"/>
            </w:r>
          </w:hyperlink>
        </w:p>
        <w:p w14:paraId="54A22952" w14:textId="41FC27DE"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77" w:history="1">
            <w:r w:rsidR="00DB02AE" w:rsidRPr="00477544">
              <w:rPr>
                <w:rStyle w:val="Hyperlink"/>
                <w:noProof/>
              </w:rPr>
              <w:t>7.2.2</w:t>
            </w:r>
            <w:r w:rsidR="00DB02AE" w:rsidRPr="00477544">
              <w:rPr>
                <w:rStyle w:val="Hyperlink"/>
                <w:rFonts w:cs="Arial"/>
                <w:noProof/>
              </w:rPr>
              <w:t xml:space="preserve"> Candidate recruitment process</w:t>
            </w:r>
            <w:r w:rsidR="00DB02AE">
              <w:rPr>
                <w:noProof/>
                <w:webHidden/>
              </w:rPr>
              <w:tab/>
            </w:r>
            <w:r w:rsidR="00DB02AE">
              <w:rPr>
                <w:noProof/>
                <w:webHidden/>
              </w:rPr>
              <w:fldChar w:fldCharType="begin"/>
            </w:r>
            <w:r w:rsidR="00DB02AE">
              <w:rPr>
                <w:noProof/>
                <w:webHidden/>
              </w:rPr>
              <w:instrText xml:space="preserve"> PAGEREF _Toc138839677 \h </w:instrText>
            </w:r>
            <w:r w:rsidR="00DB02AE">
              <w:rPr>
                <w:noProof/>
                <w:webHidden/>
              </w:rPr>
            </w:r>
            <w:r w:rsidR="00DB02AE">
              <w:rPr>
                <w:noProof/>
                <w:webHidden/>
              </w:rPr>
              <w:fldChar w:fldCharType="separate"/>
            </w:r>
            <w:r w:rsidR="00BB09FE">
              <w:rPr>
                <w:noProof/>
                <w:webHidden/>
              </w:rPr>
              <w:t>55</w:t>
            </w:r>
            <w:r w:rsidR="00DB02AE">
              <w:rPr>
                <w:noProof/>
                <w:webHidden/>
              </w:rPr>
              <w:fldChar w:fldCharType="end"/>
            </w:r>
          </w:hyperlink>
        </w:p>
        <w:p w14:paraId="6C182459" w14:textId="640E9299"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78" w:history="1">
            <w:r w:rsidR="00DB02AE" w:rsidRPr="00477544">
              <w:rPr>
                <w:rStyle w:val="Hyperlink"/>
                <w:noProof/>
              </w:rPr>
              <w:t>7.2.3</w:t>
            </w:r>
            <w:r w:rsidR="00DB02AE" w:rsidRPr="00477544">
              <w:rPr>
                <w:rStyle w:val="Hyperlink"/>
                <w:rFonts w:cs="Arial"/>
                <w:noProof/>
              </w:rPr>
              <w:t xml:space="preserve"> Job postings</w:t>
            </w:r>
            <w:r w:rsidR="00DB02AE">
              <w:rPr>
                <w:noProof/>
                <w:webHidden/>
              </w:rPr>
              <w:tab/>
            </w:r>
            <w:r w:rsidR="00DB02AE">
              <w:rPr>
                <w:noProof/>
                <w:webHidden/>
              </w:rPr>
              <w:fldChar w:fldCharType="begin"/>
            </w:r>
            <w:r w:rsidR="00DB02AE">
              <w:rPr>
                <w:noProof/>
                <w:webHidden/>
              </w:rPr>
              <w:instrText xml:space="preserve"> PAGEREF _Toc138839678 \h </w:instrText>
            </w:r>
            <w:r w:rsidR="00DB02AE">
              <w:rPr>
                <w:noProof/>
                <w:webHidden/>
              </w:rPr>
            </w:r>
            <w:r w:rsidR="00DB02AE">
              <w:rPr>
                <w:noProof/>
                <w:webHidden/>
              </w:rPr>
              <w:fldChar w:fldCharType="separate"/>
            </w:r>
            <w:r w:rsidR="00BB09FE">
              <w:rPr>
                <w:noProof/>
                <w:webHidden/>
              </w:rPr>
              <w:t>56</w:t>
            </w:r>
            <w:r w:rsidR="00DB02AE">
              <w:rPr>
                <w:noProof/>
                <w:webHidden/>
              </w:rPr>
              <w:fldChar w:fldCharType="end"/>
            </w:r>
          </w:hyperlink>
        </w:p>
        <w:p w14:paraId="75376A4E" w14:textId="08481DB3"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79" w:history="1">
            <w:r w:rsidR="00DB02AE" w:rsidRPr="00477544">
              <w:rPr>
                <w:rStyle w:val="Hyperlink"/>
                <w:noProof/>
              </w:rPr>
              <w:t>7.2.4</w:t>
            </w:r>
            <w:r w:rsidR="00DB02AE" w:rsidRPr="00477544">
              <w:rPr>
                <w:rStyle w:val="Hyperlink"/>
                <w:rFonts w:cs="Arial"/>
                <w:noProof/>
              </w:rPr>
              <w:t xml:space="preserve"> Job application process</w:t>
            </w:r>
            <w:r w:rsidR="00DB02AE">
              <w:rPr>
                <w:noProof/>
                <w:webHidden/>
              </w:rPr>
              <w:tab/>
            </w:r>
            <w:r w:rsidR="00DB02AE">
              <w:rPr>
                <w:noProof/>
                <w:webHidden/>
              </w:rPr>
              <w:fldChar w:fldCharType="begin"/>
            </w:r>
            <w:r w:rsidR="00DB02AE">
              <w:rPr>
                <w:noProof/>
                <w:webHidden/>
              </w:rPr>
              <w:instrText xml:space="preserve"> PAGEREF _Toc138839679 \h </w:instrText>
            </w:r>
            <w:r w:rsidR="00DB02AE">
              <w:rPr>
                <w:noProof/>
                <w:webHidden/>
              </w:rPr>
            </w:r>
            <w:r w:rsidR="00DB02AE">
              <w:rPr>
                <w:noProof/>
                <w:webHidden/>
              </w:rPr>
              <w:fldChar w:fldCharType="separate"/>
            </w:r>
            <w:r w:rsidR="00BB09FE">
              <w:rPr>
                <w:noProof/>
                <w:webHidden/>
              </w:rPr>
              <w:t>57</w:t>
            </w:r>
            <w:r w:rsidR="00DB02AE">
              <w:rPr>
                <w:noProof/>
                <w:webHidden/>
              </w:rPr>
              <w:fldChar w:fldCharType="end"/>
            </w:r>
          </w:hyperlink>
        </w:p>
        <w:p w14:paraId="69F63BD4" w14:textId="36340760" w:rsidR="00DB02AE" w:rsidRDefault="004D276B">
          <w:pPr>
            <w:pStyle w:val="TOC2"/>
            <w:rPr>
              <w:rFonts w:asciiTheme="minorHAnsi" w:eastAsiaTheme="minorEastAsia" w:hAnsiTheme="minorHAnsi"/>
              <w:noProof/>
              <w:sz w:val="22"/>
              <w:lang w:val="en-CA" w:eastAsia="en-CA"/>
            </w:rPr>
          </w:pPr>
          <w:hyperlink w:anchor="_Toc138839680" w:history="1">
            <w:r w:rsidR="00DB02AE" w:rsidRPr="00477544">
              <w:rPr>
                <w:rStyle w:val="Hyperlink"/>
                <w:noProof/>
              </w:rPr>
              <w:t xml:space="preserve">7.3 Interviews </w:t>
            </w:r>
            <w:r w:rsidR="00DB02AE" w:rsidRPr="00477544">
              <w:rPr>
                <w:rStyle w:val="Hyperlink"/>
                <w:rFonts w:cs="Arial"/>
                <w:noProof/>
              </w:rPr>
              <w:t>and</w:t>
            </w:r>
            <w:r w:rsidR="00DB02AE" w:rsidRPr="00477544">
              <w:rPr>
                <w:rStyle w:val="Hyperlink"/>
                <w:noProof/>
              </w:rPr>
              <w:t xml:space="preserve"> assessment process</w:t>
            </w:r>
            <w:r w:rsidR="00DB02AE">
              <w:rPr>
                <w:noProof/>
                <w:webHidden/>
              </w:rPr>
              <w:tab/>
            </w:r>
            <w:r w:rsidR="00DB02AE">
              <w:rPr>
                <w:noProof/>
                <w:webHidden/>
              </w:rPr>
              <w:fldChar w:fldCharType="begin"/>
            </w:r>
            <w:r w:rsidR="00DB02AE">
              <w:rPr>
                <w:noProof/>
                <w:webHidden/>
              </w:rPr>
              <w:instrText xml:space="preserve"> PAGEREF _Toc138839680 \h </w:instrText>
            </w:r>
            <w:r w:rsidR="00DB02AE">
              <w:rPr>
                <w:noProof/>
                <w:webHidden/>
              </w:rPr>
            </w:r>
            <w:r w:rsidR="00DB02AE">
              <w:rPr>
                <w:noProof/>
                <w:webHidden/>
              </w:rPr>
              <w:fldChar w:fldCharType="separate"/>
            </w:r>
            <w:r w:rsidR="00BB09FE">
              <w:rPr>
                <w:noProof/>
                <w:webHidden/>
              </w:rPr>
              <w:t>57</w:t>
            </w:r>
            <w:r w:rsidR="00DB02AE">
              <w:rPr>
                <w:noProof/>
                <w:webHidden/>
              </w:rPr>
              <w:fldChar w:fldCharType="end"/>
            </w:r>
          </w:hyperlink>
        </w:p>
        <w:p w14:paraId="266219D8" w14:textId="2CFFCB6D"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81" w:history="1">
            <w:r w:rsidR="00DB02AE" w:rsidRPr="00477544">
              <w:rPr>
                <w:rStyle w:val="Hyperlink"/>
                <w:noProof/>
              </w:rPr>
              <w:t>7.3.1</w:t>
            </w:r>
            <w:r w:rsidR="00DB02AE" w:rsidRPr="00477544">
              <w:rPr>
                <w:rStyle w:val="Hyperlink"/>
                <w:rFonts w:cs="Arial"/>
                <w:noProof/>
              </w:rPr>
              <w:t xml:space="preserve"> Interview panels</w:t>
            </w:r>
            <w:r w:rsidR="00DB02AE">
              <w:rPr>
                <w:noProof/>
                <w:webHidden/>
              </w:rPr>
              <w:tab/>
            </w:r>
            <w:r w:rsidR="00DB02AE">
              <w:rPr>
                <w:noProof/>
                <w:webHidden/>
              </w:rPr>
              <w:fldChar w:fldCharType="begin"/>
            </w:r>
            <w:r w:rsidR="00DB02AE">
              <w:rPr>
                <w:noProof/>
                <w:webHidden/>
              </w:rPr>
              <w:instrText xml:space="preserve"> PAGEREF _Toc138839681 \h </w:instrText>
            </w:r>
            <w:r w:rsidR="00DB02AE">
              <w:rPr>
                <w:noProof/>
                <w:webHidden/>
              </w:rPr>
            </w:r>
            <w:r w:rsidR="00DB02AE">
              <w:rPr>
                <w:noProof/>
                <w:webHidden/>
              </w:rPr>
              <w:fldChar w:fldCharType="separate"/>
            </w:r>
            <w:r w:rsidR="00BB09FE">
              <w:rPr>
                <w:noProof/>
                <w:webHidden/>
              </w:rPr>
              <w:t>58</w:t>
            </w:r>
            <w:r w:rsidR="00DB02AE">
              <w:rPr>
                <w:noProof/>
                <w:webHidden/>
              </w:rPr>
              <w:fldChar w:fldCharType="end"/>
            </w:r>
          </w:hyperlink>
        </w:p>
        <w:p w14:paraId="1C86478A" w14:textId="69451470"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82" w:history="1">
            <w:r w:rsidR="00DB02AE" w:rsidRPr="00477544">
              <w:rPr>
                <w:rStyle w:val="Hyperlink"/>
                <w:noProof/>
              </w:rPr>
              <w:t>7.3.2</w:t>
            </w:r>
            <w:r w:rsidR="00DB02AE" w:rsidRPr="00477544">
              <w:rPr>
                <w:rStyle w:val="Hyperlink"/>
                <w:rFonts w:cs="Arial"/>
                <w:noProof/>
              </w:rPr>
              <w:t xml:space="preserve"> Interview questions</w:t>
            </w:r>
            <w:r w:rsidR="00DB02AE">
              <w:rPr>
                <w:noProof/>
                <w:webHidden/>
              </w:rPr>
              <w:tab/>
            </w:r>
            <w:r w:rsidR="00DB02AE">
              <w:rPr>
                <w:noProof/>
                <w:webHidden/>
              </w:rPr>
              <w:fldChar w:fldCharType="begin"/>
            </w:r>
            <w:r w:rsidR="00DB02AE">
              <w:rPr>
                <w:noProof/>
                <w:webHidden/>
              </w:rPr>
              <w:instrText xml:space="preserve"> PAGEREF _Toc138839682 \h </w:instrText>
            </w:r>
            <w:r w:rsidR="00DB02AE">
              <w:rPr>
                <w:noProof/>
                <w:webHidden/>
              </w:rPr>
            </w:r>
            <w:r w:rsidR="00DB02AE">
              <w:rPr>
                <w:noProof/>
                <w:webHidden/>
              </w:rPr>
              <w:fldChar w:fldCharType="separate"/>
            </w:r>
            <w:r w:rsidR="00BB09FE">
              <w:rPr>
                <w:noProof/>
                <w:webHidden/>
              </w:rPr>
              <w:t>58</w:t>
            </w:r>
            <w:r w:rsidR="00DB02AE">
              <w:rPr>
                <w:noProof/>
                <w:webHidden/>
              </w:rPr>
              <w:fldChar w:fldCharType="end"/>
            </w:r>
          </w:hyperlink>
        </w:p>
        <w:p w14:paraId="66734B54" w14:textId="7377DB15" w:rsidR="00DB02AE" w:rsidRDefault="004D276B">
          <w:pPr>
            <w:pStyle w:val="TOC2"/>
            <w:rPr>
              <w:rFonts w:asciiTheme="minorHAnsi" w:eastAsiaTheme="minorEastAsia" w:hAnsiTheme="minorHAnsi"/>
              <w:noProof/>
              <w:sz w:val="22"/>
              <w:lang w:val="en-CA" w:eastAsia="en-CA"/>
            </w:rPr>
          </w:pPr>
          <w:hyperlink w:anchor="_Toc138839683" w:history="1">
            <w:r w:rsidR="00DB02AE" w:rsidRPr="00477544">
              <w:rPr>
                <w:rStyle w:val="Hyperlink"/>
                <w:noProof/>
              </w:rPr>
              <w:t>7.4</w:t>
            </w:r>
            <w:r w:rsidR="00DB02AE" w:rsidRPr="00477544">
              <w:rPr>
                <w:rStyle w:val="Hyperlink"/>
                <w:rFonts w:cs="Arial"/>
                <w:noProof/>
              </w:rPr>
              <w:t xml:space="preserve"> Hiring</w:t>
            </w:r>
            <w:r w:rsidR="00DB02AE">
              <w:rPr>
                <w:noProof/>
                <w:webHidden/>
              </w:rPr>
              <w:tab/>
            </w:r>
            <w:r w:rsidR="00DB02AE">
              <w:rPr>
                <w:noProof/>
                <w:webHidden/>
              </w:rPr>
              <w:fldChar w:fldCharType="begin"/>
            </w:r>
            <w:r w:rsidR="00DB02AE">
              <w:rPr>
                <w:noProof/>
                <w:webHidden/>
              </w:rPr>
              <w:instrText xml:space="preserve"> PAGEREF _Toc138839683 \h </w:instrText>
            </w:r>
            <w:r w:rsidR="00DB02AE">
              <w:rPr>
                <w:noProof/>
                <w:webHidden/>
              </w:rPr>
            </w:r>
            <w:r w:rsidR="00DB02AE">
              <w:rPr>
                <w:noProof/>
                <w:webHidden/>
              </w:rPr>
              <w:fldChar w:fldCharType="separate"/>
            </w:r>
            <w:r w:rsidR="00BB09FE">
              <w:rPr>
                <w:noProof/>
                <w:webHidden/>
              </w:rPr>
              <w:t>59</w:t>
            </w:r>
            <w:r w:rsidR="00DB02AE">
              <w:rPr>
                <w:noProof/>
                <w:webHidden/>
              </w:rPr>
              <w:fldChar w:fldCharType="end"/>
            </w:r>
          </w:hyperlink>
        </w:p>
        <w:p w14:paraId="701DB951" w14:textId="611B5812" w:rsidR="00DB02AE" w:rsidRDefault="004D276B">
          <w:pPr>
            <w:pStyle w:val="TOC2"/>
            <w:rPr>
              <w:rFonts w:asciiTheme="minorHAnsi" w:eastAsiaTheme="minorEastAsia" w:hAnsiTheme="minorHAnsi"/>
              <w:noProof/>
              <w:sz w:val="22"/>
              <w:lang w:val="en-CA" w:eastAsia="en-CA"/>
            </w:rPr>
          </w:pPr>
          <w:hyperlink w:anchor="_Toc138839684" w:history="1">
            <w:r w:rsidR="00DB02AE" w:rsidRPr="00477544">
              <w:rPr>
                <w:rStyle w:val="Hyperlink"/>
                <w:noProof/>
              </w:rPr>
              <w:t>7.5 Onboarding</w:t>
            </w:r>
            <w:r w:rsidR="00DB02AE">
              <w:rPr>
                <w:noProof/>
                <w:webHidden/>
              </w:rPr>
              <w:tab/>
            </w:r>
            <w:r w:rsidR="00DB02AE">
              <w:rPr>
                <w:noProof/>
                <w:webHidden/>
              </w:rPr>
              <w:fldChar w:fldCharType="begin"/>
            </w:r>
            <w:r w:rsidR="00DB02AE">
              <w:rPr>
                <w:noProof/>
                <w:webHidden/>
              </w:rPr>
              <w:instrText xml:space="preserve"> PAGEREF _Toc138839684 \h </w:instrText>
            </w:r>
            <w:r w:rsidR="00DB02AE">
              <w:rPr>
                <w:noProof/>
                <w:webHidden/>
              </w:rPr>
            </w:r>
            <w:r w:rsidR="00DB02AE">
              <w:rPr>
                <w:noProof/>
                <w:webHidden/>
              </w:rPr>
              <w:fldChar w:fldCharType="separate"/>
            </w:r>
            <w:r w:rsidR="00BB09FE">
              <w:rPr>
                <w:noProof/>
                <w:webHidden/>
              </w:rPr>
              <w:t>59</w:t>
            </w:r>
            <w:r w:rsidR="00DB02AE">
              <w:rPr>
                <w:noProof/>
                <w:webHidden/>
              </w:rPr>
              <w:fldChar w:fldCharType="end"/>
            </w:r>
          </w:hyperlink>
        </w:p>
        <w:p w14:paraId="3F5B5688" w14:textId="58B683D8" w:rsidR="00DB02AE" w:rsidRDefault="004D276B">
          <w:pPr>
            <w:pStyle w:val="TOC2"/>
            <w:rPr>
              <w:rFonts w:asciiTheme="minorHAnsi" w:eastAsiaTheme="minorEastAsia" w:hAnsiTheme="minorHAnsi"/>
              <w:noProof/>
              <w:sz w:val="22"/>
              <w:lang w:val="en-CA" w:eastAsia="en-CA"/>
            </w:rPr>
          </w:pPr>
          <w:hyperlink w:anchor="_Toc138839685" w:history="1">
            <w:r w:rsidR="00DB02AE" w:rsidRPr="00477544">
              <w:rPr>
                <w:rStyle w:val="Hyperlink"/>
                <w:noProof/>
              </w:rPr>
              <w:t>7.6 Ongoing employment support</w:t>
            </w:r>
            <w:r w:rsidR="00DB02AE">
              <w:rPr>
                <w:noProof/>
                <w:webHidden/>
              </w:rPr>
              <w:tab/>
            </w:r>
            <w:r w:rsidR="00DB02AE">
              <w:rPr>
                <w:noProof/>
                <w:webHidden/>
              </w:rPr>
              <w:fldChar w:fldCharType="begin"/>
            </w:r>
            <w:r w:rsidR="00DB02AE">
              <w:rPr>
                <w:noProof/>
                <w:webHidden/>
              </w:rPr>
              <w:instrText xml:space="preserve"> PAGEREF _Toc138839685 \h </w:instrText>
            </w:r>
            <w:r w:rsidR="00DB02AE">
              <w:rPr>
                <w:noProof/>
                <w:webHidden/>
              </w:rPr>
            </w:r>
            <w:r w:rsidR="00DB02AE">
              <w:rPr>
                <w:noProof/>
                <w:webHidden/>
              </w:rPr>
              <w:fldChar w:fldCharType="separate"/>
            </w:r>
            <w:r w:rsidR="00BB09FE">
              <w:rPr>
                <w:noProof/>
                <w:webHidden/>
              </w:rPr>
              <w:t>60</w:t>
            </w:r>
            <w:r w:rsidR="00DB02AE">
              <w:rPr>
                <w:noProof/>
                <w:webHidden/>
              </w:rPr>
              <w:fldChar w:fldCharType="end"/>
            </w:r>
          </w:hyperlink>
        </w:p>
        <w:p w14:paraId="2E136DDC" w14:textId="551BCCE3" w:rsidR="00DB02AE" w:rsidRDefault="004D276B">
          <w:pPr>
            <w:pStyle w:val="TOC1"/>
            <w:rPr>
              <w:rFonts w:asciiTheme="minorHAnsi" w:eastAsiaTheme="minorEastAsia" w:hAnsiTheme="minorHAnsi"/>
              <w:noProof/>
              <w:sz w:val="22"/>
              <w:lang w:val="en-CA" w:eastAsia="en-CA"/>
            </w:rPr>
          </w:pPr>
          <w:hyperlink w:anchor="_Toc138839686" w:history="1">
            <w:r w:rsidR="00DB02AE" w:rsidRPr="00477544">
              <w:rPr>
                <w:rStyle w:val="Hyperlink"/>
                <w:noProof/>
                <w:lang w:val="en-CA"/>
              </w:rPr>
              <w:t>8 Retention and career development</w:t>
            </w:r>
            <w:r w:rsidR="00DB02AE">
              <w:rPr>
                <w:noProof/>
                <w:webHidden/>
              </w:rPr>
              <w:tab/>
            </w:r>
            <w:r w:rsidR="00DB02AE">
              <w:rPr>
                <w:noProof/>
                <w:webHidden/>
              </w:rPr>
              <w:fldChar w:fldCharType="begin"/>
            </w:r>
            <w:r w:rsidR="00DB02AE">
              <w:rPr>
                <w:noProof/>
                <w:webHidden/>
              </w:rPr>
              <w:instrText xml:space="preserve"> PAGEREF _Toc138839686 \h </w:instrText>
            </w:r>
            <w:r w:rsidR="00DB02AE">
              <w:rPr>
                <w:noProof/>
                <w:webHidden/>
              </w:rPr>
            </w:r>
            <w:r w:rsidR="00DB02AE">
              <w:rPr>
                <w:noProof/>
                <w:webHidden/>
              </w:rPr>
              <w:fldChar w:fldCharType="separate"/>
            </w:r>
            <w:r w:rsidR="00BB09FE">
              <w:rPr>
                <w:noProof/>
                <w:webHidden/>
              </w:rPr>
              <w:t>61</w:t>
            </w:r>
            <w:r w:rsidR="00DB02AE">
              <w:rPr>
                <w:noProof/>
                <w:webHidden/>
              </w:rPr>
              <w:fldChar w:fldCharType="end"/>
            </w:r>
          </w:hyperlink>
        </w:p>
        <w:p w14:paraId="3A6A4B37" w14:textId="7C48D697" w:rsidR="00DB02AE" w:rsidRDefault="004D276B">
          <w:pPr>
            <w:pStyle w:val="TOC2"/>
            <w:rPr>
              <w:rFonts w:asciiTheme="minorHAnsi" w:eastAsiaTheme="minorEastAsia" w:hAnsiTheme="minorHAnsi"/>
              <w:noProof/>
              <w:sz w:val="22"/>
              <w:lang w:val="en-CA" w:eastAsia="en-CA"/>
            </w:rPr>
          </w:pPr>
          <w:hyperlink w:anchor="_Toc138839687" w:history="1">
            <w:r w:rsidR="00DB02AE" w:rsidRPr="00477544">
              <w:rPr>
                <w:rStyle w:val="Hyperlink"/>
                <w:noProof/>
              </w:rPr>
              <w:t>8.1 Overview</w:t>
            </w:r>
            <w:r w:rsidR="00DB02AE">
              <w:rPr>
                <w:noProof/>
                <w:webHidden/>
              </w:rPr>
              <w:tab/>
            </w:r>
            <w:r w:rsidR="00DB02AE">
              <w:rPr>
                <w:noProof/>
                <w:webHidden/>
              </w:rPr>
              <w:fldChar w:fldCharType="begin"/>
            </w:r>
            <w:r w:rsidR="00DB02AE">
              <w:rPr>
                <w:noProof/>
                <w:webHidden/>
              </w:rPr>
              <w:instrText xml:space="preserve"> PAGEREF _Toc138839687 \h </w:instrText>
            </w:r>
            <w:r w:rsidR="00DB02AE">
              <w:rPr>
                <w:noProof/>
                <w:webHidden/>
              </w:rPr>
            </w:r>
            <w:r w:rsidR="00DB02AE">
              <w:rPr>
                <w:noProof/>
                <w:webHidden/>
              </w:rPr>
              <w:fldChar w:fldCharType="separate"/>
            </w:r>
            <w:r w:rsidR="00BB09FE">
              <w:rPr>
                <w:noProof/>
                <w:webHidden/>
              </w:rPr>
              <w:t>61</w:t>
            </w:r>
            <w:r w:rsidR="00DB02AE">
              <w:rPr>
                <w:noProof/>
                <w:webHidden/>
              </w:rPr>
              <w:fldChar w:fldCharType="end"/>
            </w:r>
          </w:hyperlink>
        </w:p>
        <w:p w14:paraId="1AD462F6" w14:textId="46DDCB25" w:rsidR="00DB02AE" w:rsidRDefault="004D276B">
          <w:pPr>
            <w:pStyle w:val="TOC2"/>
            <w:rPr>
              <w:rFonts w:asciiTheme="minorHAnsi" w:eastAsiaTheme="minorEastAsia" w:hAnsiTheme="minorHAnsi"/>
              <w:noProof/>
              <w:sz w:val="22"/>
              <w:lang w:val="en-CA" w:eastAsia="en-CA"/>
            </w:rPr>
          </w:pPr>
          <w:hyperlink w:anchor="_Toc138839688" w:history="1">
            <w:r w:rsidR="00DB02AE" w:rsidRPr="00477544">
              <w:rPr>
                <w:rStyle w:val="Hyperlink"/>
                <w:noProof/>
              </w:rPr>
              <w:t>8.2 Retention</w:t>
            </w:r>
            <w:r w:rsidR="00DB02AE">
              <w:rPr>
                <w:noProof/>
                <w:webHidden/>
              </w:rPr>
              <w:tab/>
            </w:r>
            <w:r w:rsidR="00DB02AE">
              <w:rPr>
                <w:noProof/>
                <w:webHidden/>
              </w:rPr>
              <w:fldChar w:fldCharType="begin"/>
            </w:r>
            <w:r w:rsidR="00DB02AE">
              <w:rPr>
                <w:noProof/>
                <w:webHidden/>
              </w:rPr>
              <w:instrText xml:space="preserve"> PAGEREF _Toc138839688 \h </w:instrText>
            </w:r>
            <w:r w:rsidR="00DB02AE">
              <w:rPr>
                <w:noProof/>
                <w:webHidden/>
              </w:rPr>
            </w:r>
            <w:r w:rsidR="00DB02AE">
              <w:rPr>
                <w:noProof/>
                <w:webHidden/>
              </w:rPr>
              <w:fldChar w:fldCharType="separate"/>
            </w:r>
            <w:r w:rsidR="00BB09FE">
              <w:rPr>
                <w:noProof/>
                <w:webHidden/>
              </w:rPr>
              <w:t>61</w:t>
            </w:r>
            <w:r w:rsidR="00DB02AE">
              <w:rPr>
                <w:noProof/>
                <w:webHidden/>
              </w:rPr>
              <w:fldChar w:fldCharType="end"/>
            </w:r>
          </w:hyperlink>
        </w:p>
        <w:p w14:paraId="60E53302" w14:textId="01C526FB" w:rsidR="00DB02AE" w:rsidRDefault="004D276B">
          <w:pPr>
            <w:pStyle w:val="TOC2"/>
            <w:rPr>
              <w:rFonts w:asciiTheme="minorHAnsi" w:eastAsiaTheme="minorEastAsia" w:hAnsiTheme="minorHAnsi"/>
              <w:noProof/>
              <w:sz w:val="22"/>
              <w:lang w:val="en-CA" w:eastAsia="en-CA"/>
            </w:rPr>
          </w:pPr>
          <w:hyperlink w:anchor="_Toc138839689" w:history="1">
            <w:r w:rsidR="00DB02AE" w:rsidRPr="00477544">
              <w:rPr>
                <w:rStyle w:val="Hyperlink"/>
                <w:noProof/>
              </w:rPr>
              <w:t>8.3 Promotion and career development</w:t>
            </w:r>
            <w:r w:rsidR="00DB02AE">
              <w:rPr>
                <w:noProof/>
                <w:webHidden/>
              </w:rPr>
              <w:tab/>
            </w:r>
            <w:r w:rsidR="00DB02AE">
              <w:rPr>
                <w:noProof/>
                <w:webHidden/>
              </w:rPr>
              <w:fldChar w:fldCharType="begin"/>
            </w:r>
            <w:r w:rsidR="00DB02AE">
              <w:rPr>
                <w:noProof/>
                <w:webHidden/>
              </w:rPr>
              <w:instrText xml:space="preserve"> PAGEREF _Toc138839689 \h </w:instrText>
            </w:r>
            <w:r w:rsidR="00DB02AE">
              <w:rPr>
                <w:noProof/>
                <w:webHidden/>
              </w:rPr>
            </w:r>
            <w:r w:rsidR="00DB02AE">
              <w:rPr>
                <w:noProof/>
                <w:webHidden/>
              </w:rPr>
              <w:fldChar w:fldCharType="separate"/>
            </w:r>
            <w:r w:rsidR="00BB09FE">
              <w:rPr>
                <w:noProof/>
                <w:webHidden/>
              </w:rPr>
              <w:t>62</w:t>
            </w:r>
            <w:r w:rsidR="00DB02AE">
              <w:rPr>
                <w:noProof/>
                <w:webHidden/>
              </w:rPr>
              <w:fldChar w:fldCharType="end"/>
            </w:r>
          </w:hyperlink>
        </w:p>
        <w:p w14:paraId="53E2C40B" w14:textId="40651CB7"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90" w:history="1">
            <w:r w:rsidR="00DB02AE" w:rsidRPr="00477544">
              <w:rPr>
                <w:rStyle w:val="Hyperlink"/>
                <w:noProof/>
              </w:rPr>
              <w:t>8.3.1</w:t>
            </w:r>
            <w:r w:rsidR="00DB02AE" w:rsidRPr="00477544">
              <w:rPr>
                <w:rStyle w:val="Hyperlink"/>
                <w:rFonts w:cs="Arial"/>
                <w:noProof/>
              </w:rPr>
              <w:t xml:space="preserve"> Redeployment</w:t>
            </w:r>
            <w:r w:rsidR="00DB02AE">
              <w:rPr>
                <w:noProof/>
                <w:webHidden/>
              </w:rPr>
              <w:tab/>
            </w:r>
            <w:r w:rsidR="00DB02AE">
              <w:rPr>
                <w:noProof/>
                <w:webHidden/>
              </w:rPr>
              <w:fldChar w:fldCharType="begin"/>
            </w:r>
            <w:r w:rsidR="00DB02AE">
              <w:rPr>
                <w:noProof/>
                <w:webHidden/>
              </w:rPr>
              <w:instrText xml:space="preserve"> PAGEREF _Toc138839690 \h </w:instrText>
            </w:r>
            <w:r w:rsidR="00DB02AE">
              <w:rPr>
                <w:noProof/>
                <w:webHidden/>
              </w:rPr>
            </w:r>
            <w:r w:rsidR="00DB02AE">
              <w:rPr>
                <w:noProof/>
                <w:webHidden/>
              </w:rPr>
              <w:fldChar w:fldCharType="separate"/>
            </w:r>
            <w:r w:rsidR="00BB09FE">
              <w:rPr>
                <w:noProof/>
                <w:webHidden/>
              </w:rPr>
              <w:t>62</w:t>
            </w:r>
            <w:r w:rsidR="00DB02AE">
              <w:rPr>
                <w:noProof/>
                <w:webHidden/>
              </w:rPr>
              <w:fldChar w:fldCharType="end"/>
            </w:r>
          </w:hyperlink>
        </w:p>
        <w:p w14:paraId="3D87BE8D" w14:textId="0A3EBFB2"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91" w:history="1">
            <w:r w:rsidR="00DB02AE" w:rsidRPr="00477544">
              <w:rPr>
                <w:rStyle w:val="Hyperlink"/>
                <w:noProof/>
              </w:rPr>
              <w:t>8.3.2 Redeployment policy</w:t>
            </w:r>
            <w:r w:rsidR="00DB02AE">
              <w:rPr>
                <w:noProof/>
                <w:webHidden/>
              </w:rPr>
              <w:tab/>
            </w:r>
            <w:r w:rsidR="00DB02AE">
              <w:rPr>
                <w:noProof/>
                <w:webHidden/>
              </w:rPr>
              <w:fldChar w:fldCharType="begin"/>
            </w:r>
            <w:r w:rsidR="00DB02AE">
              <w:rPr>
                <w:noProof/>
                <w:webHidden/>
              </w:rPr>
              <w:instrText xml:space="preserve"> PAGEREF _Toc138839691 \h </w:instrText>
            </w:r>
            <w:r w:rsidR="00DB02AE">
              <w:rPr>
                <w:noProof/>
                <w:webHidden/>
              </w:rPr>
            </w:r>
            <w:r w:rsidR="00DB02AE">
              <w:rPr>
                <w:noProof/>
                <w:webHidden/>
              </w:rPr>
              <w:fldChar w:fldCharType="separate"/>
            </w:r>
            <w:r w:rsidR="00BB09FE">
              <w:rPr>
                <w:noProof/>
                <w:webHidden/>
              </w:rPr>
              <w:t>63</w:t>
            </w:r>
            <w:r w:rsidR="00DB02AE">
              <w:rPr>
                <w:noProof/>
                <w:webHidden/>
              </w:rPr>
              <w:fldChar w:fldCharType="end"/>
            </w:r>
          </w:hyperlink>
        </w:p>
        <w:p w14:paraId="1BA5F7EC" w14:textId="3242C996" w:rsidR="00DB02AE" w:rsidRDefault="004D276B">
          <w:pPr>
            <w:pStyle w:val="TOC2"/>
            <w:rPr>
              <w:rFonts w:asciiTheme="minorHAnsi" w:eastAsiaTheme="minorEastAsia" w:hAnsiTheme="minorHAnsi"/>
              <w:noProof/>
              <w:sz w:val="22"/>
              <w:lang w:val="en-CA" w:eastAsia="en-CA"/>
            </w:rPr>
          </w:pPr>
          <w:hyperlink w:anchor="_Toc138839692" w:history="1">
            <w:r w:rsidR="00DB02AE" w:rsidRPr="00477544">
              <w:rPr>
                <w:rStyle w:val="Hyperlink"/>
                <w:noProof/>
              </w:rPr>
              <w:t>8.4 Performance management</w:t>
            </w:r>
            <w:r w:rsidR="00DB02AE">
              <w:rPr>
                <w:noProof/>
                <w:webHidden/>
              </w:rPr>
              <w:tab/>
            </w:r>
            <w:r w:rsidR="00DB02AE">
              <w:rPr>
                <w:noProof/>
                <w:webHidden/>
              </w:rPr>
              <w:fldChar w:fldCharType="begin"/>
            </w:r>
            <w:r w:rsidR="00DB02AE">
              <w:rPr>
                <w:noProof/>
                <w:webHidden/>
              </w:rPr>
              <w:instrText xml:space="preserve"> PAGEREF _Toc138839692 \h </w:instrText>
            </w:r>
            <w:r w:rsidR="00DB02AE">
              <w:rPr>
                <w:noProof/>
                <w:webHidden/>
              </w:rPr>
            </w:r>
            <w:r w:rsidR="00DB02AE">
              <w:rPr>
                <w:noProof/>
                <w:webHidden/>
              </w:rPr>
              <w:fldChar w:fldCharType="separate"/>
            </w:r>
            <w:r w:rsidR="00BB09FE">
              <w:rPr>
                <w:noProof/>
                <w:webHidden/>
              </w:rPr>
              <w:t>63</w:t>
            </w:r>
            <w:r w:rsidR="00DB02AE">
              <w:rPr>
                <w:noProof/>
                <w:webHidden/>
              </w:rPr>
              <w:fldChar w:fldCharType="end"/>
            </w:r>
          </w:hyperlink>
        </w:p>
        <w:p w14:paraId="4924E443" w14:textId="700F8110" w:rsidR="00DB02AE" w:rsidRDefault="004D276B">
          <w:pPr>
            <w:pStyle w:val="TOC2"/>
            <w:rPr>
              <w:rFonts w:asciiTheme="minorHAnsi" w:eastAsiaTheme="minorEastAsia" w:hAnsiTheme="minorHAnsi"/>
              <w:noProof/>
              <w:sz w:val="22"/>
              <w:lang w:val="en-CA" w:eastAsia="en-CA"/>
            </w:rPr>
          </w:pPr>
          <w:hyperlink w:anchor="_Toc138839693" w:history="1">
            <w:r w:rsidR="00DB02AE" w:rsidRPr="00477544">
              <w:rPr>
                <w:rStyle w:val="Hyperlink"/>
                <w:noProof/>
              </w:rPr>
              <w:t>8.5</w:t>
            </w:r>
            <w:r w:rsidR="00DB02AE" w:rsidRPr="00477544">
              <w:rPr>
                <w:rStyle w:val="Hyperlink"/>
                <w:rFonts w:cs="Arial"/>
                <w:noProof/>
              </w:rPr>
              <w:t xml:space="preserve"> Compensation</w:t>
            </w:r>
            <w:r w:rsidR="00DB02AE">
              <w:rPr>
                <w:noProof/>
                <w:webHidden/>
              </w:rPr>
              <w:tab/>
            </w:r>
            <w:r w:rsidR="00DB02AE">
              <w:rPr>
                <w:noProof/>
                <w:webHidden/>
              </w:rPr>
              <w:fldChar w:fldCharType="begin"/>
            </w:r>
            <w:r w:rsidR="00DB02AE">
              <w:rPr>
                <w:noProof/>
                <w:webHidden/>
              </w:rPr>
              <w:instrText xml:space="preserve"> PAGEREF _Toc138839693 \h </w:instrText>
            </w:r>
            <w:r w:rsidR="00DB02AE">
              <w:rPr>
                <w:noProof/>
                <w:webHidden/>
              </w:rPr>
            </w:r>
            <w:r w:rsidR="00DB02AE">
              <w:rPr>
                <w:noProof/>
                <w:webHidden/>
              </w:rPr>
              <w:fldChar w:fldCharType="separate"/>
            </w:r>
            <w:r w:rsidR="00BB09FE">
              <w:rPr>
                <w:noProof/>
                <w:webHidden/>
              </w:rPr>
              <w:t>64</w:t>
            </w:r>
            <w:r w:rsidR="00DB02AE">
              <w:rPr>
                <w:noProof/>
                <w:webHidden/>
              </w:rPr>
              <w:fldChar w:fldCharType="end"/>
            </w:r>
          </w:hyperlink>
        </w:p>
        <w:p w14:paraId="2755BBC7" w14:textId="648C3522" w:rsidR="00DB02AE" w:rsidRDefault="004D276B">
          <w:pPr>
            <w:pStyle w:val="TOC2"/>
            <w:rPr>
              <w:rFonts w:asciiTheme="minorHAnsi" w:eastAsiaTheme="minorEastAsia" w:hAnsiTheme="minorHAnsi"/>
              <w:noProof/>
              <w:sz w:val="22"/>
              <w:lang w:val="en-CA" w:eastAsia="en-CA"/>
            </w:rPr>
          </w:pPr>
          <w:hyperlink w:anchor="_Toc138839694" w:history="1">
            <w:r w:rsidR="00DB02AE" w:rsidRPr="00477544">
              <w:rPr>
                <w:rStyle w:val="Hyperlink"/>
                <w:noProof/>
              </w:rPr>
              <w:t>8.6 Job exit</w:t>
            </w:r>
            <w:r w:rsidR="00DB02AE">
              <w:rPr>
                <w:noProof/>
                <w:webHidden/>
              </w:rPr>
              <w:tab/>
            </w:r>
            <w:r w:rsidR="00DB02AE">
              <w:rPr>
                <w:noProof/>
                <w:webHidden/>
              </w:rPr>
              <w:fldChar w:fldCharType="begin"/>
            </w:r>
            <w:r w:rsidR="00DB02AE">
              <w:rPr>
                <w:noProof/>
                <w:webHidden/>
              </w:rPr>
              <w:instrText xml:space="preserve"> PAGEREF _Toc138839694 \h </w:instrText>
            </w:r>
            <w:r w:rsidR="00DB02AE">
              <w:rPr>
                <w:noProof/>
                <w:webHidden/>
              </w:rPr>
            </w:r>
            <w:r w:rsidR="00DB02AE">
              <w:rPr>
                <w:noProof/>
                <w:webHidden/>
              </w:rPr>
              <w:fldChar w:fldCharType="separate"/>
            </w:r>
            <w:r w:rsidR="00BB09FE">
              <w:rPr>
                <w:noProof/>
                <w:webHidden/>
              </w:rPr>
              <w:t>64</w:t>
            </w:r>
            <w:r w:rsidR="00DB02AE">
              <w:rPr>
                <w:noProof/>
                <w:webHidden/>
              </w:rPr>
              <w:fldChar w:fldCharType="end"/>
            </w:r>
          </w:hyperlink>
        </w:p>
        <w:p w14:paraId="1F11882D" w14:textId="1F369CE0" w:rsidR="00DB02AE" w:rsidRDefault="004D276B">
          <w:pPr>
            <w:pStyle w:val="TOC1"/>
            <w:rPr>
              <w:rFonts w:asciiTheme="minorHAnsi" w:eastAsiaTheme="minorEastAsia" w:hAnsiTheme="minorHAnsi"/>
              <w:noProof/>
              <w:sz w:val="22"/>
              <w:lang w:val="en-CA" w:eastAsia="en-CA"/>
            </w:rPr>
          </w:pPr>
          <w:hyperlink w:anchor="_Toc138839695" w:history="1">
            <w:r w:rsidR="00DB02AE" w:rsidRPr="00477544">
              <w:rPr>
                <w:rStyle w:val="Hyperlink"/>
                <w:noProof/>
                <w:lang w:val="en-CA"/>
              </w:rPr>
              <w:t>9 Work disability management, accommodations, stay at work and return to work</w:t>
            </w:r>
            <w:r w:rsidR="00DB02AE">
              <w:rPr>
                <w:noProof/>
                <w:webHidden/>
              </w:rPr>
              <w:tab/>
            </w:r>
            <w:r w:rsidR="00DB02AE">
              <w:rPr>
                <w:noProof/>
                <w:webHidden/>
              </w:rPr>
              <w:fldChar w:fldCharType="begin"/>
            </w:r>
            <w:r w:rsidR="00DB02AE">
              <w:rPr>
                <w:noProof/>
                <w:webHidden/>
              </w:rPr>
              <w:instrText xml:space="preserve"> PAGEREF _Toc138839695 \h </w:instrText>
            </w:r>
            <w:r w:rsidR="00DB02AE">
              <w:rPr>
                <w:noProof/>
                <w:webHidden/>
              </w:rPr>
            </w:r>
            <w:r w:rsidR="00DB02AE">
              <w:rPr>
                <w:noProof/>
                <w:webHidden/>
              </w:rPr>
              <w:fldChar w:fldCharType="separate"/>
            </w:r>
            <w:r w:rsidR="00BB09FE">
              <w:rPr>
                <w:noProof/>
                <w:webHidden/>
              </w:rPr>
              <w:t>65</w:t>
            </w:r>
            <w:r w:rsidR="00DB02AE">
              <w:rPr>
                <w:noProof/>
                <w:webHidden/>
              </w:rPr>
              <w:fldChar w:fldCharType="end"/>
            </w:r>
          </w:hyperlink>
        </w:p>
        <w:p w14:paraId="7EA1F9BD" w14:textId="10DE6456" w:rsidR="00DB02AE" w:rsidRDefault="004D276B">
          <w:pPr>
            <w:pStyle w:val="TOC2"/>
            <w:rPr>
              <w:rFonts w:asciiTheme="minorHAnsi" w:eastAsiaTheme="minorEastAsia" w:hAnsiTheme="minorHAnsi"/>
              <w:noProof/>
              <w:sz w:val="22"/>
              <w:lang w:val="en-CA" w:eastAsia="en-CA"/>
            </w:rPr>
          </w:pPr>
          <w:hyperlink w:anchor="_Toc138839696" w:history="1">
            <w:r w:rsidR="00DB02AE" w:rsidRPr="00477544">
              <w:rPr>
                <w:rStyle w:val="Hyperlink"/>
                <w:noProof/>
              </w:rPr>
              <w:t>9.1 Overview</w:t>
            </w:r>
            <w:r w:rsidR="00DB02AE">
              <w:rPr>
                <w:noProof/>
                <w:webHidden/>
              </w:rPr>
              <w:tab/>
            </w:r>
            <w:r w:rsidR="00DB02AE">
              <w:rPr>
                <w:noProof/>
                <w:webHidden/>
              </w:rPr>
              <w:fldChar w:fldCharType="begin"/>
            </w:r>
            <w:r w:rsidR="00DB02AE">
              <w:rPr>
                <w:noProof/>
                <w:webHidden/>
              </w:rPr>
              <w:instrText xml:space="preserve"> PAGEREF _Toc138839696 \h </w:instrText>
            </w:r>
            <w:r w:rsidR="00DB02AE">
              <w:rPr>
                <w:noProof/>
                <w:webHidden/>
              </w:rPr>
            </w:r>
            <w:r w:rsidR="00DB02AE">
              <w:rPr>
                <w:noProof/>
                <w:webHidden/>
              </w:rPr>
              <w:fldChar w:fldCharType="separate"/>
            </w:r>
            <w:r w:rsidR="00BB09FE">
              <w:rPr>
                <w:noProof/>
                <w:webHidden/>
              </w:rPr>
              <w:t>65</w:t>
            </w:r>
            <w:r w:rsidR="00DB02AE">
              <w:rPr>
                <w:noProof/>
                <w:webHidden/>
              </w:rPr>
              <w:fldChar w:fldCharType="end"/>
            </w:r>
          </w:hyperlink>
        </w:p>
        <w:p w14:paraId="26F6CE3C" w14:textId="4992ED3E" w:rsidR="00DB02AE" w:rsidRDefault="004D276B">
          <w:pPr>
            <w:pStyle w:val="TOC2"/>
            <w:rPr>
              <w:rFonts w:asciiTheme="minorHAnsi" w:eastAsiaTheme="minorEastAsia" w:hAnsiTheme="minorHAnsi"/>
              <w:noProof/>
              <w:sz w:val="22"/>
              <w:lang w:val="en-CA" w:eastAsia="en-CA"/>
            </w:rPr>
          </w:pPr>
          <w:hyperlink w:anchor="_Toc138839697" w:history="1">
            <w:r w:rsidR="00DB02AE" w:rsidRPr="00477544">
              <w:rPr>
                <w:rStyle w:val="Hyperlink"/>
                <w:noProof/>
              </w:rPr>
              <w:t>9.2 Principles</w:t>
            </w:r>
            <w:r w:rsidR="00DB02AE">
              <w:rPr>
                <w:noProof/>
                <w:webHidden/>
              </w:rPr>
              <w:tab/>
            </w:r>
            <w:r w:rsidR="00DB02AE">
              <w:rPr>
                <w:noProof/>
                <w:webHidden/>
              </w:rPr>
              <w:fldChar w:fldCharType="begin"/>
            </w:r>
            <w:r w:rsidR="00DB02AE">
              <w:rPr>
                <w:noProof/>
                <w:webHidden/>
              </w:rPr>
              <w:instrText xml:space="preserve"> PAGEREF _Toc138839697 \h </w:instrText>
            </w:r>
            <w:r w:rsidR="00DB02AE">
              <w:rPr>
                <w:noProof/>
                <w:webHidden/>
              </w:rPr>
            </w:r>
            <w:r w:rsidR="00DB02AE">
              <w:rPr>
                <w:noProof/>
                <w:webHidden/>
              </w:rPr>
              <w:fldChar w:fldCharType="separate"/>
            </w:r>
            <w:r w:rsidR="00BB09FE">
              <w:rPr>
                <w:noProof/>
                <w:webHidden/>
              </w:rPr>
              <w:t>65</w:t>
            </w:r>
            <w:r w:rsidR="00DB02AE">
              <w:rPr>
                <w:noProof/>
                <w:webHidden/>
              </w:rPr>
              <w:fldChar w:fldCharType="end"/>
            </w:r>
          </w:hyperlink>
        </w:p>
        <w:p w14:paraId="65528FF6" w14:textId="496046A6" w:rsidR="00DB02AE" w:rsidRDefault="004D276B">
          <w:pPr>
            <w:pStyle w:val="TOC2"/>
            <w:rPr>
              <w:rFonts w:asciiTheme="minorHAnsi" w:eastAsiaTheme="minorEastAsia" w:hAnsiTheme="minorHAnsi"/>
              <w:noProof/>
              <w:sz w:val="22"/>
              <w:lang w:val="en-CA" w:eastAsia="en-CA"/>
            </w:rPr>
          </w:pPr>
          <w:hyperlink w:anchor="_Toc138839698" w:history="1">
            <w:r w:rsidR="00DB02AE" w:rsidRPr="00477544">
              <w:rPr>
                <w:rStyle w:val="Hyperlink"/>
                <w:noProof/>
              </w:rPr>
              <w:t>9.3 Components of a work disability management (WDM) system</w:t>
            </w:r>
            <w:r w:rsidR="00DB02AE">
              <w:rPr>
                <w:noProof/>
                <w:webHidden/>
              </w:rPr>
              <w:tab/>
            </w:r>
            <w:r w:rsidR="00DB02AE">
              <w:rPr>
                <w:noProof/>
                <w:webHidden/>
              </w:rPr>
              <w:fldChar w:fldCharType="begin"/>
            </w:r>
            <w:r w:rsidR="00DB02AE">
              <w:rPr>
                <w:noProof/>
                <w:webHidden/>
              </w:rPr>
              <w:instrText xml:space="preserve"> PAGEREF _Toc138839698 \h </w:instrText>
            </w:r>
            <w:r w:rsidR="00DB02AE">
              <w:rPr>
                <w:noProof/>
                <w:webHidden/>
              </w:rPr>
            </w:r>
            <w:r w:rsidR="00DB02AE">
              <w:rPr>
                <w:noProof/>
                <w:webHidden/>
              </w:rPr>
              <w:fldChar w:fldCharType="separate"/>
            </w:r>
            <w:r w:rsidR="00BB09FE">
              <w:rPr>
                <w:noProof/>
                <w:webHidden/>
              </w:rPr>
              <w:t>66</w:t>
            </w:r>
            <w:r w:rsidR="00DB02AE">
              <w:rPr>
                <w:noProof/>
                <w:webHidden/>
              </w:rPr>
              <w:fldChar w:fldCharType="end"/>
            </w:r>
          </w:hyperlink>
        </w:p>
        <w:p w14:paraId="2B69CB1A" w14:textId="7DFDCA36" w:rsidR="00DB02AE" w:rsidRDefault="004D276B">
          <w:pPr>
            <w:pStyle w:val="TOC3"/>
            <w:tabs>
              <w:tab w:val="right" w:leader="dot" w:pos="9350"/>
            </w:tabs>
            <w:rPr>
              <w:rFonts w:asciiTheme="minorHAnsi" w:eastAsiaTheme="minorEastAsia" w:hAnsiTheme="minorHAnsi"/>
              <w:noProof/>
              <w:sz w:val="22"/>
              <w:lang w:val="en-CA" w:eastAsia="en-CA"/>
            </w:rPr>
          </w:pPr>
          <w:hyperlink w:anchor="_Toc138839699" w:history="1">
            <w:r w:rsidR="00DB02AE" w:rsidRPr="00477544">
              <w:rPr>
                <w:rStyle w:val="Hyperlink"/>
                <w:rFonts w:cs="Arial"/>
                <w:noProof/>
              </w:rPr>
              <w:t>9.3.1 Policies</w:t>
            </w:r>
            <w:r w:rsidR="00DB02AE">
              <w:rPr>
                <w:noProof/>
                <w:webHidden/>
              </w:rPr>
              <w:tab/>
            </w:r>
            <w:r w:rsidR="00DB02AE">
              <w:rPr>
                <w:noProof/>
                <w:webHidden/>
              </w:rPr>
              <w:fldChar w:fldCharType="begin"/>
            </w:r>
            <w:r w:rsidR="00DB02AE">
              <w:rPr>
                <w:noProof/>
                <w:webHidden/>
              </w:rPr>
              <w:instrText xml:space="preserve"> PAGEREF _Toc138839699 \h </w:instrText>
            </w:r>
            <w:r w:rsidR="00DB02AE">
              <w:rPr>
                <w:noProof/>
                <w:webHidden/>
              </w:rPr>
            </w:r>
            <w:r w:rsidR="00DB02AE">
              <w:rPr>
                <w:noProof/>
                <w:webHidden/>
              </w:rPr>
              <w:fldChar w:fldCharType="separate"/>
            </w:r>
            <w:r w:rsidR="00BB09FE">
              <w:rPr>
                <w:noProof/>
                <w:webHidden/>
              </w:rPr>
              <w:t>67</w:t>
            </w:r>
            <w:r w:rsidR="00DB02AE">
              <w:rPr>
                <w:noProof/>
                <w:webHidden/>
              </w:rPr>
              <w:fldChar w:fldCharType="end"/>
            </w:r>
          </w:hyperlink>
        </w:p>
        <w:p w14:paraId="14A16C28" w14:textId="119A1694" w:rsidR="00DB02AE" w:rsidRDefault="004D276B">
          <w:pPr>
            <w:pStyle w:val="TOC3"/>
            <w:tabs>
              <w:tab w:val="right" w:leader="dot" w:pos="9350"/>
            </w:tabs>
            <w:rPr>
              <w:rFonts w:asciiTheme="minorHAnsi" w:eastAsiaTheme="minorEastAsia" w:hAnsiTheme="minorHAnsi"/>
              <w:noProof/>
              <w:sz w:val="22"/>
              <w:lang w:val="en-CA" w:eastAsia="en-CA"/>
            </w:rPr>
          </w:pPr>
          <w:hyperlink w:anchor="_Toc138839700" w:history="1">
            <w:r w:rsidR="00DB02AE" w:rsidRPr="00477544">
              <w:rPr>
                <w:rStyle w:val="Hyperlink"/>
                <w:noProof/>
              </w:rPr>
              <w:t>9.3.2</w:t>
            </w:r>
            <w:r w:rsidR="00DB02AE" w:rsidRPr="00477544">
              <w:rPr>
                <w:rStyle w:val="Hyperlink"/>
                <w:rFonts w:cs="Arial"/>
                <w:noProof/>
              </w:rPr>
              <w:t xml:space="preserve"> Disclosure and accommodation</w:t>
            </w:r>
            <w:r w:rsidR="00DB02AE">
              <w:rPr>
                <w:noProof/>
                <w:webHidden/>
              </w:rPr>
              <w:tab/>
            </w:r>
            <w:r w:rsidR="00DB02AE">
              <w:rPr>
                <w:noProof/>
                <w:webHidden/>
              </w:rPr>
              <w:fldChar w:fldCharType="begin"/>
            </w:r>
            <w:r w:rsidR="00DB02AE">
              <w:rPr>
                <w:noProof/>
                <w:webHidden/>
              </w:rPr>
              <w:instrText xml:space="preserve"> PAGEREF _Toc138839700 \h </w:instrText>
            </w:r>
            <w:r w:rsidR="00DB02AE">
              <w:rPr>
                <w:noProof/>
                <w:webHidden/>
              </w:rPr>
            </w:r>
            <w:r w:rsidR="00DB02AE">
              <w:rPr>
                <w:noProof/>
                <w:webHidden/>
              </w:rPr>
              <w:fldChar w:fldCharType="separate"/>
            </w:r>
            <w:r w:rsidR="00BB09FE">
              <w:rPr>
                <w:noProof/>
                <w:webHidden/>
              </w:rPr>
              <w:t>69</w:t>
            </w:r>
            <w:r w:rsidR="00DB02AE">
              <w:rPr>
                <w:noProof/>
                <w:webHidden/>
              </w:rPr>
              <w:fldChar w:fldCharType="end"/>
            </w:r>
          </w:hyperlink>
        </w:p>
        <w:p w14:paraId="0FBEE77E" w14:textId="20C611B1" w:rsidR="00DB02AE" w:rsidRDefault="004D276B">
          <w:pPr>
            <w:pStyle w:val="TOC3"/>
            <w:tabs>
              <w:tab w:val="right" w:leader="dot" w:pos="9350"/>
            </w:tabs>
            <w:rPr>
              <w:rFonts w:asciiTheme="minorHAnsi" w:eastAsiaTheme="minorEastAsia" w:hAnsiTheme="minorHAnsi"/>
              <w:noProof/>
              <w:sz w:val="22"/>
              <w:lang w:val="en-CA" w:eastAsia="en-CA"/>
            </w:rPr>
          </w:pPr>
          <w:hyperlink w:anchor="_Toc138839701" w:history="1">
            <w:r w:rsidR="00DB02AE" w:rsidRPr="00477544">
              <w:rPr>
                <w:rStyle w:val="Hyperlink"/>
                <w:noProof/>
              </w:rPr>
              <w:t>9.3.3</w:t>
            </w:r>
            <w:r w:rsidR="00DB02AE" w:rsidRPr="00477544">
              <w:rPr>
                <w:rStyle w:val="Hyperlink"/>
                <w:rFonts w:cs="Arial"/>
                <w:noProof/>
              </w:rPr>
              <w:t xml:space="preserve"> Benefits and other supports</w:t>
            </w:r>
            <w:r w:rsidR="00DB02AE">
              <w:rPr>
                <w:noProof/>
                <w:webHidden/>
              </w:rPr>
              <w:tab/>
            </w:r>
            <w:r w:rsidR="00DB02AE">
              <w:rPr>
                <w:noProof/>
                <w:webHidden/>
              </w:rPr>
              <w:fldChar w:fldCharType="begin"/>
            </w:r>
            <w:r w:rsidR="00DB02AE">
              <w:rPr>
                <w:noProof/>
                <w:webHidden/>
              </w:rPr>
              <w:instrText xml:space="preserve"> PAGEREF _Toc138839701 \h </w:instrText>
            </w:r>
            <w:r w:rsidR="00DB02AE">
              <w:rPr>
                <w:noProof/>
                <w:webHidden/>
              </w:rPr>
            </w:r>
            <w:r w:rsidR="00DB02AE">
              <w:rPr>
                <w:noProof/>
                <w:webHidden/>
              </w:rPr>
              <w:fldChar w:fldCharType="separate"/>
            </w:r>
            <w:r w:rsidR="00BB09FE">
              <w:rPr>
                <w:noProof/>
                <w:webHidden/>
              </w:rPr>
              <w:t>71</w:t>
            </w:r>
            <w:r w:rsidR="00DB02AE">
              <w:rPr>
                <w:noProof/>
                <w:webHidden/>
              </w:rPr>
              <w:fldChar w:fldCharType="end"/>
            </w:r>
          </w:hyperlink>
        </w:p>
        <w:p w14:paraId="29C37FA7" w14:textId="71F33AD0" w:rsidR="00DB02AE" w:rsidRDefault="004D276B">
          <w:pPr>
            <w:pStyle w:val="TOC3"/>
            <w:tabs>
              <w:tab w:val="right" w:leader="dot" w:pos="9350"/>
            </w:tabs>
            <w:rPr>
              <w:rFonts w:asciiTheme="minorHAnsi" w:eastAsiaTheme="minorEastAsia" w:hAnsiTheme="minorHAnsi"/>
              <w:noProof/>
              <w:sz w:val="22"/>
              <w:lang w:val="en-CA" w:eastAsia="en-CA"/>
            </w:rPr>
          </w:pPr>
          <w:hyperlink w:anchor="_Toc138839702" w:history="1">
            <w:r w:rsidR="00DB02AE" w:rsidRPr="00477544">
              <w:rPr>
                <w:rStyle w:val="Hyperlink"/>
                <w:noProof/>
              </w:rPr>
              <w:t>9.3.4</w:t>
            </w:r>
            <w:r w:rsidR="00DB02AE" w:rsidRPr="00477544">
              <w:rPr>
                <w:rStyle w:val="Hyperlink"/>
                <w:rFonts w:cs="Arial"/>
                <w:noProof/>
              </w:rPr>
              <w:t xml:space="preserve"> Maintaining worker engagement (i.e., Stay-at-Work)</w:t>
            </w:r>
            <w:r w:rsidR="00DB02AE">
              <w:rPr>
                <w:noProof/>
                <w:webHidden/>
              </w:rPr>
              <w:tab/>
            </w:r>
            <w:r w:rsidR="00DB02AE">
              <w:rPr>
                <w:noProof/>
                <w:webHidden/>
              </w:rPr>
              <w:fldChar w:fldCharType="begin"/>
            </w:r>
            <w:r w:rsidR="00DB02AE">
              <w:rPr>
                <w:noProof/>
                <w:webHidden/>
              </w:rPr>
              <w:instrText xml:space="preserve"> PAGEREF _Toc138839702 \h </w:instrText>
            </w:r>
            <w:r w:rsidR="00DB02AE">
              <w:rPr>
                <w:noProof/>
                <w:webHidden/>
              </w:rPr>
            </w:r>
            <w:r w:rsidR="00DB02AE">
              <w:rPr>
                <w:noProof/>
                <w:webHidden/>
              </w:rPr>
              <w:fldChar w:fldCharType="separate"/>
            </w:r>
            <w:r w:rsidR="00BB09FE">
              <w:rPr>
                <w:noProof/>
                <w:webHidden/>
              </w:rPr>
              <w:t>72</w:t>
            </w:r>
            <w:r w:rsidR="00DB02AE">
              <w:rPr>
                <w:noProof/>
                <w:webHidden/>
              </w:rPr>
              <w:fldChar w:fldCharType="end"/>
            </w:r>
          </w:hyperlink>
        </w:p>
        <w:p w14:paraId="4C04E9F5" w14:textId="5700C9C8" w:rsidR="00DB02AE" w:rsidRDefault="004D276B">
          <w:pPr>
            <w:pStyle w:val="TOC3"/>
            <w:tabs>
              <w:tab w:val="right" w:leader="dot" w:pos="9350"/>
            </w:tabs>
            <w:rPr>
              <w:rFonts w:asciiTheme="minorHAnsi" w:eastAsiaTheme="minorEastAsia" w:hAnsiTheme="minorHAnsi"/>
              <w:noProof/>
              <w:sz w:val="22"/>
              <w:lang w:val="en-CA" w:eastAsia="en-CA"/>
            </w:rPr>
          </w:pPr>
          <w:hyperlink w:anchor="_Toc138839703" w:history="1">
            <w:r w:rsidR="00DB02AE" w:rsidRPr="00477544">
              <w:rPr>
                <w:rStyle w:val="Hyperlink"/>
                <w:noProof/>
              </w:rPr>
              <w:t>9.3.5</w:t>
            </w:r>
            <w:r w:rsidR="00DB02AE" w:rsidRPr="00477544">
              <w:rPr>
                <w:rStyle w:val="Hyperlink"/>
                <w:rFonts w:cs="Arial"/>
                <w:noProof/>
              </w:rPr>
              <w:t xml:space="preserve"> RTW following a health-related absence</w:t>
            </w:r>
            <w:r w:rsidR="00DB02AE">
              <w:rPr>
                <w:noProof/>
                <w:webHidden/>
              </w:rPr>
              <w:tab/>
            </w:r>
            <w:r w:rsidR="00DB02AE">
              <w:rPr>
                <w:noProof/>
                <w:webHidden/>
              </w:rPr>
              <w:fldChar w:fldCharType="begin"/>
            </w:r>
            <w:r w:rsidR="00DB02AE">
              <w:rPr>
                <w:noProof/>
                <w:webHidden/>
              </w:rPr>
              <w:instrText xml:space="preserve"> PAGEREF _Toc138839703 \h </w:instrText>
            </w:r>
            <w:r w:rsidR="00DB02AE">
              <w:rPr>
                <w:noProof/>
                <w:webHidden/>
              </w:rPr>
            </w:r>
            <w:r w:rsidR="00DB02AE">
              <w:rPr>
                <w:noProof/>
                <w:webHidden/>
              </w:rPr>
              <w:fldChar w:fldCharType="separate"/>
            </w:r>
            <w:r w:rsidR="00BB09FE">
              <w:rPr>
                <w:noProof/>
                <w:webHidden/>
              </w:rPr>
              <w:t>73</w:t>
            </w:r>
            <w:r w:rsidR="00DB02AE">
              <w:rPr>
                <w:noProof/>
                <w:webHidden/>
              </w:rPr>
              <w:fldChar w:fldCharType="end"/>
            </w:r>
          </w:hyperlink>
        </w:p>
        <w:p w14:paraId="73902FFF" w14:textId="3105077D" w:rsidR="00DB02AE" w:rsidRDefault="004D276B">
          <w:pPr>
            <w:pStyle w:val="TOC1"/>
            <w:rPr>
              <w:rFonts w:asciiTheme="minorHAnsi" w:eastAsiaTheme="minorEastAsia" w:hAnsiTheme="minorHAnsi"/>
              <w:noProof/>
              <w:sz w:val="22"/>
              <w:lang w:val="en-CA" w:eastAsia="en-CA"/>
            </w:rPr>
          </w:pPr>
          <w:hyperlink w:anchor="_Toc138839704" w:history="1">
            <w:r w:rsidR="00DB02AE" w:rsidRPr="00477544">
              <w:rPr>
                <w:rStyle w:val="Hyperlink"/>
                <w:rFonts w:cs="Arial"/>
                <w:noProof/>
                <w:lang w:val="en-CA"/>
              </w:rPr>
              <w:t>Annex A (informative)</w:t>
            </w:r>
            <w:r w:rsidR="00DB02AE">
              <w:rPr>
                <w:noProof/>
                <w:webHidden/>
              </w:rPr>
              <w:tab/>
            </w:r>
            <w:r w:rsidR="00DB02AE">
              <w:rPr>
                <w:noProof/>
                <w:webHidden/>
              </w:rPr>
              <w:fldChar w:fldCharType="begin"/>
            </w:r>
            <w:r w:rsidR="00DB02AE">
              <w:rPr>
                <w:noProof/>
                <w:webHidden/>
              </w:rPr>
              <w:instrText xml:space="preserve"> PAGEREF _Toc138839704 \h </w:instrText>
            </w:r>
            <w:r w:rsidR="00DB02AE">
              <w:rPr>
                <w:noProof/>
                <w:webHidden/>
              </w:rPr>
            </w:r>
            <w:r w:rsidR="00DB02AE">
              <w:rPr>
                <w:noProof/>
                <w:webHidden/>
              </w:rPr>
              <w:fldChar w:fldCharType="separate"/>
            </w:r>
            <w:r w:rsidR="00BB09FE">
              <w:rPr>
                <w:noProof/>
                <w:webHidden/>
              </w:rPr>
              <w:t>76</w:t>
            </w:r>
            <w:r w:rsidR="00DB02AE">
              <w:rPr>
                <w:noProof/>
                <w:webHidden/>
              </w:rPr>
              <w:fldChar w:fldCharType="end"/>
            </w:r>
          </w:hyperlink>
        </w:p>
        <w:p w14:paraId="7D8E3B39" w14:textId="115AEDF8" w:rsidR="00DB02AE" w:rsidRDefault="004D276B">
          <w:pPr>
            <w:pStyle w:val="TOC1"/>
            <w:rPr>
              <w:rFonts w:asciiTheme="minorHAnsi" w:eastAsiaTheme="minorEastAsia" w:hAnsiTheme="minorHAnsi"/>
              <w:noProof/>
              <w:sz w:val="22"/>
              <w:lang w:val="en-CA" w:eastAsia="en-CA"/>
            </w:rPr>
          </w:pPr>
          <w:hyperlink w:anchor="_Toc138839705" w:history="1">
            <w:r w:rsidR="00DB02AE" w:rsidRPr="00477544">
              <w:rPr>
                <w:rStyle w:val="Hyperlink"/>
                <w:rFonts w:cs="Arial"/>
                <w:noProof/>
                <w:lang w:val="en-CA"/>
              </w:rPr>
              <w:t>Annex B (informative)</w:t>
            </w:r>
            <w:r w:rsidR="00DB02AE">
              <w:rPr>
                <w:noProof/>
                <w:webHidden/>
              </w:rPr>
              <w:tab/>
            </w:r>
            <w:r w:rsidR="00DB02AE">
              <w:rPr>
                <w:noProof/>
                <w:webHidden/>
              </w:rPr>
              <w:fldChar w:fldCharType="begin"/>
            </w:r>
            <w:r w:rsidR="00DB02AE">
              <w:rPr>
                <w:noProof/>
                <w:webHidden/>
              </w:rPr>
              <w:instrText xml:space="preserve"> PAGEREF _Toc138839705 \h </w:instrText>
            </w:r>
            <w:r w:rsidR="00DB02AE">
              <w:rPr>
                <w:noProof/>
                <w:webHidden/>
              </w:rPr>
            </w:r>
            <w:r w:rsidR="00DB02AE">
              <w:rPr>
                <w:noProof/>
                <w:webHidden/>
              </w:rPr>
              <w:fldChar w:fldCharType="separate"/>
            </w:r>
            <w:r w:rsidR="00BB09FE">
              <w:rPr>
                <w:noProof/>
                <w:webHidden/>
              </w:rPr>
              <w:t>79</w:t>
            </w:r>
            <w:r w:rsidR="00DB02AE">
              <w:rPr>
                <w:noProof/>
                <w:webHidden/>
              </w:rPr>
              <w:fldChar w:fldCharType="end"/>
            </w:r>
          </w:hyperlink>
        </w:p>
        <w:p w14:paraId="548307FF" w14:textId="7870A4F0" w:rsidR="00DB02AE" w:rsidRDefault="004D276B">
          <w:pPr>
            <w:pStyle w:val="TOC1"/>
            <w:rPr>
              <w:rFonts w:asciiTheme="minorHAnsi" w:eastAsiaTheme="minorEastAsia" w:hAnsiTheme="minorHAnsi"/>
              <w:noProof/>
              <w:sz w:val="22"/>
              <w:lang w:val="en-CA" w:eastAsia="en-CA"/>
            </w:rPr>
          </w:pPr>
          <w:hyperlink w:anchor="_Toc138839706" w:history="1">
            <w:r w:rsidR="00DB02AE" w:rsidRPr="00477544">
              <w:rPr>
                <w:rStyle w:val="Hyperlink"/>
                <w:noProof/>
                <w:lang w:val="fr-FR"/>
              </w:rPr>
              <w:t>Annex C (informative)</w:t>
            </w:r>
            <w:r w:rsidR="00DB02AE">
              <w:rPr>
                <w:noProof/>
                <w:webHidden/>
              </w:rPr>
              <w:tab/>
            </w:r>
            <w:r w:rsidR="00DB02AE">
              <w:rPr>
                <w:noProof/>
                <w:webHidden/>
              </w:rPr>
              <w:fldChar w:fldCharType="begin"/>
            </w:r>
            <w:r w:rsidR="00DB02AE">
              <w:rPr>
                <w:noProof/>
                <w:webHidden/>
              </w:rPr>
              <w:instrText xml:space="preserve"> PAGEREF _Toc138839706 \h </w:instrText>
            </w:r>
            <w:r w:rsidR="00DB02AE">
              <w:rPr>
                <w:noProof/>
                <w:webHidden/>
              </w:rPr>
            </w:r>
            <w:r w:rsidR="00DB02AE">
              <w:rPr>
                <w:noProof/>
                <w:webHidden/>
              </w:rPr>
              <w:fldChar w:fldCharType="separate"/>
            </w:r>
            <w:r w:rsidR="00BB09FE">
              <w:rPr>
                <w:noProof/>
                <w:webHidden/>
              </w:rPr>
              <w:t>81</w:t>
            </w:r>
            <w:r w:rsidR="00DB02AE">
              <w:rPr>
                <w:noProof/>
                <w:webHidden/>
              </w:rPr>
              <w:fldChar w:fldCharType="end"/>
            </w:r>
          </w:hyperlink>
        </w:p>
        <w:p w14:paraId="41D69914" w14:textId="574D9EE7" w:rsidR="00DB02AE" w:rsidRDefault="004D276B">
          <w:pPr>
            <w:pStyle w:val="TOC2"/>
            <w:rPr>
              <w:rFonts w:asciiTheme="minorHAnsi" w:eastAsiaTheme="minorEastAsia" w:hAnsiTheme="minorHAnsi"/>
              <w:noProof/>
              <w:sz w:val="22"/>
              <w:lang w:val="en-CA" w:eastAsia="en-CA"/>
            </w:rPr>
          </w:pPr>
          <w:hyperlink w:anchor="_Toc138839707" w:history="1">
            <w:r w:rsidR="00DB02AE" w:rsidRPr="00477544">
              <w:rPr>
                <w:rStyle w:val="Hyperlink"/>
                <w:noProof/>
                <w:lang w:val="fr-FR"/>
              </w:rPr>
              <w:t>C.1 Continual improvement</w:t>
            </w:r>
            <w:r w:rsidR="00DB02AE">
              <w:rPr>
                <w:noProof/>
                <w:webHidden/>
              </w:rPr>
              <w:tab/>
            </w:r>
            <w:r w:rsidR="00DB02AE">
              <w:rPr>
                <w:noProof/>
                <w:webHidden/>
              </w:rPr>
              <w:fldChar w:fldCharType="begin"/>
            </w:r>
            <w:r w:rsidR="00DB02AE">
              <w:rPr>
                <w:noProof/>
                <w:webHidden/>
              </w:rPr>
              <w:instrText xml:space="preserve"> PAGEREF _Toc138839707 \h </w:instrText>
            </w:r>
            <w:r w:rsidR="00DB02AE">
              <w:rPr>
                <w:noProof/>
                <w:webHidden/>
              </w:rPr>
            </w:r>
            <w:r w:rsidR="00DB02AE">
              <w:rPr>
                <w:noProof/>
                <w:webHidden/>
              </w:rPr>
              <w:fldChar w:fldCharType="separate"/>
            </w:r>
            <w:r w:rsidR="00BB09FE">
              <w:rPr>
                <w:noProof/>
                <w:webHidden/>
              </w:rPr>
              <w:t>81</w:t>
            </w:r>
            <w:r w:rsidR="00DB02AE">
              <w:rPr>
                <w:noProof/>
                <w:webHidden/>
              </w:rPr>
              <w:fldChar w:fldCharType="end"/>
            </w:r>
          </w:hyperlink>
        </w:p>
        <w:p w14:paraId="60BB6D21" w14:textId="44443AA8" w:rsidR="00DB02AE" w:rsidRDefault="004D276B">
          <w:pPr>
            <w:pStyle w:val="TOC2"/>
            <w:rPr>
              <w:rFonts w:asciiTheme="minorHAnsi" w:eastAsiaTheme="minorEastAsia" w:hAnsiTheme="minorHAnsi"/>
              <w:noProof/>
              <w:sz w:val="22"/>
              <w:lang w:val="en-CA" w:eastAsia="en-CA"/>
            </w:rPr>
          </w:pPr>
          <w:hyperlink w:anchor="_Toc138839708" w:history="1">
            <w:r w:rsidR="00DB02AE" w:rsidRPr="00477544">
              <w:rPr>
                <w:rStyle w:val="Hyperlink"/>
                <w:rFonts w:cs="Arial"/>
                <w:noProof/>
                <w:lang w:val="en-CA"/>
              </w:rPr>
              <w:t>C</w:t>
            </w:r>
            <w:r w:rsidR="00DB02AE" w:rsidRPr="00477544">
              <w:rPr>
                <w:rStyle w:val="Hyperlink"/>
                <w:noProof/>
                <w:lang w:val="en-CA"/>
              </w:rPr>
              <w:t>.2 Planning</w:t>
            </w:r>
            <w:r w:rsidR="00DB02AE">
              <w:rPr>
                <w:noProof/>
                <w:webHidden/>
              </w:rPr>
              <w:tab/>
            </w:r>
            <w:r w:rsidR="00DB02AE">
              <w:rPr>
                <w:noProof/>
                <w:webHidden/>
              </w:rPr>
              <w:fldChar w:fldCharType="begin"/>
            </w:r>
            <w:r w:rsidR="00DB02AE">
              <w:rPr>
                <w:noProof/>
                <w:webHidden/>
              </w:rPr>
              <w:instrText xml:space="preserve"> PAGEREF _Toc138839708 \h </w:instrText>
            </w:r>
            <w:r w:rsidR="00DB02AE">
              <w:rPr>
                <w:noProof/>
                <w:webHidden/>
              </w:rPr>
            </w:r>
            <w:r w:rsidR="00DB02AE">
              <w:rPr>
                <w:noProof/>
                <w:webHidden/>
              </w:rPr>
              <w:fldChar w:fldCharType="separate"/>
            </w:r>
            <w:r w:rsidR="00BB09FE">
              <w:rPr>
                <w:noProof/>
                <w:webHidden/>
              </w:rPr>
              <w:t>81</w:t>
            </w:r>
            <w:r w:rsidR="00DB02AE">
              <w:rPr>
                <w:noProof/>
                <w:webHidden/>
              </w:rPr>
              <w:fldChar w:fldCharType="end"/>
            </w:r>
          </w:hyperlink>
        </w:p>
        <w:p w14:paraId="1156752A" w14:textId="5920ED62" w:rsidR="00DB02AE" w:rsidRDefault="004D276B">
          <w:pPr>
            <w:pStyle w:val="TOC2"/>
            <w:rPr>
              <w:rFonts w:asciiTheme="minorHAnsi" w:eastAsiaTheme="minorEastAsia" w:hAnsiTheme="minorHAnsi"/>
              <w:noProof/>
              <w:sz w:val="22"/>
              <w:lang w:val="en-CA" w:eastAsia="en-CA"/>
            </w:rPr>
          </w:pPr>
          <w:hyperlink w:anchor="_Toc138839709" w:history="1">
            <w:r w:rsidR="00DB02AE" w:rsidRPr="00477544">
              <w:rPr>
                <w:rStyle w:val="Hyperlink"/>
                <w:rFonts w:cs="Arial"/>
                <w:noProof/>
                <w:lang w:val="en-CA"/>
              </w:rPr>
              <w:t>C</w:t>
            </w:r>
            <w:r w:rsidR="00DB02AE" w:rsidRPr="00477544">
              <w:rPr>
                <w:rStyle w:val="Hyperlink"/>
                <w:noProof/>
                <w:lang w:val="en-CA"/>
              </w:rPr>
              <w:t>.3 Implementation</w:t>
            </w:r>
            <w:r w:rsidR="00DB02AE">
              <w:rPr>
                <w:noProof/>
                <w:webHidden/>
              </w:rPr>
              <w:tab/>
            </w:r>
            <w:r w:rsidR="00DB02AE">
              <w:rPr>
                <w:noProof/>
                <w:webHidden/>
              </w:rPr>
              <w:fldChar w:fldCharType="begin"/>
            </w:r>
            <w:r w:rsidR="00DB02AE">
              <w:rPr>
                <w:noProof/>
                <w:webHidden/>
              </w:rPr>
              <w:instrText xml:space="preserve"> PAGEREF _Toc138839709 \h </w:instrText>
            </w:r>
            <w:r w:rsidR="00DB02AE">
              <w:rPr>
                <w:noProof/>
                <w:webHidden/>
              </w:rPr>
            </w:r>
            <w:r w:rsidR="00DB02AE">
              <w:rPr>
                <w:noProof/>
                <w:webHidden/>
              </w:rPr>
              <w:fldChar w:fldCharType="separate"/>
            </w:r>
            <w:r w:rsidR="00BB09FE">
              <w:rPr>
                <w:noProof/>
                <w:webHidden/>
              </w:rPr>
              <w:t>82</w:t>
            </w:r>
            <w:r w:rsidR="00DB02AE">
              <w:rPr>
                <w:noProof/>
                <w:webHidden/>
              </w:rPr>
              <w:fldChar w:fldCharType="end"/>
            </w:r>
          </w:hyperlink>
        </w:p>
        <w:p w14:paraId="3CD98E7F" w14:textId="2A30193B" w:rsidR="00DB02AE" w:rsidRDefault="004D276B">
          <w:pPr>
            <w:pStyle w:val="TOC2"/>
            <w:rPr>
              <w:rFonts w:asciiTheme="minorHAnsi" w:eastAsiaTheme="minorEastAsia" w:hAnsiTheme="minorHAnsi"/>
              <w:noProof/>
              <w:sz w:val="22"/>
              <w:lang w:val="en-CA" w:eastAsia="en-CA"/>
            </w:rPr>
          </w:pPr>
          <w:hyperlink w:anchor="_Toc138839710" w:history="1">
            <w:r w:rsidR="00DB02AE" w:rsidRPr="00477544">
              <w:rPr>
                <w:rStyle w:val="Hyperlink"/>
                <w:rFonts w:cs="Arial"/>
                <w:noProof/>
                <w:lang w:val="en-CA"/>
              </w:rPr>
              <w:t>C</w:t>
            </w:r>
            <w:r w:rsidR="00DB02AE" w:rsidRPr="00477544">
              <w:rPr>
                <w:rStyle w:val="Hyperlink"/>
                <w:noProof/>
                <w:lang w:val="en-CA"/>
              </w:rPr>
              <w:t>.4 Performance monitoring, evaluation, and continual improvement</w:t>
            </w:r>
            <w:r w:rsidR="00DB02AE">
              <w:rPr>
                <w:noProof/>
                <w:webHidden/>
              </w:rPr>
              <w:tab/>
            </w:r>
            <w:r w:rsidR="00DB02AE">
              <w:rPr>
                <w:noProof/>
                <w:webHidden/>
              </w:rPr>
              <w:fldChar w:fldCharType="begin"/>
            </w:r>
            <w:r w:rsidR="00DB02AE">
              <w:rPr>
                <w:noProof/>
                <w:webHidden/>
              </w:rPr>
              <w:instrText xml:space="preserve"> PAGEREF _Toc138839710 \h </w:instrText>
            </w:r>
            <w:r w:rsidR="00DB02AE">
              <w:rPr>
                <w:noProof/>
                <w:webHidden/>
              </w:rPr>
            </w:r>
            <w:r w:rsidR="00DB02AE">
              <w:rPr>
                <w:noProof/>
                <w:webHidden/>
              </w:rPr>
              <w:fldChar w:fldCharType="separate"/>
            </w:r>
            <w:r w:rsidR="00BB09FE">
              <w:rPr>
                <w:noProof/>
                <w:webHidden/>
              </w:rPr>
              <w:t>82</w:t>
            </w:r>
            <w:r w:rsidR="00DB02AE">
              <w:rPr>
                <w:noProof/>
                <w:webHidden/>
              </w:rPr>
              <w:fldChar w:fldCharType="end"/>
            </w:r>
          </w:hyperlink>
        </w:p>
        <w:p w14:paraId="013C677F" w14:textId="6EABD452" w:rsidR="00DB02AE" w:rsidRDefault="004D276B">
          <w:pPr>
            <w:pStyle w:val="TOC1"/>
            <w:rPr>
              <w:rFonts w:asciiTheme="minorHAnsi" w:eastAsiaTheme="minorEastAsia" w:hAnsiTheme="minorHAnsi"/>
              <w:noProof/>
              <w:sz w:val="22"/>
              <w:lang w:val="en-CA" w:eastAsia="en-CA"/>
            </w:rPr>
          </w:pPr>
          <w:hyperlink w:anchor="_Toc138839711" w:history="1">
            <w:r w:rsidR="00DB02AE" w:rsidRPr="00477544">
              <w:rPr>
                <w:rStyle w:val="Hyperlink"/>
                <w:rFonts w:cs="Arial"/>
                <w:noProof/>
                <w:lang w:val="en-CA"/>
              </w:rPr>
              <w:t>Annex D (informative)</w:t>
            </w:r>
            <w:r w:rsidR="00DB02AE">
              <w:rPr>
                <w:noProof/>
                <w:webHidden/>
              </w:rPr>
              <w:tab/>
            </w:r>
            <w:r w:rsidR="00DB02AE">
              <w:rPr>
                <w:noProof/>
                <w:webHidden/>
              </w:rPr>
              <w:fldChar w:fldCharType="begin"/>
            </w:r>
            <w:r w:rsidR="00DB02AE">
              <w:rPr>
                <w:noProof/>
                <w:webHidden/>
              </w:rPr>
              <w:instrText xml:space="preserve"> PAGEREF _Toc138839711 \h </w:instrText>
            </w:r>
            <w:r w:rsidR="00DB02AE">
              <w:rPr>
                <w:noProof/>
                <w:webHidden/>
              </w:rPr>
            </w:r>
            <w:r w:rsidR="00DB02AE">
              <w:rPr>
                <w:noProof/>
                <w:webHidden/>
              </w:rPr>
              <w:fldChar w:fldCharType="separate"/>
            </w:r>
            <w:r w:rsidR="00BB09FE">
              <w:rPr>
                <w:noProof/>
                <w:webHidden/>
              </w:rPr>
              <w:t>83</w:t>
            </w:r>
            <w:r w:rsidR="00DB02AE">
              <w:rPr>
                <w:noProof/>
                <w:webHidden/>
              </w:rPr>
              <w:fldChar w:fldCharType="end"/>
            </w:r>
          </w:hyperlink>
        </w:p>
        <w:p w14:paraId="055B1FF3" w14:textId="1FD4048A" w:rsidR="00DB02AE" w:rsidRDefault="004D276B">
          <w:pPr>
            <w:pStyle w:val="TOC2"/>
            <w:rPr>
              <w:rFonts w:asciiTheme="minorHAnsi" w:eastAsiaTheme="minorEastAsia" w:hAnsiTheme="minorHAnsi"/>
              <w:noProof/>
              <w:sz w:val="22"/>
              <w:lang w:val="en-CA" w:eastAsia="en-CA"/>
            </w:rPr>
          </w:pPr>
          <w:hyperlink w:anchor="_Toc138839712" w:history="1">
            <w:r w:rsidR="00DB02AE" w:rsidRPr="00477544">
              <w:rPr>
                <w:rStyle w:val="Hyperlink"/>
                <w:rFonts w:cs="Arial"/>
                <w:noProof/>
                <w:lang w:val="en-CA"/>
              </w:rPr>
              <w:t>D</w:t>
            </w:r>
            <w:r w:rsidR="00DB02AE" w:rsidRPr="00477544">
              <w:rPr>
                <w:rStyle w:val="Hyperlink"/>
                <w:noProof/>
                <w:lang w:val="en-CA"/>
              </w:rPr>
              <w:t>.1 Intersectionality</w:t>
            </w:r>
            <w:r w:rsidR="00DB02AE">
              <w:rPr>
                <w:noProof/>
                <w:webHidden/>
              </w:rPr>
              <w:tab/>
            </w:r>
            <w:r w:rsidR="00DB02AE">
              <w:rPr>
                <w:noProof/>
                <w:webHidden/>
              </w:rPr>
              <w:fldChar w:fldCharType="begin"/>
            </w:r>
            <w:r w:rsidR="00DB02AE">
              <w:rPr>
                <w:noProof/>
                <w:webHidden/>
              </w:rPr>
              <w:instrText xml:space="preserve"> PAGEREF _Toc138839712 \h </w:instrText>
            </w:r>
            <w:r w:rsidR="00DB02AE">
              <w:rPr>
                <w:noProof/>
                <w:webHidden/>
              </w:rPr>
            </w:r>
            <w:r w:rsidR="00DB02AE">
              <w:rPr>
                <w:noProof/>
                <w:webHidden/>
              </w:rPr>
              <w:fldChar w:fldCharType="separate"/>
            </w:r>
            <w:r w:rsidR="00BB09FE">
              <w:rPr>
                <w:noProof/>
                <w:webHidden/>
              </w:rPr>
              <w:t>83</w:t>
            </w:r>
            <w:r w:rsidR="00DB02AE">
              <w:rPr>
                <w:noProof/>
                <w:webHidden/>
              </w:rPr>
              <w:fldChar w:fldCharType="end"/>
            </w:r>
          </w:hyperlink>
        </w:p>
        <w:p w14:paraId="13E55239" w14:textId="6C32268A" w:rsidR="00DB02AE" w:rsidRDefault="004D276B">
          <w:pPr>
            <w:pStyle w:val="TOC2"/>
            <w:rPr>
              <w:rFonts w:asciiTheme="minorHAnsi" w:eastAsiaTheme="minorEastAsia" w:hAnsiTheme="minorHAnsi"/>
              <w:noProof/>
              <w:sz w:val="22"/>
              <w:lang w:val="en-CA" w:eastAsia="en-CA"/>
            </w:rPr>
          </w:pPr>
          <w:hyperlink w:anchor="_Toc138839713" w:history="1">
            <w:r w:rsidR="00DB02AE" w:rsidRPr="00477544">
              <w:rPr>
                <w:rStyle w:val="Hyperlink"/>
                <w:noProof/>
              </w:rPr>
              <w:t>D.2 Defining the core components of an intersectional accessibility lens</w:t>
            </w:r>
            <w:r w:rsidR="00DB02AE">
              <w:rPr>
                <w:noProof/>
                <w:webHidden/>
              </w:rPr>
              <w:tab/>
            </w:r>
            <w:r w:rsidR="00DB02AE">
              <w:rPr>
                <w:noProof/>
                <w:webHidden/>
              </w:rPr>
              <w:fldChar w:fldCharType="begin"/>
            </w:r>
            <w:r w:rsidR="00DB02AE">
              <w:rPr>
                <w:noProof/>
                <w:webHidden/>
              </w:rPr>
              <w:instrText xml:space="preserve"> PAGEREF _Toc138839713 \h </w:instrText>
            </w:r>
            <w:r w:rsidR="00DB02AE">
              <w:rPr>
                <w:noProof/>
                <w:webHidden/>
              </w:rPr>
            </w:r>
            <w:r w:rsidR="00DB02AE">
              <w:rPr>
                <w:noProof/>
                <w:webHidden/>
              </w:rPr>
              <w:fldChar w:fldCharType="separate"/>
            </w:r>
            <w:r w:rsidR="00BB09FE">
              <w:rPr>
                <w:noProof/>
                <w:webHidden/>
              </w:rPr>
              <w:t>83</w:t>
            </w:r>
            <w:r w:rsidR="00DB02AE">
              <w:rPr>
                <w:noProof/>
                <w:webHidden/>
              </w:rPr>
              <w:fldChar w:fldCharType="end"/>
            </w:r>
          </w:hyperlink>
        </w:p>
        <w:p w14:paraId="5F90025F" w14:textId="45E04BB9" w:rsidR="00DB02AE" w:rsidRDefault="004D276B">
          <w:pPr>
            <w:pStyle w:val="TOC2"/>
            <w:rPr>
              <w:rFonts w:asciiTheme="minorHAnsi" w:eastAsiaTheme="minorEastAsia" w:hAnsiTheme="minorHAnsi"/>
              <w:noProof/>
              <w:sz w:val="22"/>
              <w:lang w:val="en-CA" w:eastAsia="en-CA"/>
            </w:rPr>
          </w:pPr>
          <w:hyperlink w:anchor="_Toc138839714" w:history="1">
            <w:r w:rsidR="00DB02AE" w:rsidRPr="00477544">
              <w:rPr>
                <w:rStyle w:val="Hyperlink"/>
                <w:rFonts w:cs="Arial"/>
                <w:noProof/>
                <w:lang w:val="en-CA"/>
              </w:rPr>
              <w:t>D</w:t>
            </w:r>
            <w:r w:rsidR="00DB02AE" w:rsidRPr="00477544">
              <w:rPr>
                <w:rStyle w:val="Hyperlink"/>
                <w:noProof/>
                <w:lang w:val="en-CA"/>
              </w:rPr>
              <w:t>.3 Benefits of an intersectional accessibility lens</w:t>
            </w:r>
            <w:r w:rsidR="00DB02AE">
              <w:rPr>
                <w:noProof/>
                <w:webHidden/>
              </w:rPr>
              <w:tab/>
            </w:r>
            <w:r w:rsidR="00DB02AE">
              <w:rPr>
                <w:noProof/>
                <w:webHidden/>
              </w:rPr>
              <w:fldChar w:fldCharType="begin"/>
            </w:r>
            <w:r w:rsidR="00DB02AE">
              <w:rPr>
                <w:noProof/>
                <w:webHidden/>
              </w:rPr>
              <w:instrText xml:space="preserve"> PAGEREF _Toc138839714 \h </w:instrText>
            </w:r>
            <w:r w:rsidR="00DB02AE">
              <w:rPr>
                <w:noProof/>
                <w:webHidden/>
              </w:rPr>
            </w:r>
            <w:r w:rsidR="00DB02AE">
              <w:rPr>
                <w:noProof/>
                <w:webHidden/>
              </w:rPr>
              <w:fldChar w:fldCharType="separate"/>
            </w:r>
            <w:r w:rsidR="00BB09FE">
              <w:rPr>
                <w:noProof/>
                <w:webHidden/>
              </w:rPr>
              <w:t>84</w:t>
            </w:r>
            <w:r w:rsidR="00DB02AE">
              <w:rPr>
                <w:noProof/>
                <w:webHidden/>
              </w:rPr>
              <w:fldChar w:fldCharType="end"/>
            </w:r>
          </w:hyperlink>
        </w:p>
        <w:p w14:paraId="32B7D0C8" w14:textId="657A262A" w:rsidR="00DB02AE" w:rsidRDefault="004D276B">
          <w:pPr>
            <w:pStyle w:val="TOC2"/>
            <w:rPr>
              <w:rFonts w:asciiTheme="minorHAnsi" w:eastAsiaTheme="minorEastAsia" w:hAnsiTheme="minorHAnsi"/>
              <w:noProof/>
              <w:sz w:val="22"/>
              <w:lang w:val="en-CA" w:eastAsia="en-CA"/>
            </w:rPr>
          </w:pPr>
          <w:hyperlink w:anchor="_Toc138839715" w:history="1">
            <w:r w:rsidR="00DB02AE" w:rsidRPr="00477544">
              <w:rPr>
                <w:rStyle w:val="Hyperlink"/>
                <w:rFonts w:cs="Arial"/>
                <w:noProof/>
                <w:lang w:val="en-CA"/>
              </w:rPr>
              <w:t>D</w:t>
            </w:r>
            <w:r w:rsidR="00DB02AE" w:rsidRPr="00477544">
              <w:rPr>
                <w:rStyle w:val="Hyperlink"/>
                <w:noProof/>
                <w:lang w:val="en-CA"/>
              </w:rPr>
              <w:t>.4 Questions</w:t>
            </w:r>
            <w:r w:rsidR="00DB02AE">
              <w:rPr>
                <w:noProof/>
                <w:webHidden/>
              </w:rPr>
              <w:tab/>
            </w:r>
            <w:r w:rsidR="00DB02AE">
              <w:rPr>
                <w:noProof/>
                <w:webHidden/>
              </w:rPr>
              <w:fldChar w:fldCharType="begin"/>
            </w:r>
            <w:r w:rsidR="00DB02AE">
              <w:rPr>
                <w:noProof/>
                <w:webHidden/>
              </w:rPr>
              <w:instrText xml:space="preserve"> PAGEREF _Toc138839715 \h </w:instrText>
            </w:r>
            <w:r w:rsidR="00DB02AE">
              <w:rPr>
                <w:noProof/>
                <w:webHidden/>
              </w:rPr>
            </w:r>
            <w:r w:rsidR="00DB02AE">
              <w:rPr>
                <w:noProof/>
                <w:webHidden/>
              </w:rPr>
              <w:fldChar w:fldCharType="separate"/>
            </w:r>
            <w:r w:rsidR="00BB09FE">
              <w:rPr>
                <w:noProof/>
                <w:webHidden/>
              </w:rPr>
              <w:t>85</w:t>
            </w:r>
            <w:r w:rsidR="00DB02AE">
              <w:rPr>
                <w:noProof/>
                <w:webHidden/>
              </w:rPr>
              <w:fldChar w:fldCharType="end"/>
            </w:r>
          </w:hyperlink>
        </w:p>
        <w:p w14:paraId="50D165A4" w14:textId="7D92B696" w:rsidR="00DB02AE" w:rsidRDefault="004D276B">
          <w:pPr>
            <w:pStyle w:val="TOC1"/>
            <w:rPr>
              <w:rFonts w:asciiTheme="minorHAnsi" w:eastAsiaTheme="minorEastAsia" w:hAnsiTheme="minorHAnsi"/>
              <w:noProof/>
              <w:sz w:val="22"/>
              <w:lang w:val="en-CA" w:eastAsia="en-CA"/>
            </w:rPr>
          </w:pPr>
          <w:hyperlink w:anchor="_Toc138839716" w:history="1">
            <w:r w:rsidR="00DB02AE" w:rsidRPr="00477544">
              <w:rPr>
                <w:rStyle w:val="Hyperlink"/>
                <w:rFonts w:cs="Arial"/>
                <w:noProof/>
                <w:lang w:val="en-CA"/>
              </w:rPr>
              <w:t>Annex E (informative)</w:t>
            </w:r>
            <w:r w:rsidR="00DB02AE">
              <w:rPr>
                <w:noProof/>
                <w:webHidden/>
              </w:rPr>
              <w:tab/>
            </w:r>
            <w:r w:rsidR="00DB02AE">
              <w:rPr>
                <w:noProof/>
                <w:webHidden/>
              </w:rPr>
              <w:fldChar w:fldCharType="begin"/>
            </w:r>
            <w:r w:rsidR="00DB02AE">
              <w:rPr>
                <w:noProof/>
                <w:webHidden/>
              </w:rPr>
              <w:instrText xml:space="preserve"> PAGEREF _Toc138839716 \h </w:instrText>
            </w:r>
            <w:r w:rsidR="00DB02AE">
              <w:rPr>
                <w:noProof/>
                <w:webHidden/>
              </w:rPr>
            </w:r>
            <w:r w:rsidR="00DB02AE">
              <w:rPr>
                <w:noProof/>
                <w:webHidden/>
              </w:rPr>
              <w:fldChar w:fldCharType="separate"/>
            </w:r>
            <w:r w:rsidR="00BB09FE">
              <w:rPr>
                <w:noProof/>
                <w:webHidden/>
              </w:rPr>
              <w:t>87</w:t>
            </w:r>
            <w:r w:rsidR="00DB02AE">
              <w:rPr>
                <w:noProof/>
                <w:webHidden/>
              </w:rPr>
              <w:fldChar w:fldCharType="end"/>
            </w:r>
          </w:hyperlink>
        </w:p>
        <w:p w14:paraId="0C352E61" w14:textId="6DD55510" w:rsidR="00DB02AE" w:rsidRDefault="004D276B">
          <w:pPr>
            <w:pStyle w:val="TOC2"/>
            <w:rPr>
              <w:rFonts w:asciiTheme="minorHAnsi" w:eastAsiaTheme="minorEastAsia" w:hAnsiTheme="minorHAnsi"/>
              <w:noProof/>
              <w:sz w:val="22"/>
              <w:lang w:val="en-CA" w:eastAsia="en-CA"/>
            </w:rPr>
          </w:pPr>
          <w:hyperlink w:anchor="_Toc138839717" w:history="1">
            <w:r w:rsidR="00DB02AE" w:rsidRPr="00477544">
              <w:rPr>
                <w:rStyle w:val="Hyperlink"/>
                <w:rFonts w:cs="Arial"/>
                <w:noProof/>
                <w:lang w:val="en-CA"/>
              </w:rPr>
              <w:t>E</w:t>
            </w:r>
            <w:r w:rsidR="00DB02AE" w:rsidRPr="00477544">
              <w:rPr>
                <w:rStyle w:val="Hyperlink"/>
                <w:noProof/>
                <w:lang w:val="en-CA"/>
              </w:rPr>
              <w:t>.1 Anti-</w:t>
            </w:r>
            <w:r w:rsidR="00DB02AE" w:rsidRPr="00477544">
              <w:rPr>
                <w:rStyle w:val="Hyperlink"/>
                <w:rFonts w:cs="Arial"/>
                <w:noProof/>
                <w:lang w:val="en-CA"/>
              </w:rPr>
              <w:t>ableism</w:t>
            </w:r>
            <w:r w:rsidR="00DB02AE" w:rsidRPr="00477544">
              <w:rPr>
                <w:rStyle w:val="Hyperlink"/>
                <w:noProof/>
                <w:lang w:val="en-CA"/>
              </w:rPr>
              <w:t xml:space="preserve"> policy</w:t>
            </w:r>
            <w:r w:rsidR="00DB02AE">
              <w:rPr>
                <w:noProof/>
                <w:webHidden/>
              </w:rPr>
              <w:tab/>
            </w:r>
            <w:r w:rsidR="00DB02AE">
              <w:rPr>
                <w:noProof/>
                <w:webHidden/>
              </w:rPr>
              <w:fldChar w:fldCharType="begin"/>
            </w:r>
            <w:r w:rsidR="00DB02AE">
              <w:rPr>
                <w:noProof/>
                <w:webHidden/>
              </w:rPr>
              <w:instrText xml:space="preserve"> PAGEREF _Toc138839717 \h </w:instrText>
            </w:r>
            <w:r w:rsidR="00DB02AE">
              <w:rPr>
                <w:noProof/>
                <w:webHidden/>
              </w:rPr>
            </w:r>
            <w:r w:rsidR="00DB02AE">
              <w:rPr>
                <w:noProof/>
                <w:webHidden/>
              </w:rPr>
              <w:fldChar w:fldCharType="separate"/>
            </w:r>
            <w:r w:rsidR="00BB09FE">
              <w:rPr>
                <w:noProof/>
                <w:webHidden/>
              </w:rPr>
              <w:t>87</w:t>
            </w:r>
            <w:r w:rsidR="00DB02AE">
              <w:rPr>
                <w:noProof/>
                <w:webHidden/>
              </w:rPr>
              <w:fldChar w:fldCharType="end"/>
            </w:r>
          </w:hyperlink>
        </w:p>
        <w:p w14:paraId="6F4104FE" w14:textId="5B4498A0" w:rsidR="00DB02AE" w:rsidRDefault="004D276B">
          <w:pPr>
            <w:pStyle w:val="TOC2"/>
            <w:rPr>
              <w:rFonts w:asciiTheme="minorHAnsi" w:eastAsiaTheme="minorEastAsia" w:hAnsiTheme="minorHAnsi"/>
              <w:noProof/>
              <w:sz w:val="22"/>
              <w:lang w:val="en-CA" w:eastAsia="en-CA"/>
            </w:rPr>
          </w:pPr>
          <w:hyperlink w:anchor="_Toc138839718" w:history="1">
            <w:r w:rsidR="00DB02AE" w:rsidRPr="00477544">
              <w:rPr>
                <w:rStyle w:val="Hyperlink"/>
                <w:rFonts w:cs="Arial"/>
                <w:noProof/>
                <w:lang w:val="en-CA"/>
              </w:rPr>
              <w:t>E</w:t>
            </w:r>
            <w:r w:rsidR="00DB02AE" w:rsidRPr="00477544">
              <w:rPr>
                <w:rStyle w:val="Hyperlink"/>
                <w:noProof/>
                <w:lang w:val="en-CA"/>
              </w:rPr>
              <w:t>.2 Ableism, negative attitudes, stereotypes, and stigma</w:t>
            </w:r>
            <w:r w:rsidR="00DB02AE">
              <w:rPr>
                <w:noProof/>
                <w:webHidden/>
              </w:rPr>
              <w:tab/>
            </w:r>
            <w:r w:rsidR="00DB02AE">
              <w:rPr>
                <w:noProof/>
                <w:webHidden/>
              </w:rPr>
              <w:fldChar w:fldCharType="begin"/>
            </w:r>
            <w:r w:rsidR="00DB02AE">
              <w:rPr>
                <w:noProof/>
                <w:webHidden/>
              </w:rPr>
              <w:instrText xml:space="preserve"> PAGEREF _Toc138839718 \h </w:instrText>
            </w:r>
            <w:r w:rsidR="00DB02AE">
              <w:rPr>
                <w:noProof/>
                <w:webHidden/>
              </w:rPr>
            </w:r>
            <w:r w:rsidR="00DB02AE">
              <w:rPr>
                <w:noProof/>
                <w:webHidden/>
              </w:rPr>
              <w:fldChar w:fldCharType="separate"/>
            </w:r>
            <w:r w:rsidR="00BB09FE">
              <w:rPr>
                <w:noProof/>
                <w:webHidden/>
              </w:rPr>
              <w:t>87</w:t>
            </w:r>
            <w:r w:rsidR="00DB02AE">
              <w:rPr>
                <w:noProof/>
                <w:webHidden/>
              </w:rPr>
              <w:fldChar w:fldCharType="end"/>
            </w:r>
          </w:hyperlink>
        </w:p>
        <w:p w14:paraId="2C698899" w14:textId="27814BAB" w:rsidR="00DB02AE" w:rsidRDefault="004D276B">
          <w:pPr>
            <w:pStyle w:val="TOC2"/>
            <w:rPr>
              <w:rFonts w:asciiTheme="minorHAnsi" w:eastAsiaTheme="minorEastAsia" w:hAnsiTheme="minorHAnsi"/>
              <w:noProof/>
              <w:sz w:val="22"/>
              <w:lang w:val="en-CA" w:eastAsia="en-CA"/>
            </w:rPr>
          </w:pPr>
          <w:hyperlink w:anchor="_Toc138839719" w:history="1">
            <w:r w:rsidR="00DB02AE" w:rsidRPr="00477544">
              <w:rPr>
                <w:rStyle w:val="Hyperlink"/>
                <w:noProof/>
              </w:rPr>
              <w:t xml:space="preserve">E.3 Why </w:t>
            </w:r>
            <w:r w:rsidR="00DB02AE" w:rsidRPr="00477544">
              <w:rPr>
                <w:rStyle w:val="Hyperlink"/>
                <w:rFonts w:cs="Arial"/>
                <w:bCs/>
                <w:noProof/>
              </w:rPr>
              <w:t xml:space="preserve">are </w:t>
            </w:r>
            <w:r w:rsidR="00DB02AE" w:rsidRPr="00477544">
              <w:rPr>
                <w:rStyle w:val="Hyperlink"/>
                <w:noProof/>
              </w:rPr>
              <w:t>anti-ableism policies important?</w:t>
            </w:r>
            <w:r w:rsidR="00DB02AE">
              <w:rPr>
                <w:noProof/>
                <w:webHidden/>
              </w:rPr>
              <w:tab/>
            </w:r>
            <w:r w:rsidR="00DB02AE">
              <w:rPr>
                <w:noProof/>
                <w:webHidden/>
              </w:rPr>
              <w:fldChar w:fldCharType="begin"/>
            </w:r>
            <w:r w:rsidR="00DB02AE">
              <w:rPr>
                <w:noProof/>
                <w:webHidden/>
              </w:rPr>
              <w:instrText xml:space="preserve"> PAGEREF _Toc138839719 \h </w:instrText>
            </w:r>
            <w:r w:rsidR="00DB02AE">
              <w:rPr>
                <w:noProof/>
                <w:webHidden/>
              </w:rPr>
            </w:r>
            <w:r w:rsidR="00DB02AE">
              <w:rPr>
                <w:noProof/>
                <w:webHidden/>
              </w:rPr>
              <w:fldChar w:fldCharType="separate"/>
            </w:r>
            <w:r w:rsidR="00BB09FE">
              <w:rPr>
                <w:noProof/>
                <w:webHidden/>
              </w:rPr>
              <w:t>88</w:t>
            </w:r>
            <w:r w:rsidR="00DB02AE">
              <w:rPr>
                <w:noProof/>
                <w:webHidden/>
              </w:rPr>
              <w:fldChar w:fldCharType="end"/>
            </w:r>
          </w:hyperlink>
        </w:p>
        <w:p w14:paraId="67AA2707" w14:textId="1724FF2B" w:rsidR="00DB02AE" w:rsidRDefault="004D276B">
          <w:pPr>
            <w:pStyle w:val="TOC2"/>
            <w:rPr>
              <w:rFonts w:asciiTheme="minorHAnsi" w:eastAsiaTheme="minorEastAsia" w:hAnsiTheme="minorHAnsi"/>
              <w:noProof/>
              <w:sz w:val="22"/>
              <w:lang w:val="en-CA" w:eastAsia="en-CA"/>
            </w:rPr>
          </w:pPr>
          <w:hyperlink w:anchor="_Toc138839720" w:history="1">
            <w:r w:rsidR="00DB02AE" w:rsidRPr="00477544">
              <w:rPr>
                <w:rStyle w:val="Hyperlink"/>
                <w:noProof/>
              </w:rPr>
              <w:t>E.4 Examples of ableism</w:t>
            </w:r>
            <w:r w:rsidR="00DB02AE">
              <w:rPr>
                <w:noProof/>
                <w:webHidden/>
              </w:rPr>
              <w:tab/>
            </w:r>
            <w:r w:rsidR="00DB02AE">
              <w:rPr>
                <w:noProof/>
                <w:webHidden/>
              </w:rPr>
              <w:fldChar w:fldCharType="begin"/>
            </w:r>
            <w:r w:rsidR="00DB02AE">
              <w:rPr>
                <w:noProof/>
                <w:webHidden/>
              </w:rPr>
              <w:instrText xml:space="preserve"> PAGEREF _Toc138839720 \h </w:instrText>
            </w:r>
            <w:r w:rsidR="00DB02AE">
              <w:rPr>
                <w:noProof/>
                <w:webHidden/>
              </w:rPr>
            </w:r>
            <w:r w:rsidR="00DB02AE">
              <w:rPr>
                <w:noProof/>
                <w:webHidden/>
              </w:rPr>
              <w:fldChar w:fldCharType="separate"/>
            </w:r>
            <w:r w:rsidR="00BB09FE">
              <w:rPr>
                <w:noProof/>
                <w:webHidden/>
              </w:rPr>
              <w:t>88</w:t>
            </w:r>
            <w:r w:rsidR="00DB02AE">
              <w:rPr>
                <w:noProof/>
                <w:webHidden/>
              </w:rPr>
              <w:fldChar w:fldCharType="end"/>
            </w:r>
          </w:hyperlink>
        </w:p>
        <w:p w14:paraId="05A82265" w14:textId="09531068" w:rsidR="00DB02AE" w:rsidRDefault="004D276B">
          <w:pPr>
            <w:pStyle w:val="TOC2"/>
            <w:rPr>
              <w:rFonts w:asciiTheme="minorHAnsi" w:eastAsiaTheme="minorEastAsia" w:hAnsiTheme="minorHAnsi"/>
              <w:noProof/>
              <w:sz w:val="22"/>
              <w:lang w:val="en-CA" w:eastAsia="en-CA"/>
            </w:rPr>
          </w:pPr>
          <w:hyperlink w:anchor="_Toc138839721" w:history="1">
            <w:r w:rsidR="00DB02AE" w:rsidRPr="00477544">
              <w:rPr>
                <w:rStyle w:val="Hyperlink"/>
                <w:noProof/>
              </w:rPr>
              <w:t>E.5 Employment discrimination</w:t>
            </w:r>
            <w:r w:rsidR="00DB02AE">
              <w:rPr>
                <w:noProof/>
                <w:webHidden/>
              </w:rPr>
              <w:tab/>
            </w:r>
            <w:r w:rsidR="00DB02AE">
              <w:rPr>
                <w:noProof/>
                <w:webHidden/>
              </w:rPr>
              <w:fldChar w:fldCharType="begin"/>
            </w:r>
            <w:r w:rsidR="00DB02AE">
              <w:rPr>
                <w:noProof/>
                <w:webHidden/>
              </w:rPr>
              <w:instrText xml:space="preserve"> PAGEREF _Toc138839721 \h </w:instrText>
            </w:r>
            <w:r w:rsidR="00DB02AE">
              <w:rPr>
                <w:noProof/>
                <w:webHidden/>
              </w:rPr>
            </w:r>
            <w:r w:rsidR="00DB02AE">
              <w:rPr>
                <w:noProof/>
                <w:webHidden/>
              </w:rPr>
              <w:fldChar w:fldCharType="separate"/>
            </w:r>
            <w:r w:rsidR="00BB09FE">
              <w:rPr>
                <w:noProof/>
                <w:webHidden/>
              </w:rPr>
              <w:t>89</w:t>
            </w:r>
            <w:r w:rsidR="00DB02AE">
              <w:rPr>
                <w:noProof/>
                <w:webHidden/>
              </w:rPr>
              <w:fldChar w:fldCharType="end"/>
            </w:r>
          </w:hyperlink>
        </w:p>
        <w:p w14:paraId="1E3C30EB" w14:textId="3EF276DA" w:rsidR="00DB02AE" w:rsidRDefault="004D276B">
          <w:pPr>
            <w:pStyle w:val="TOC2"/>
            <w:rPr>
              <w:rFonts w:asciiTheme="minorHAnsi" w:eastAsiaTheme="minorEastAsia" w:hAnsiTheme="minorHAnsi"/>
              <w:noProof/>
              <w:sz w:val="22"/>
              <w:lang w:val="en-CA" w:eastAsia="en-CA"/>
            </w:rPr>
          </w:pPr>
          <w:hyperlink w:anchor="_Toc138839722" w:history="1">
            <w:r w:rsidR="00DB02AE" w:rsidRPr="00477544">
              <w:rPr>
                <w:rStyle w:val="Hyperlink"/>
                <w:noProof/>
              </w:rPr>
              <w:t>E.6 How to avoid casual ableism</w:t>
            </w:r>
            <w:r w:rsidR="00DB02AE">
              <w:rPr>
                <w:noProof/>
                <w:webHidden/>
              </w:rPr>
              <w:tab/>
            </w:r>
            <w:r w:rsidR="00DB02AE">
              <w:rPr>
                <w:noProof/>
                <w:webHidden/>
              </w:rPr>
              <w:fldChar w:fldCharType="begin"/>
            </w:r>
            <w:r w:rsidR="00DB02AE">
              <w:rPr>
                <w:noProof/>
                <w:webHidden/>
              </w:rPr>
              <w:instrText xml:space="preserve"> PAGEREF _Toc138839722 \h </w:instrText>
            </w:r>
            <w:r w:rsidR="00DB02AE">
              <w:rPr>
                <w:noProof/>
                <w:webHidden/>
              </w:rPr>
            </w:r>
            <w:r w:rsidR="00DB02AE">
              <w:rPr>
                <w:noProof/>
                <w:webHidden/>
              </w:rPr>
              <w:fldChar w:fldCharType="separate"/>
            </w:r>
            <w:r w:rsidR="00BB09FE">
              <w:rPr>
                <w:noProof/>
                <w:webHidden/>
              </w:rPr>
              <w:t>89</w:t>
            </w:r>
            <w:r w:rsidR="00DB02AE">
              <w:rPr>
                <w:noProof/>
                <w:webHidden/>
              </w:rPr>
              <w:fldChar w:fldCharType="end"/>
            </w:r>
          </w:hyperlink>
        </w:p>
        <w:p w14:paraId="062D7201" w14:textId="35F7293E" w:rsidR="00DB02AE" w:rsidRDefault="004D276B">
          <w:pPr>
            <w:pStyle w:val="TOC1"/>
            <w:rPr>
              <w:rFonts w:asciiTheme="minorHAnsi" w:eastAsiaTheme="minorEastAsia" w:hAnsiTheme="minorHAnsi"/>
              <w:noProof/>
              <w:sz w:val="22"/>
              <w:lang w:val="en-CA" w:eastAsia="en-CA"/>
            </w:rPr>
          </w:pPr>
          <w:hyperlink w:anchor="_Toc138839723" w:history="1">
            <w:r w:rsidR="00DB02AE" w:rsidRPr="00477544">
              <w:rPr>
                <w:rStyle w:val="Hyperlink"/>
                <w:noProof/>
                <w:lang w:val="en-CA"/>
              </w:rPr>
              <w:t>Annex F (informative)</w:t>
            </w:r>
            <w:r w:rsidR="00DB02AE">
              <w:rPr>
                <w:noProof/>
                <w:webHidden/>
              </w:rPr>
              <w:tab/>
            </w:r>
            <w:r w:rsidR="00DB02AE">
              <w:rPr>
                <w:noProof/>
                <w:webHidden/>
              </w:rPr>
              <w:fldChar w:fldCharType="begin"/>
            </w:r>
            <w:r w:rsidR="00DB02AE">
              <w:rPr>
                <w:noProof/>
                <w:webHidden/>
              </w:rPr>
              <w:instrText xml:space="preserve"> PAGEREF _Toc138839723 \h </w:instrText>
            </w:r>
            <w:r w:rsidR="00DB02AE">
              <w:rPr>
                <w:noProof/>
                <w:webHidden/>
              </w:rPr>
            </w:r>
            <w:r w:rsidR="00DB02AE">
              <w:rPr>
                <w:noProof/>
                <w:webHidden/>
              </w:rPr>
              <w:fldChar w:fldCharType="separate"/>
            </w:r>
            <w:r w:rsidR="00BB09FE">
              <w:rPr>
                <w:noProof/>
                <w:webHidden/>
              </w:rPr>
              <w:t>90</w:t>
            </w:r>
            <w:r w:rsidR="00DB02AE">
              <w:rPr>
                <w:noProof/>
                <w:webHidden/>
              </w:rPr>
              <w:fldChar w:fldCharType="end"/>
            </w:r>
          </w:hyperlink>
        </w:p>
        <w:p w14:paraId="187B408B" w14:textId="27C9E960" w:rsidR="00DB02AE" w:rsidRDefault="004D276B">
          <w:pPr>
            <w:pStyle w:val="TOC2"/>
            <w:rPr>
              <w:rFonts w:asciiTheme="minorHAnsi" w:eastAsiaTheme="minorEastAsia" w:hAnsiTheme="minorHAnsi"/>
              <w:noProof/>
              <w:sz w:val="22"/>
              <w:lang w:val="en-CA" w:eastAsia="en-CA"/>
            </w:rPr>
          </w:pPr>
          <w:hyperlink w:anchor="_Toc138839724" w:history="1">
            <w:r w:rsidR="00DB02AE" w:rsidRPr="00477544">
              <w:rPr>
                <w:rStyle w:val="Hyperlink"/>
                <w:noProof/>
              </w:rPr>
              <w:t>F.1 Stand-alone accessibility policies</w:t>
            </w:r>
            <w:r w:rsidR="00DB02AE">
              <w:rPr>
                <w:noProof/>
                <w:webHidden/>
              </w:rPr>
              <w:tab/>
            </w:r>
            <w:r w:rsidR="00DB02AE">
              <w:rPr>
                <w:noProof/>
                <w:webHidden/>
              </w:rPr>
              <w:fldChar w:fldCharType="begin"/>
            </w:r>
            <w:r w:rsidR="00DB02AE">
              <w:rPr>
                <w:noProof/>
                <w:webHidden/>
              </w:rPr>
              <w:instrText xml:space="preserve"> PAGEREF _Toc138839724 \h </w:instrText>
            </w:r>
            <w:r w:rsidR="00DB02AE">
              <w:rPr>
                <w:noProof/>
                <w:webHidden/>
              </w:rPr>
            </w:r>
            <w:r w:rsidR="00DB02AE">
              <w:rPr>
                <w:noProof/>
                <w:webHidden/>
              </w:rPr>
              <w:fldChar w:fldCharType="separate"/>
            </w:r>
            <w:r w:rsidR="00BB09FE">
              <w:rPr>
                <w:noProof/>
                <w:webHidden/>
              </w:rPr>
              <w:t>90</w:t>
            </w:r>
            <w:r w:rsidR="00DB02AE">
              <w:rPr>
                <w:noProof/>
                <w:webHidden/>
              </w:rPr>
              <w:fldChar w:fldCharType="end"/>
            </w:r>
          </w:hyperlink>
        </w:p>
        <w:p w14:paraId="4B67E678" w14:textId="24767BAC" w:rsidR="00DB02AE" w:rsidRDefault="004D276B">
          <w:pPr>
            <w:pStyle w:val="TOC2"/>
            <w:rPr>
              <w:rFonts w:asciiTheme="minorHAnsi" w:eastAsiaTheme="minorEastAsia" w:hAnsiTheme="minorHAnsi"/>
              <w:noProof/>
              <w:sz w:val="22"/>
              <w:lang w:val="en-CA" w:eastAsia="en-CA"/>
            </w:rPr>
          </w:pPr>
          <w:hyperlink w:anchor="_Toc138839725" w:history="1">
            <w:r w:rsidR="00DB02AE" w:rsidRPr="00477544">
              <w:rPr>
                <w:rStyle w:val="Hyperlink"/>
                <w:noProof/>
              </w:rPr>
              <w:t>F.2 Accessibility elements integrated into existing policies</w:t>
            </w:r>
            <w:r w:rsidR="00DB02AE">
              <w:rPr>
                <w:noProof/>
                <w:webHidden/>
              </w:rPr>
              <w:tab/>
            </w:r>
            <w:r w:rsidR="00DB02AE">
              <w:rPr>
                <w:noProof/>
                <w:webHidden/>
              </w:rPr>
              <w:fldChar w:fldCharType="begin"/>
            </w:r>
            <w:r w:rsidR="00DB02AE">
              <w:rPr>
                <w:noProof/>
                <w:webHidden/>
              </w:rPr>
              <w:instrText xml:space="preserve"> PAGEREF _Toc138839725 \h </w:instrText>
            </w:r>
            <w:r w:rsidR="00DB02AE">
              <w:rPr>
                <w:noProof/>
                <w:webHidden/>
              </w:rPr>
            </w:r>
            <w:r w:rsidR="00DB02AE">
              <w:rPr>
                <w:noProof/>
                <w:webHidden/>
              </w:rPr>
              <w:fldChar w:fldCharType="separate"/>
            </w:r>
            <w:r w:rsidR="00BB09FE">
              <w:rPr>
                <w:noProof/>
                <w:webHidden/>
              </w:rPr>
              <w:t>90</w:t>
            </w:r>
            <w:r w:rsidR="00DB02AE">
              <w:rPr>
                <w:noProof/>
                <w:webHidden/>
              </w:rPr>
              <w:fldChar w:fldCharType="end"/>
            </w:r>
          </w:hyperlink>
        </w:p>
        <w:p w14:paraId="7A3B0CCB" w14:textId="6C01587E" w:rsidR="00272496" w:rsidRPr="0032785E" w:rsidRDefault="00E72A04" w:rsidP="000C0CDB">
          <w:pPr>
            <w:rPr>
              <w:sz w:val="24"/>
            </w:rPr>
          </w:pPr>
          <w:r w:rsidRPr="00B73FC3">
            <w:rPr>
              <w:b/>
            </w:rPr>
            <w:fldChar w:fldCharType="end"/>
          </w:r>
        </w:p>
      </w:sdtContent>
    </w:sdt>
    <w:p w14:paraId="599A4D63" w14:textId="77777777" w:rsidR="00272496" w:rsidRDefault="00272496">
      <w:pPr>
        <w:rPr>
          <w:sz w:val="24"/>
          <w:szCs w:val="24"/>
        </w:rPr>
      </w:pPr>
      <w:r>
        <w:rPr>
          <w:sz w:val="24"/>
          <w:szCs w:val="24"/>
        </w:rPr>
        <w:br w:type="page"/>
      </w:r>
    </w:p>
    <w:p w14:paraId="650A8D0E" w14:textId="18CC349D" w:rsidR="00F71D2E" w:rsidRPr="00DB02AE" w:rsidRDefault="00F71D2E" w:rsidP="0032785E">
      <w:pPr>
        <w:pStyle w:val="Heading1"/>
        <w:spacing w:before="600"/>
        <w:rPr>
          <w:sz w:val="36"/>
          <w:lang w:val="en-CA"/>
        </w:rPr>
      </w:pPr>
      <w:bookmarkStart w:id="8" w:name="_Toc115084260"/>
      <w:bookmarkStart w:id="9" w:name="_Toc115265578"/>
      <w:bookmarkStart w:id="10" w:name="_Toc121406232"/>
      <w:bookmarkStart w:id="11" w:name="_Toc127519294"/>
      <w:bookmarkStart w:id="12" w:name="_Toc138839628"/>
      <w:bookmarkEnd w:id="8"/>
      <w:bookmarkEnd w:id="9"/>
      <w:r w:rsidRPr="00DB02AE">
        <w:rPr>
          <w:sz w:val="36"/>
          <w:lang w:val="en-CA"/>
        </w:rPr>
        <w:lastRenderedPageBreak/>
        <w:t>Preface</w:t>
      </w:r>
      <w:bookmarkEnd w:id="1"/>
      <w:bookmarkEnd w:id="7"/>
      <w:bookmarkEnd w:id="10"/>
      <w:bookmarkEnd w:id="11"/>
      <w:bookmarkEnd w:id="12"/>
    </w:p>
    <w:p w14:paraId="60D24F54" w14:textId="3021D01A" w:rsidR="00F71D2E" w:rsidRPr="00FB2A4F" w:rsidRDefault="00F71D2E" w:rsidP="00F71D2E">
      <w:r w:rsidRPr="00BF6A23">
        <w:t xml:space="preserve">This is the first edition of </w:t>
      </w:r>
      <w:r w:rsidR="000600DB">
        <w:t xml:space="preserve">ASC 1.1 </w:t>
      </w:r>
      <w:r w:rsidR="000600DB" w:rsidRPr="00B73FC3">
        <w:t>Standard</w:t>
      </w:r>
      <w:r w:rsidR="009943ED">
        <w:t xml:space="preserve"> on employment</w:t>
      </w:r>
      <w:r w:rsidR="000600DB">
        <w:t>.</w:t>
      </w:r>
    </w:p>
    <w:p w14:paraId="7F3A279F" w14:textId="77777777" w:rsidR="00F71D2E" w:rsidRPr="001268B8" w:rsidRDefault="00F71D2E" w:rsidP="00F71D2E">
      <w:pPr>
        <w:rPr>
          <w:rFonts w:ascii="Verdana" w:hAnsi="Verdana"/>
          <w:sz w:val="24"/>
          <w:lang w:val="en-US"/>
        </w:rPr>
      </w:pPr>
      <w:r w:rsidRPr="00FB2A4F">
        <w:t>This Standard is intended to align with other relevant standards, such as:</w:t>
      </w:r>
    </w:p>
    <w:p w14:paraId="750F045B" w14:textId="77777777" w:rsidR="00F71D2E" w:rsidRPr="001268B8" w:rsidRDefault="00F71D2E" w:rsidP="001268B8">
      <w:pPr>
        <w:numPr>
          <w:ilvl w:val="0"/>
          <w:numId w:val="119"/>
        </w:numPr>
      </w:pPr>
      <w:r w:rsidRPr="001268B8">
        <w:t>CSA Z1011 Work disability management system</w:t>
      </w:r>
    </w:p>
    <w:p w14:paraId="61F0BFE1" w14:textId="063E66A9" w:rsidR="00F71D2E" w:rsidRPr="001268B8" w:rsidRDefault="00F71D2E" w:rsidP="220418F7">
      <w:pPr>
        <w:rPr>
          <w:rFonts w:ascii="Verdana" w:hAnsi="Verdana"/>
          <w:sz w:val="24"/>
          <w:szCs w:val="24"/>
          <w:lang w:val="en-US"/>
        </w:rPr>
      </w:pPr>
      <w:r>
        <w:t>Note: This Standard is also intended to align with the accessibility planning framework</w:t>
      </w:r>
      <w:r w:rsidR="004748D6" w:rsidRPr="220418F7">
        <w:rPr>
          <w:rFonts w:cs="Arial"/>
        </w:rPr>
        <w:t>. This was</w:t>
      </w:r>
      <w:r>
        <w:t xml:space="preserve"> developed via the office of the Accessibility Commissioner</w:t>
      </w:r>
      <w:r w:rsidR="00C17967" w:rsidRPr="220418F7">
        <w:rPr>
          <w:rFonts w:cs="Arial"/>
        </w:rPr>
        <w:t xml:space="preserve"> using</w:t>
      </w:r>
      <w:r w:rsidR="00C17967">
        <w:t xml:space="preserve"> </w:t>
      </w:r>
      <w:r>
        <w:t>relevant human rights codes and employment legislation, including:</w:t>
      </w:r>
    </w:p>
    <w:p w14:paraId="6BFE06C8" w14:textId="77777777" w:rsidR="00F71D2E" w:rsidRPr="001268B8" w:rsidRDefault="00F71D2E" w:rsidP="001268B8">
      <w:pPr>
        <w:numPr>
          <w:ilvl w:val="0"/>
          <w:numId w:val="103"/>
        </w:numPr>
      </w:pPr>
      <w:r w:rsidRPr="001268B8">
        <w:t>Accessible Canada Act</w:t>
      </w:r>
    </w:p>
    <w:p w14:paraId="0B572404" w14:textId="77777777" w:rsidR="00F71D2E" w:rsidRPr="001268B8" w:rsidRDefault="00F71D2E" w:rsidP="001268B8">
      <w:pPr>
        <w:numPr>
          <w:ilvl w:val="0"/>
          <w:numId w:val="6"/>
        </w:numPr>
      </w:pPr>
      <w:r w:rsidRPr="001268B8">
        <w:t>Canada Labour Code</w:t>
      </w:r>
    </w:p>
    <w:p w14:paraId="290D5C96" w14:textId="77777777" w:rsidR="00F71D2E" w:rsidRPr="001268B8" w:rsidRDefault="00F71D2E" w:rsidP="001268B8">
      <w:pPr>
        <w:numPr>
          <w:ilvl w:val="0"/>
          <w:numId w:val="6"/>
        </w:numPr>
      </w:pPr>
      <w:r w:rsidRPr="001268B8">
        <w:t>Canadian Human Rights Act</w:t>
      </w:r>
    </w:p>
    <w:p w14:paraId="00A5A3A3" w14:textId="77777777" w:rsidR="00F71D2E" w:rsidRPr="001268B8" w:rsidRDefault="00F71D2E" w:rsidP="001268B8">
      <w:pPr>
        <w:numPr>
          <w:ilvl w:val="0"/>
          <w:numId w:val="6"/>
        </w:numPr>
      </w:pPr>
      <w:r w:rsidRPr="001268B8">
        <w:t>Employment Equity Act</w:t>
      </w:r>
    </w:p>
    <w:p w14:paraId="6D836015" w14:textId="1CB80042" w:rsidR="00F71D2E" w:rsidRPr="001268B8" w:rsidRDefault="00F71D2E" w:rsidP="00F71D2E">
      <w:pPr>
        <w:rPr>
          <w:rFonts w:ascii="Verdana" w:hAnsi="Verdana"/>
          <w:sz w:val="24"/>
          <w:lang w:val="en-US"/>
        </w:rPr>
      </w:pPr>
      <w:r w:rsidRPr="00FB2A4F">
        <w:t>This Standard specifies requirements for a documented and systematic approach to developing, implementing</w:t>
      </w:r>
      <w:r w:rsidR="00375F16">
        <w:t>,</w:t>
      </w:r>
      <w:r w:rsidRPr="00FB2A4F">
        <w:t xml:space="preserve"> and maintaining accessible and inclusive workplaces, and provides complementary information in Annexes (</w:t>
      </w:r>
      <w:r w:rsidR="00144761">
        <w:t>A through F</w:t>
      </w:r>
      <w:r w:rsidRPr="00FB2A4F">
        <w:t>).</w:t>
      </w:r>
    </w:p>
    <w:p w14:paraId="6409E47D" w14:textId="4B8E67D4" w:rsidR="00F71D2E" w:rsidRPr="00FB2A4F" w:rsidRDefault="00111673" w:rsidP="00F71D2E">
      <w:r w:rsidRPr="007F08F7">
        <w:rPr>
          <w:rFonts w:cs="Arial"/>
          <w:szCs w:val="28"/>
        </w:rPr>
        <w:t xml:space="preserve">Accessibility </w:t>
      </w:r>
      <w:r w:rsidR="00F71D2E" w:rsidRPr="00BF6A23">
        <w:t xml:space="preserve">Standards Canada models the language used in the Accessible Canada Act and </w:t>
      </w:r>
      <w:r w:rsidR="00F71D2E" w:rsidRPr="00FB2A4F">
        <w:t xml:space="preserve">the United Nations Convention on the Rights of Persons with </w:t>
      </w:r>
      <w:r w:rsidR="00E20BEF" w:rsidRPr="00FB2A4F">
        <w:rPr>
          <w:rFonts w:cs="Arial"/>
          <w:szCs w:val="28"/>
        </w:rPr>
        <w:t>Disabilities</w:t>
      </w:r>
      <w:r w:rsidR="006E55AD" w:rsidRPr="00BF6A23">
        <w:t xml:space="preserve"> </w:t>
      </w:r>
      <w:r w:rsidR="00F71D2E" w:rsidRPr="00FB2A4F">
        <w:t xml:space="preserve">by using </w:t>
      </w:r>
      <w:r w:rsidR="00D77082" w:rsidRPr="00FB2A4F">
        <w:t>person</w:t>
      </w:r>
      <w:r w:rsidR="00D77082" w:rsidRPr="00FB2A4F">
        <w:rPr>
          <w:rFonts w:cs="Arial"/>
          <w:szCs w:val="28"/>
        </w:rPr>
        <w:t>-</w:t>
      </w:r>
      <w:r w:rsidR="00F71D2E" w:rsidRPr="00BF6A23">
        <w:t>first language</w:t>
      </w:r>
      <w:r w:rsidR="009E3047">
        <w:t xml:space="preserve"> (see definition of person-first language in </w:t>
      </w:r>
      <w:hyperlink w:anchor="Clause4" w:history="1">
        <w:r w:rsidR="00655C01" w:rsidRPr="001F0CC0">
          <w:rPr>
            <w:rStyle w:val="Hyperlink"/>
          </w:rPr>
          <w:t>C</w:t>
        </w:r>
        <w:r w:rsidR="009E3047" w:rsidRPr="001F0CC0">
          <w:rPr>
            <w:rStyle w:val="Hyperlink"/>
          </w:rPr>
          <w:t>lause 4</w:t>
        </w:r>
      </w:hyperlink>
      <w:r w:rsidR="009E3047">
        <w:t>)</w:t>
      </w:r>
      <w:r w:rsidR="00F71D2E" w:rsidRPr="00FB2A4F">
        <w:t>. Careful selection of language when referring to a group of people is vital</w:t>
      </w:r>
      <w:r w:rsidR="00A47005" w:rsidRPr="00FB2A4F">
        <w:rPr>
          <w:rFonts w:cs="Arial"/>
          <w:szCs w:val="28"/>
        </w:rPr>
        <w:t>.</w:t>
      </w:r>
      <w:r w:rsidR="00F71D2E" w:rsidRPr="00FB2A4F">
        <w:rPr>
          <w:rFonts w:cs="Arial"/>
          <w:szCs w:val="28"/>
        </w:rPr>
        <w:t xml:space="preserve"> </w:t>
      </w:r>
      <w:r w:rsidR="00A47005" w:rsidRPr="00FB2A4F">
        <w:rPr>
          <w:rFonts w:cs="Arial"/>
          <w:szCs w:val="28"/>
        </w:rPr>
        <w:t>T</w:t>
      </w:r>
      <w:r w:rsidR="00F71D2E" w:rsidRPr="00FB2A4F">
        <w:rPr>
          <w:rFonts w:cs="Arial"/>
          <w:szCs w:val="28"/>
        </w:rPr>
        <w:t>he</w:t>
      </w:r>
      <w:r w:rsidR="00F71D2E" w:rsidRPr="00BF6A23">
        <w:t xml:space="preserve"> proper use of language conveys respect, dignity</w:t>
      </w:r>
      <w:r w:rsidR="00375F16">
        <w:t>,</w:t>
      </w:r>
      <w:r w:rsidR="00F71D2E" w:rsidRPr="00BF6A23">
        <w:t xml:space="preserve"> and value, and moves away from </w:t>
      </w:r>
      <w:r w:rsidR="00F71D2E" w:rsidRPr="00FB2A4F">
        <w:rPr>
          <w:rFonts w:cs="Arial"/>
          <w:szCs w:val="28"/>
        </w:rPr>
        <w:t>label</w:t>
      </w:r>
      <w:r w:rsidR="003204CC" w:rsidRPr="00FB2A4F">
        <w:rPr>
          <w:rFonts w:cs="Arial"/>
          <w:szCs w:val="28"/>
        </w:rPr>
        <w:t>l</w:t>
      </w:r>
      <w:r w:rsidR="00F71D2E" w:rsidRPr="00FB2A4F">
        <w:rPr>
          <w:rFonts w:cs="Arial"/>
          <w:szCs w:val="28"/>
        </w:rPr>
        <w:t>ing</w:t>
      </w:r>
      <w:r w:rsidR="00F71D2E" w:rsidRPr="00BF6A23">
        <w:t>, stereotyping and discrimination.</w:t>
      </w:r>
    </w:p>
    <w:p w14:paraId="6A8F7323" w14:textId="73BF40FF" w:rsidR="00F71D2E" w:rsidRPr="00BF6A23" w:rsidRDefault="006B7BF0" w:rsidP="00F71D2E">
      <w:pPr>
        <w:rPr>
          <w:rFonts w:ascii="Verdana" w:hAnsi="Verdana"/>
          <w:sz w:val="24"/>
          <w:lang w:val="en-US"/>
        </w:rPr>
      </w:pPr>
      <w:r>
        <w:t xml:space="preserve">This </w:t>
      </w:r>
      <w:r w:rsidR="00107524">
        <w:t xml:space="preserve">Standard </w:t>
      </w:r>
      <w:r>
        <w:t>centre</w:t>
      </w:r>
      <w:r w:rsidR="00F71D2E" w:rsidRPr="00FB2A4F">
        <w:t>s on the intersecting identities within which disability is experienced</w:t>
      </w:r>
      <w:r w:rsidR="000A7742">
        <w:rPr>
          <w:rFonts w:cs="Arial"/>
          <w:szCs w:val="28"/>
        </w:rPr>
        <w:t xml:space="preserve">. </w:t>
      </w:r>
      <w:r w:rsidR="00301272">
        <w:rPr>
          <w:rFonts w:cs="Arial"/>
          <w:szCs w:val="28"/>
        </w:rPr>
        <w:t>I</w:t>
      </w:r>
      <w:r w:rsidR="0042764D">
        <w:rPr>
          <w:rFonts w:cs="Arial"/>
          <w:szCs w:val="28"/>
        </w:rPr>
        <w:t xml:space="preserve">t recognizes that the lived experience of any person with a disability will be unique and is not reflective of others with the same disabilities or persons with disabilities as a whole. In keeping with the principle of intersectional experience, </w:t>
      </w:r>
      <w:r w:rsidR="00107524">
        <w:rPr>
          <w:rFonts w:cs="Arial"/>
          <w:szCs w:val="28"/>
        </w:rPr>
        <w:t xml:space="preserve">this </w:t>
      </w:r>
      <w:r w:rsidR="0019469D">
        <w:rPr>
          <w:rFonts w:cs="Arial"/>
          <w:szCs w:val="28"/>
        </w:rPr>
        <w:t>S</w:t>
      </w:r>
      <w:r w:rsidR="00107524">
        <w:rPr>
          <w:rFonts w:cs="Arial"/>
          <w:szCs w:val="28"/>
        </w:rPr>
        <w:t>tandard</w:t>
      </w:r>
      <w:r w:rsidR="0042764D" w:rsidRPr="00BF6A23">
        <w:t xml:space="preserve"> provides multiple formats of communication and language that persons with disabilities use to interact with the world and other people</w:t>
      </w:r>
      <w:r w:rsidR="0042764D">
        <w:rPr>
          <w:rFonts w:cs="Arial"/>
          <w:szCs w:val="28"/>
        </w:rPr>
        <w:t>.</w:t>
      </w:r>
      <w:r w:rsidR="0042764D" w:rsidRPr="00BF6A23">
        <w:t xml:space="preserve"> In addition, t</w:t>
      </w:r>
      <w:r w:rsidR="0042764D">
        <w:t xml:space="preserve">his </w:t>
      </w:r>
      <w:r w:rsidR="00107524">
        <w:t xml:space="preserve">Standard </w:t>
      </w:r>
      <w:r w:rsidR="0042764D">
        <w:t xml:space="preserve">takes </w:t>
      </w:r>
      <w:r w:rsidR="0042764D">
        <w:lastRenderedPageBreak/>
        <w:t>an equity approach so that one type or subtype of disability does not take precedence over another</w:t>
      </w:r>
      <w:r w:rsidR="00F71D2E" w:rsidRPr="00FB2A4F">
        <w:t>.</w:t>
      </w:r>
    </w:p>
    <w:p w14:paraId="1C40FCDA" w14:textId="195B1BC4" w:rsidR="00F71D2E" w:rsidRPr="001268B8" w:rsidRDefault="00F71D2E" w:rsidP="00F71D2E">
      <w:pPr>
        <w:rPr>
          <w:rFonts w:ascii="Verdana" w:hAnsi="Verdana"/>
          <w:sz w:val="24"/>
          <w:lang w:val="en-US"/>
        </w:rPr>
      </w:pPr>
      <w:r w:rsidRPr="00FB2A4F">
        <w:t xml:space="preserve">This voluntary </w:t>
      </w:r>
      <w:r w:rsidR="00BC2A6B">
        <w:t>Standard</w:t>
      </w:r>
      <w:r w:rsidR="00BC2A6B" w:rsidRPr="00FB2A4F">
        <w:t xml:space="preserve"> </w:t>
      </w:r>
      <w:r w:rsidRPr="00FB2A4F">
        <w:t>can be used for conformity assessment.</w:t>
      </w:r>
    </w:p>
    <w:p w14:paraId="4DDE2DA7" w14:textId="5744DA69" w:rsidR="00FF313C" w:rsidRPr="00FB2A4F" w:rsidRDefault="00F71D2E" w:rsidP="00B73FC3">
      <w:pPr>
        <w:spacing w:after="0"/>
        <w:rPr>
          <w:rFonts w:cs="Arial"/>
          <w:szCs w:val="28"/>
        </w:rPr>
      </w:pPr>
      <w:r w:rsidRPr="00FB2A4F">
        <w:t xml:space="preserve">Development of this </w:t>
      </w:r>
      <w:r w:rsidR="00BC2A6B">
        <w:t>Standard</w:t>
      </w:r>
      <w:r w:rsidR="00BC2A6B" w:rsidRPr="00FB2A4F">
        <w:t xml:space="preserve"> </w:t>
      </w:r>
      <w:r w:rsidRPr="00FB2A4F">
        <w:t xml:space="preserve">was undertaken by Accessibility Standards Canada (ASC). The content was prepared by the Employment Technical Committee </w:t>
      </w:r>
      <w:r w:rsidR="00C3036A">
        <w:rPr>
          <w:rFonts w:cs="Arial"/>
          <w:szCs w:val="28"/>
        </w:rPr>
        <w:t>i</w:t>
      </w:r>
      <w:r w:rsidR="00C3036A" w:rsidRPr="00FB2A4F">
        <w:rPr>
          <w:rFonts w:cs="Arial"/>
          <w:szCs w:val="28"/>
        </w:rPr>
        <w:t>mpane</w:t>
      </w:r>
      <w:r w:rsidR="00C3036A">
        <w:rPr>
          <w:rFonts w:cs="Arial"/>
          <w:szCs w:val="28"/>
        </w:rPr>
        <w:t>l</w:t>
      </w:r>
      <w:r w:rsidR="00C3036A" w:rsidRPr="00FB2A4F">
        <w:rPr>
          <w:rFonts w:cs="Arial"/>
          <w:szCs w:val="28"/>
        </w:rPr>
        <w:t>led</w:t>
      </w:r>
      <w:r w:rsidR="00C3036A" w:rsidRPr="00BF6A23">
        <w:t xml:space="preserve"> </w:t>
      </w:r>
      <w:r w:rsidRPr="00FB2A4F">
        <w:t>by ASC, under the authority of ASC management, and has been formally approved by the Technical Committee.</w:t>
      </w:r>
    </w:p>
    <w:p w14:paraId="684DA49D" w14:textId="5B662ECC" w:rsidR="00F71D2E" w:rsidRPr="00B73FC3" w:rsidRDefault="00F71D2E" w:rsidP="00B73FC3">
      <w:pPr>
        <w:pStyle w:val="NotesHeading"/>
        <w:spacing w:before="240" w:after="240"/>
        <w:rPr>
          <w:b w:val="0"/>
          <w:bCs/>
          <w:lang w:val="en-CA"/>
        </w:rPr>
      </w:pPr>
      <w:bookmarkStart w:id="13" w:name="_Toc99308077"/>
      <w:bookmarkStart w:id="14" w:name="_Toc107986291"/>
      <w:r w:rsidRPr="00B73FC3">
        <w:rPr>
          <w:rFonts w:ascii="Arial" w:hAnsi="Arial"/>
          <w:b w:val="0"/>
          <w:bCs/>
          <w:sz w:val="28"/>
          <w:lang w:val="en-CA"/>
        </w:rPr>
        <w:t>Notes</w:t>
      </w:r>
      <w:bookmarkEnd w:id="13"/>
      <w:bookmarkEnd w:id="14"/>
      <w:r w:rsidR="0002751E">
        <w:rPr>
          <w:rFonts w:ascii="Arial" w:hAnsi="Arial"/>
          <w:b w:val="0"/>
          <w:bCs/>
          <w:sz w:val="28"/>
          <w:lang w:val="en-CA"/>
        </w:rPr>
        <w:t>:</w:t>
      </w:r>
    </w:p>
    <w:p w14:paraId="05B108A9" w14:textId="41FCBE0C" w:rsidR="00F71D2E" w:rsidRPr="001268B8" w:rsidRDefault="00F71D2E" w:rsidP="00B73FC3">
      <w:pPr>
        <w:pStyle w:val="ListParagraph"/>
        <w:numPr>
          <w:ilvl w:val="0"/>
          <w:numId w:val="7"/>
        </w:numPr>
        <w:spacing w:after="0"/>
      </w:pPr>
      <w:r w:rsidRPr="00BF6A23">
        <w:t>This Standard was developed by consensus, which is defined as a substantial agreement implying much more than a simple majority, but not necessar</w:t>
      </w:r>
      <w:r w:rsidRPr="001268B8">
        <w:t xml:space="preserve">ily unanimity. Consistent with this definition, a member may be included in the Technical Committee list, but yet not be in </w:t>
      </w:r>
      <w:r w:rsidR="00DC12DE" w:rsidRPr="00741629">
        <w:rPr>
          <w:rFonts w:cs="Arial"/>
          <w:szCs w:val="28"/>
        </w:rPr>
        <w:t>complete</w:t>
      </w:r>
      <w:r w:rsidR="00DC12DE" w:rsidRPr="00BF6A23">
        <w:t xml:space="preserve"> </w:t>
      </w:r>
      <w:r w:rsidRPr="001268B8">
        <w:t>agreement with all the clauses in this Standard.</w:t>
      </w:r>
    </w:p>
    <w:p w14:paraId="42CE7332" w14:textId="4A7B1767" w:rsidR="00DB02AE" w:rsidRDefault="00F71D2E" w:rsidP="00DB02AE">
      <w:pPr>
        <w:numPr>
          <w:ilvl w:val="0"/>
          <w:numId w:val="7"/>
        </w:numPr>
        <w:spacing w:after="0"/>
      </w:pPr>
      <w:r w:rsidRPr="001268B8">
        <w:t>This Standard is subject to periodic review, and suggestions for improvement will be referred to the appropriate technical committee.</w:t>
      </w:r>
      <w:r w:rsidR="00DB02AE">
        <w:br w:type="page"/>
      </w:r>
    </w:p>
    <w:p w14:paraId="6D43B994" w14:textId="03474578" w:rsidR="00F71D2E" w:rsidRPr="00DB02AE" w:rsidRDefault="00F71D2E" w:rsidP="001268B8">
      <w:pPr>
        <w:pStyle w:val="ClauseHeadingLVL1"/>
        <w:rPr>
          <w:sz w:val="36"/>
          <w:szCs w:val="36"/>
          <w:lang w:val="en-CA"/>
        </w:rPr>
      </w:pPr>
      <w:bookmarkStart w:id="15" w:name="_Toc99308078"/>
      <w:bookmarkStart w:id="16" w:name="_Toc107986292"/>
      <w:bookmarkStart w:id="17" w:name="_Toc121406233"/>
      <w:bookmarkStart w:id="18" w:name="_Toc127519295"/>
      <w:bookmarkStart w:id="19" w:name="_Toc138839629"/>
      <w:r w:rsidRPr="00DB02AE">
        <w:rPr>
          <w:sz w:val="36"/>
          <w:szCs w:val="36"/>
          <w:lang w:val="en-CA"/>
        </w:rPr>
        <w:lastRenderedPageBreak/>
        <w:t>Introduction</w:t>
      </w:r>
      <w:bookmarkEnd w:id="15"/>
      <w:bookmarkEnd w:id="16"/>
      <w:bookmarkEnd w:id="17"/>
      <w:bookmarkEnd w:id="18"/>
      <w:bookmarkEnd w:id="19"/>
    </w:p>
    <w:p w14:paraId="5A3352DB" w14:textId="0AAF87B8" w:rsidR="00F71D2E" w:rsidRPr="001268B8" w:rsidRDefault="00F71D2E" w:rsidP="00F71D2E">
      <w:pPr>
        <w:rPr>
          <w:vanish/>
          <w:specVanish/>
        </w:rPr>
      </w:pPr>
      <w:r w:rsidRPr="00BF6A23">
        <w:t xml:space="preserve">This </w:t>
      </w:r>
      <w:r w:rsidR="002277C5" w:rsidRPr="00BF6A23">
        <w:t>S</w:t>
      </w:r>
      <w:r w:rsidRPr="00FB2A4F">
        <w:t xml:space="preserve">tandard envisions a work environment that is </w:t>
      </w:r>
      <w:r w:rsidRPr="001268B8">
        <w:t>accessible, inclusive, barrier-</w:t>
      </w:r>
      <w:r w:rsidR="002277C5" w:rsidRPr="001268B8">
        <w:t>free</w:t>
      </w:r>
      <w:r w:rsidR="002277C5" w:rsidRPr="00FB2A4F">
        <w:rPr>
          <w:rFonts w:cs="Arial"/>
          <w:szCs w:val="28"/>
        </w:rPr>
        <w:t>,</w:t>
      </w:r>
      <w:r w:rsidRPr="001268B8">
        <w:t xml:space="preserve"> and discrimination-free</w:t>
      </w:r>
      <w:r w:rsidRPr="00BF6A23">
        <w:t xml:space="preserve"> to all workers, regardless of their lived experience with disabilities. To achieve this</w:t>
      </w:r>
      <w:r w:rsidR="0098432C" w:rsidRPr="00FB2A4F">
        <w:t xml:space="preserve"> </w:t>
      </w:r>
      <w:r w:rsidR="00B64BA5">
        <w:t>vision, this</w:t>
      </w:r>
      <w:r w:rsidRPr="00FB2A4F">
        <w:t xml:space="preserve"> Standard </w:t>
      </w:r>
      <w:r w:rsidR="00B64BA5">
        <w:t>shows</w:t>
      </w:r>
      <w:r w:rsidRPr="00FB2A4F">
        <w:t xml:space="preserve"> value in </w:t>
      </w:r>
      <w:r w:rsidR="00B64BA5">
        <w:t xml:space="preserve">a combination of </w:t>
      </w:r>
      <w:r w:rsidRPr="00FB2A4F">
        <w:t>both systemic and person-</w:t>
      </w:r>
      <w:r w:rsidRPr="00FB2A4F">
        <w:rPr>
          <w:rFonts w:cs="Arial"/>
          <w:szCs w:val="28"/>
        </w:rPr>
        <w:t>centred</w:t>
      </w:r>
      <w:r w:rsidRPr="00BF6A23">
        <w:t xml:space="preserve"> approaches.</w:t>
      </w:r>
    </w:p>
    <w:p w14:paraId="0C9C8369" w14:textId="305D082B" w:rsidR="00BD3FFD" w:rsidRDefault="00DA16B8" w:rsidP="00F71D2E">
      <w:pPr>
        <w:rPr>
          <w:rFonts w:cs="Arial"/>
          <w:szCs w:val="28"/>
        </w:rPr>
      </w:pPr>
      <w:r w:rsidRPr="00FB2A4F">
        <w:rPr>
          <w:rFonts w:cs="Arial"/>
          <w:szCs w:val="28"/>
        </w:rPr>
        <w:t xml:space="preserve"> </w:t>
      </w:r>
      <w:r w:rsidR="00BD3FFD">
        <w:rPr>
          <w:rFonts w:cs="Arial"/>
          <w:szCs w:val="28"/>
        </w:rPr>
        <w:t>During their employment journey, persons</w:t>
      </w:r>
      <w:r w:rsidR="00BD3FFD" w:rsidRPr="00BF6A23">
        <w:t xml:space="preserve"> with disabilities encounter numerous barriers to accessibility and inclusion in the </w:t>
      </w:r>
      <w:r w:rsidR="006E50BE" w:rsidRPr="00BF6A23">
        <w:t>work</w:t>
      </w:r>
      <w:r w:rsidR="006E50BE">
        <w:t xml:space="preserve"> environment</w:t>
      </w:r>
      <w:r w:rsidR="00F71D2E" w:rsidRPr="00FB2A4F">
        <w:rPr>
          <w:rFonts w:cs="Arial"/>
          <w:szCs w:val="28"/>
        </w:rPr>
        <w:t>.</w:t>
      </w:r>
      <w:r w:rsidR="00F71D2E" w:rsidRPr="00BF6A23">
        <w:t xml:space="preserve"> These include, but are not limited t</w:t>
      </w:r>
      <w:r w:rsidR="00BD3FFD">
        <w:t>o</w:t>
      </w:r>
      <w:r w:rsidR="00BD3FFD">
        <w:rPr>
          <w:rFonts w:cs="Arial"/>
          <w:szCs w:val="28"/>
        </w:rPr>
        <w:t>:</w:t>
      </w:r>
    </w:p>
    <w:p w14:paraId="3E251B1C" w14:textId="077BCE6E" w:rsidR="00BD3FFD" w:rsidRDefault="00F71D2E" w:rsidP="00BD3FFD">
      <w:pPr>
        <w:pStyle w:val="ListParagraph"/>
        <w:numPr>
          <w:ilvl w:val="0"/>
          <w:numId w:val="163"/>
        </w:numPr>
        <w:rPr>
          <w:rFonts w:cs="Arial"/>
          <w:szCs w:val="28"/>
        </w:rPr>
      </w:pPr>
      <w:r w:rsidRPr="00BF6A23">
        <w:t xml:space="preserve">transitional barriers (barriers accessing the </w:t>
      </w:r>
      <w:r w:rsidR="00B72F18" w:rsidRPr="00BF6A23">
        <w:t>work</w:t>
      </w:r>
      <w:r w:rsidR="00B72F18">
        <w:t xml:space="preserve"> environment</w:t>
      </w:r>
      <w:r w:rsidRPr="00BD3FFD">
        <w:rPr>
          <w:rFonts w:cs="Arial"/>
          <w:szCs w:val="28"/>
        </w:rPr>
        <w:t>)</w:t>
      </w:r>
      <w:r w:rsidR="00BD3FFD">
        <w:rPr>
          <w:rFonts w:cs="Arial"/>
          <w:szCs w:val="28"/>
        </w:rPr>
        <w:t>;</w:t>
      </w:r>
    </w:p>
    <w:p w14:paraId="4A8E30FD" w14:textId="422593F1" w:rsidR="00BD3FFD" w:rsidRDefault="00F71D2E" w:rsidP="00BD3FFD">
      <w:pPr>
        <w:pStyle w:val="ListParagraph"/>
        <w:numPr>
          <w:ilvl w:val="0"/>
          <w:numId w:val="163"/>
        </w:numPr>
        <w:rPr>
          <w:rFonts w:cs="Arial"/>
          <w:szCs w:val="28"/>
        </w:rPr>
      </w:pPr>
      <w:r w:rsidRPr="00BF6A23">
        <w:t>attitudinal b</w:t>
      </w:r>
      <w:r w:rsidR="00156634">
        <w:t>arriers (differential treatment and discrimination</w:t>
      </w:r>
      <w:r w:rsidRPr="00BF6A23">
        <w:t xml:space="preserve"> in the </w:t>
      </w:r>
      <w:r w:rsidR="006E50BE" w:rsidRPr="00BF6A23">
        <w:t>work</w:t>
      </w:r>
      <w:r w:rsidR="006E50BE">
        <w:t xml:space="preserve"> environment</w:t>
      </w:r>
      <w:r w:rsidRPr="00BD3FFD">
        <w:rPr>
          <w:rFonts w:cs="Arial"/>
          <w:szCs w:val="28"/>
        </w:rPr>
        <w:t>)</w:t>
      </w:r>
      <w:r w:rsidR="00BD3FFD">
        <w:rPr>
          <w:rFonts w:cs="Arial"/>
          <w:szCs w:val="28"/>
        </w:rPr>
        <w:t>;</w:t>
      </w:r>
    </w:p>
    <w:p w14:paraId="54D26908" w14:textId="6113E539" w:rsidR="00BD3FFD" w:rsidRDefault="00F71D2E" w:rsidP="00BD3FFD">
      <w:pPr>
        <w:pStyle w:val="ListParagraph"/>
        <w:numPr>
          <w:ilvl w:val="0"/>
          <w:numId w:val="163"/>
        </w:numPr>
        <w:rPr>
          <w:rFonts w:cs="Arial"/>
          <w:szCs w:val="28"/>
        </w:rPr>
      </w:pPr>
      <w:r w:rsidRPr="00BF6A23">
        <w:t>environmental barriers (barriers found within the work environment</w:t>
      </w:r>
      <w:r w:rsidR="00325544" w:rsidRPr="00BD3FFD">
        <w:rPr>
          <w:rFonts w:cs="Arial"/>
          <w:szCs w:val="28"/>
        </w:rPr>
        <w:t>)</w:t>
      </w:r>
      <w:r w:rsidR="00BD3FFD">
        <w:rPr>
          <w:rFonts w:cs="Arial"/>
          <w:szCs w:val="28"/>
        </w:rPr>
        <w:t>;</w:t>
      </w:r>
      <w:r w:rsidR="00325544" w:rsidRPr="00BF6A23">
        <w:t xml:space="preserve"> and</w:t>
      </w:r>
      <w:r w:rsidR="00BD3FFD">
        <w:rPr>
          <w:rFonts w:cs="Arial"/>
          <w:szCs w:val="28"/>
        </w:rPr>
        <w:t>,</w:t>
      </w:r>
    </w:p>
    <w:p w14:paraId="7DFE9191" w14:textId="4FBCCCAA" w:rsidR="00F71D2E" w:rsidRPr="00BF6A23" w:rsidRDefault="00F71D2E" w:rsidP="001268B8">
      <w:pPr>
        <w:pStyle w:val="ListParagraph"/>
        <w:numPr>
          <w:ilvl w:val="0"/>
          <w:numId w:val="163"/>
        </w:numPr>
      </w:pPr>
      <w:r w:rsidRPr="00BF6A23">
        <w:t xml:space="preserve">ensuring </w:t>
      </w:r>
      <w:r w:rsidR="00B72F18">
        <w:t>work environment</w:t>
      </w:r>
      <w:r w:rsidR="00B72F18" w:rsidRPr="00BF6A23">
        <w:t xml:space="preserve"> </w:t>
      </w:r>
      <w:r w:rsidRPr="00BF6A23">
        <w:t xml:space="preserve">safety for all </w:t>
      </w:r>
      <w:r w:rsidR="00B72F18">
        <w:t>workers</w:t>
      </w:r>
      <w:r w:rsidRPr="00BF6A23">
        <w:t>.</w:t>
      </w:r>
    </w:p>
    <w:p w14:paraId="33E8FA9B" w14:textId="0EBC07BF" w:rsidR="007506BB" w:rsidRPr="00FB2A4F" w:rsidRDefault="00C9572F" w:rsidP="00F71D2E">
      <w:r>
        <w:rPr>
          <w:rFonts w:cs="Arial"/>
          <w:szCs w:val="28"/>
        </w:rPr>
        <w:t>Several</w:t>
      </w:r>
      <w:r w:rsidR="00F71D2E" w:rsidRPr="00BF6A23">
        <w:t xml:space="preserve"> social, environmental, and individual factors affect the experiences that persons with </w:t>
      </w:r>
      <w:r w:rsidR="00F71D2E" w:rsidRPr="00FB2A4F">
        <w:t>disabilities have at various stages of the employment life cycle. These factors include, but are not limited to</w:t>
      </w:r>
      <w:r w:rsidR="007506BB" w:rsidRPr="00FB2A4F">
        <w:rPr>
          <w:rFonts w:cs="Arial"/>
          <w:szCs w:val="28"/>
        </w:rPr>
        <w:t>:</w:t>
      </w:r>
    </w:p>
    <w:p w14:paraId="41A4D180" w14:textId="0D99B5CA" w:rsidR="007506BB" w:rsidRPr="00FB2A4F" w:rsidRDefault="00F71D2E" w:rsidP="00FB2A4F">
      <w:pPr>
        <w:pStyle w:val="ListParagraph"/>
        <w:numPr>
          <w:ilvl w:val="0"/>
          <w:numId w:val="152"/>
        </w:numPr>
        <w:rPr>
          <w:rFonts w:cs="Arial"/>
          <w:szCs w:val="28"/>
          <w:lang w:val="en-CA"/>
        </w:rPr>
      </w:pPr>
      <w:r w:rsidRPr="00FB2A4F">
        <w:rPr>
          <w:rFonts w:cs="Arial"/>
          <w:szCs w:val="28"/>
          <w:lang w:val="en-CA"/>
        </w:rPr>
        <w:t>the nature of the lived experience with disability</w:t>
      </w:r>
      <w:r w:rsidR="00C07F69" w:rsidRPr="00FB2A4F">
        <w:rPr>
          <w:rFonts w:cs="Arial"/>
          <w:szCs w:val="28"/>
          <w:lang w:val="en-CA"/>
        </w:rPr>
        <w:t>;</w:t>
      </w:r>
    </w:p>
    <w:p w14:paraId="5F4E5484" w14:textId="5CDFCDDD" w:rsidR="007506BB" w:rsidRPr="00FB2A4F" w:rsidRDefault="00F71D2E" w:rsidP="00FB2A4F">
      <w:pPr>
        <w:pStyle w:val="ListParagraph"/>
        <w:numPr>
          <w:ilvl w:val="0"/>
          <w:numId w:val="152"/>
        </w:numPr>
        <w:rPr>
          <w:rFonts w:cs="Arial"/>
          <w:szCs w:val="28"/>
          <w:lang w:val="en-CA"/>
        </w:rPr>
      </w:pPr>
      <w:r w:rsidRPr="00FB2A4F">
        <w:rPr>
          <w:rFonts w:cs="Arial"/>
          <w:szCs w:val="28"/>
          <w:lang w:val="en-CA"/>
        </w:rPr>
        <w:t>age of onset</w:t>
      </w:r>
      <w:r w:rsidR="00C07F69" w:rsidRPr="00FB2A4F">
        <w:rPr>
          <w:rFonts w:cs="Arial"/>
          <w:szCs w:val="28"/>
          <w:lang w:val="en-CA"/>
        </w:rPr>
        <w:t>;</w:t>
      </w:r>
    </w:p>
    <w:p w14:paraId="25948A35" w14:textId="10E97C11" w:rsidR="007506BB" w:rsidRPr="00FB2A4F" w:rsidRDefault="00F71D2E" w:rsidP="00FB2A4F">
      <w:pPr>
        <w:pStyle w:val="ListParagraph"/>
        <w:numPr>
          <w:ilvl w:val="0"/>
          <w:numId w:val="152"/>
        </w:numPr>
        <w:rPr>
          <w:rFonts w:cs="Arial"/>
          <w:szCs w:val="28"/>
          <w:lang w:val="en-CA"/>
        </w:rPr>
      </w:pPr>
      <w:r w:rsidRPr="00FB2A4F">
        <w:rPr>
          <w:rFonts w:cs="Arial"/>
          <w:szCs w:val="28"/>
          <w:lang w:val="en-CA"/>
        </w:rPr>
        <w:t>intersectional identity</w:t>
      </w:r>
      <w:r w:rsidR="00C07F69" w:rsidRPr="00FB2A4F">
        <w:rPr>
          <w:rFonts w:cs="Arial"/>
          <w:szCs w:val="28"/>
          <w:lang w:val="en-CA"/>
        </w:rPr>
        <w:t>;</w:t>
      </w:r>
    </w:p>
    <w:p w14:paraId="28BE4957" w14:textId="6849576A" w:rsidR="007506BB" w:rsidRPr="00FB2A4F" w:rsidRDefault="00F71D2E" w:rsidP="00FB2A4F">
      <w:pPr>
        <w:pStyle w:val="ListParagraph"/>
        <w:numPr>
          <w:ilvl w:val="0"/>
          <w:numId w:val="152"/>
        </w:numPr>
        <w:rPr>
          <w:rFonts w:cs="Arial"/>
          <w:szCs w:val="28"/>
          <w:lang w:val="en-CA"/>
        </w:rPr>
      </w:pPr>
      <w:r w:rsidRPr="00FB2A4F">
        <w:rPr>
          <w:rFonts w:cs="Arial"/>
          <w:szCs w:val="28"/>
          <w:lang w:val="en-CA"/>
        </w:rPr>
        <w:t xml:space="preserve">the size of </w:t>
      </w:r>
      <w:r w:rsidR="00620EEB">
        <w:rPr>
          <w:rFonts w:cs="Arial"/>
          <w:szCs w:val="28"/>
          <w:lang w:val="en-CA"/>
        </w:rPr>
        <w:t xml:space="preserve">the </w:t>
      </w:r>
      <w:r w:rsidRPr="00FB2A4F">
        <w:rPr>
          <w:rFonts w:cs="Arial"/>
          <w:szCs w:val="28"/>
          <w:lang w:val="en-CA"/>
        </w:rPr>
        <w:t>employer</w:t>
      </w:r>
      <w:r w:rsidR="00C07F69" w:rsidRPr="00FB2A4F">
        <w:rPr>
          <w:rFonts w:cs="Arial"/>
          <w:szCs w:val="28"/>
          <w:lang w:val="en-CA"/>
        </w:rPr>
        <w:t>;</w:t>
      </w:r>
    </w:p>
    <w:p w14:paraId="3B1C33BE" w14:textId="60AB6309" w:rsidR="007506BB" w:rsidRPr="00FB2A4F" w:rsidRDefault="00F71D2E" w:rsidP="00FB2A4F">
      <w:pPr>
        <w:pStyle w:val="ListParagraph"/>
        <w:numPr>
          <w:ilvl w:val="0"/>
          <w:numId w:val="152"/>
        </w:numPr>
        <w:rPr>
          <w:rFonts w:cs="Arial"/>
          <w:szCs w:val="28"/>
          <w:lang w:val="en-CA"/>
        </w:rPr>
      </w:pPr>
      <w:r w:rsidRPr="00FB2A4F">
        <w:rPr>
          <w:rFonts w:cs="Arial"/>
          <w:szCs w:val="28"/>
          <w:lang w:val="en-CA"/>
        </w:rPr>
        <w:t>type of workplace</w:t>
      </w:r>
      <w:r w:rsidR="00C07F69" w:rsidRPr="00FB2A4F">
        <w:rPr>
          <w:rFonts w:cs="Arial"/>
          <w:szCs w:val="28"/>
          <w:lang w:val="en-CA"/>
        </w:rPr>
        <w:t>;</w:t>
      </w:r>
    </w:p>
    <w:p w14:paraId="2761287C" w14:textId="57285DB2" w:rsidR="007506BB" w:rsidRPr="00FB2A4F" w:rsidRDefault="00F71D2E" w:rsidP="00FB2A4F">
      <w:pPr>
        <w:pStyle w:val="ListParagraph"/>
        <w:numPr>
          <w:ilvl w:val="0"/>
          <w:numId w:val="152"/>
        </w:numPr>
        <w:rPr>
          <w:rFonts w:cs="Arial"/>
          <w:szCs w:val="28"/>
          <w:lang w:val="en-CA"/>
        </w:rPr>
      </w:pPr>
      <w:r w:rsidRPr="00FB2A4F">
        <w:rPr>
          <w:rFonts w:cs="Arial"/>
          <w:szCs w:val="28"/>
          <w:lang w:val="en-CA"/>
        </w:rPr>
        <w:t>type of work</w:t>
      </w:r>
      <w:r w:rsidR="00C07F69" w:rsidRPr="00FB2A4F">
        <w:rPr>
          <w:rFonts w:cs="Arial"/>
          <w:szCs w:val="28"/>
          <w:lang w:val="en-CA"/>
        </w:rPr>
        <w:t>; and</w:t>
      </w:r>
    </w:p>
    <w:p w14:paraId="2A236B1A" w14:textId="429F57F8" w:rsidR="00F71D2E" w:rsidRPr="003204CC" w:rsidRDefault="00F71D2E" w:rsidP="00FB2A4F">
      <w:pPr>
        <w:pStyle w:val="ListParagraph"/>
        <w:numPr>
          <w:ilvl w:val="0"/>
          <w:numId w:val="152"/>
        </w:numPr>
        <w:rPr>
          <w:rFonts w:cs="Arial"/>
          <w:szCs w:val="28"/>
        </w:rPr>
      </w:pPr>
      <w:r w:rsidRPr="001268B8">
        <w:rPr>
          <w:lang w:val="en-CA"/>
        </w:rPr>
        <w:t>formal and informal policies and practices within the workplace</w:t>
      </w:r>
      <w:r w:rsidR="00C07F69" w:rsidRPr="001268B8">
        <w:rPr>
          <w:lang w:val="en-CA"/>
        </w:rPr>
        <w:t>.</w:t>
      </w:r>
    </w:p>
    <w:p w14:paraId="3886B8D4" w14:textId="5B9680B1" w:rsidR="00F20753" w:rsidRPr="00AD484D" w:rsidRDefault="00F20753" w:rsidP="00FB2A4F">
      <w:pPr>
        <w:pStyle w:val="ClauseHeadingLVL2"/>
        <w:ind w:left="284" w:hanging="284"/>
        <w:rPr>
          <w:rFonts w:cs="Arial"/>
          <w:szCs w:val="28"/>
        </w:rPr>
      </w:pPr>
      <w:bookmarkStart w:id="20" w:name="_Toc121406234"/>
      <w:bookmarkStart w:id="21" w:name="_Toc127519296"/>
      <w:bookmarkStart w:id="22" w:name="_Toc138839630"/>
      <w:r w:rsidRPr="00A71373">
        <w:rPr>
          <w:rFonts w:cs="Arial"/>
          <w:szCs w:val="28"/>
        </w:rPr>
        <w:t xml:space="preserve">Applicability </w:t>
      </w:r>
      <w:r w:rsidR="00C97547" w:rsidRPr="00302C82">
        <w:rPr>
          <w:rFonts w:cs="Arial"/>
          <w:szCs w:val="28"/>
        </w:rPr>
        <w:t xml:space="preserve">to the employment </w:t>
      </w:r>
      <w:r w:rsidR="009F74BA" w:rsidRPr="00AD484D">
        <w:rPr>
          <w:rFonts w:cs="Arial"/>
          <w:szCs w:val="28"/>
        </w:rPr>
        <w:t>life cycle</w:t>
      </w:r>
      <w:bookmarkEnd w:id="20"/>
      <w:bookmarkEnd w:id="21"/>
      <w:bookmarkEnd w:id="22"/>
    </w:p>
    <w:p w14:paraId="268AA6D9" w14:textId="3ED946EF" w:rsidR="00012B06" w:rsidRPr="003204CC" w:rsidRDefault="00F71D2E" w:rsidP="00F71D2E">
      <w:pPr>
        <w:rPr>
          <w:rFonts w:cs="Arial"/>
          <w:szCs w:val="28"/>
        </w:rPr>
      </w:pPr>
      <w:r w:rsidRPr="00BF6A23">
        <w:t xml:space="preserve">This Standard is grounded in the pillars of the “employment life-cycle” and aims to assist users of </w:t>
      </w:r>
      <w:r w:rsidRPr="003204CC">
        <w:t>the Standard throughout all phases of the cycle, namely:</w:t>
      </w:r>
    </w:p>
    <w:p w14:paraId="15AFB5A2" w14:textId="3083039C" w:rsidR="00012B06" w:rsidRPr="00FB2A4F" w:rsidRDefault="00F71D2E" w:rsidP="00FB2A4F">
      <w:pPr>
        <w:pStyle w:val="ListParagraph"/>
        <w:numPr>
          <w:ilvl w:val="0"/>
          <w:numId w:val="153"/>
        </w:numPr>
        <w:rPr>
          <w:rFonts w:cs="Arial"/>
          <w:szCs w:val="28"/>
          <w:lang w:val="en-CA"/>
        </w:rPr>
      </w:pPr>
      <w:r w:rsidRPr="001268B8">
        <w:rPr>
          <w:lang w:val="en-CA"/>
        </w:rPr>
        <w:t>recruitment</w:t>
      </w:r>
      <w:r w:rsidR="00C07F69" w:rsidRPr="00FB2A4F">
        <w:rPr>
          <w:rFonts w:cs="Arial"/>
          <w:szCs w:val="28"/>
          <w:lang w:val="en-CA"/>
        </w:rPr>
        <w:t>;</w:t>
      </w:r>
    </w:p>
    <w:p w14:paraId="2CC7D64A" w14:textId="2D2E47C6" w:rsidR="00012B06" w:rsidRPr="00FB2A4F" w:rsidRDefault="00C07F69" w:rsidP="00FB2A4F">
      <w:pPr>
        <w:pStyle w:val="ListParagraph"/>
        <w:numPr>
          <w:ilvl w:val="0"/>
          <w:numId w:val="153"/>
        </w:numPr>
        <w:rPr>
          <w:rFonts w:cs="Arial"/>
          <w:szCs w:val="28"/>
          <w:lang w:val="en-CA"/>
        </w:rPr>
      </w:pPr>
      <w:r w:rsidRPr="001268B8">
        <w:rPr>
          <w:lang w:val="en-CA"/>
        </w:rPr>
        <w:t>h</w:t>
      </w:r>
      <w:r w:rsidR="00F71D2E" w:rsidRPr="001268B8">
        <w:rPr>
          <w:lang w:val="en-CA"/>
        </w:rPr>
        <w:t>iring</w:t>
      </w:r>
      <w:r w:rsidRPr="00FB2A4F">
        <w:rPr>
          <w:rFonts w:cs="Arial"/>
          <w:szCs w:val="28"/>
          <w:lang w:val="en-CA"/>
        </w:rPr>
        <w:t>;</w:t>
      </w:r>
    </w:p>
    <w:p w14:paraId="58B3CB2B" w14:textId="63843112" w:rsidR="00012B06" w:rsidRPr="00FB2A4F" w:rsidRDefault="00C07F69" w:rsidP="00FB2A4F">
      <w:pPr>
        <w:pStyle w:val="ListParagraph"/>
        <w:numPr>
          <w:ilvl w:val="0"/>
          <w:numId w:val="153"/>
        </w:numPr>
        <w:rPr>
          <w:rFonts w:cs="Arial"/>
          <w:szCs w:val="28"/>
          <w:lang w:val="en-CA"/>
        </w:rPr>
      </w:pPr>
      <w:r w:rsidRPr="001268B8">
        <w:rPr>
          <w:lang w:val="en-CA"/>
        </w:rPr>
        <w:t>onboarding</w:t>
      </w:r>
      <w:r w:rsidRPr="00FB2A4F">
        <w:rPr>
          <w:rFonts w:cs="Arial"/>
          <w:szCs w:val="28"/>
          <w:lang w:val="en-CA"/>
        </w:rPr>
        <w:t>;</w:t>
      </w:r>
    </w:p>
    <w:p w14:paraId="25F5BAE9" w14:textId="615B7DF1" w:rsidR="00012B06" w:rsidRPr="00FB2A4F" w:rsidRDefault="00F71D2E" w:rsidP="00FB2A4F">
      <w:pPr>
        <w:pStyle w:val="ListParagraph"/>
        <w:numPr>
          <w:ilvl w:val="0"/>
          <w:numId w:val="153"/>
        </w:numPr>
        <w:rPr>
          <w:rFonts w:cs="Arial"/>
          <w:szCs w:val="28"/>
          <w:lang w:val="en-CA"/>
        </w:rPr>
      </w:pPr>
      <w:r w:rsidRPr="001268B8">
        <w:rPr>
          <w:lang w:val="en-CA"/>
        </w:rPr>
        <w:t>retention</w:t>
      </w:r>
      <w:r w:rsidR="00C07F69" w:rsidRPr="00FB2A4F">
        <w:rPr>
          <w:rFonts w:cs="Arial"/>
          <w:szCs w:val="28"/>
          <w:lang w:val="en-CA"/>
        </w:rPr>
        <w:t>;</w:t>
      </w:r>
    </w:p>
    <w:p w14:paraId="70848504" w14:textId="77777777" w:rsidR="00B94E85" w:rsidRPr="00FB2A4F" w:rsidRDefault="00B94E85" w:rsidP="00B94E85">
      <w:pPr>
        <w:pStyle w:val="ListParagraph"/>
        <w:numPr>
          <w:ilvl w:val="0"/>
          <w:numId w:val="153"/>
        </w:numPr>
        <w:rPr>
          <w:rFonts w:cs="Arial"/>
          <w:szCs w:val="28"/>
          <w:lang w:val="en-CA"/>
        </w:rPr>
      </w:pPr>
      <w:r w:rsidRPr="007627A3">
        <w:rPr>
          <w:rFonts w:cs="Arial"/>
          <w:szCs w:val="28"/>
        </w:rPr>
        <w:lastRenderedPageBreak/>
        <w:t xml:space="preserve">promotion and career </w:t>
      </w:r>
      <w:r w:rsidRPr="001268B8">
        <w:rPr>
          <w:lang w:val="en-CA"/>
        </w:rPr>
        <w:t>development</w:t>
      </w:r>
      <w:r w:rsidRPr="00FB2A4F">
        <w:rPr>
          <w:rFonts w:cs="Arial"/>
          <w:szCs w:val="28"/>
          <w:lang w:val="en-CA"/>
        </w:rPr>
        <w:t>;</w:t>
      </w:r>
    </w:p>
    <w:p w14:paraId="25F510A4" w14:textId="33AB1519" w:rsidR="00012B06" w:rsidRPr="00FB2A4F" w:rsidRDefault="00F71D2E" w:rsidP="00FB2A4F">
      <w:pPr>
        <w:pStyle w:val="ListParagraph"/>
        <w:numPr>
          <w:ilvl w:val="0"/>
          <w:numId w:val="153"/>
        </w:numPr>
        <w:rPr>
          <w:rFonts w:cs="Arial"/>
          <w:szCs w:val="28"/>
          <w:lang w:val="en-CA"/>
        </w:rPr>
      </w:pPr>
      <w:r w:rsidRPr="001268B8">
        <w:rPr>
          <w:lang w:val="en-CA"/>
        </w:rPr>
        <w:t>performance management</w:t>
      </w:r>
      <w:r w:rsidR="00C07F69" w:rsidRPr="00FB2A4F">
        <w:rPr>
          <w:rFonts w:cs="Arial"/>
          <w:szCs w:val="28"/>
          <w:lang w:val="en-CA"/>
        </w:rPr>
        <w:t>;</w:t>
      </w:r>
      <w:r w:rsidRPr="001268B8">
        <w:rPr>
          <w:lang w:val="en-CA"/>
        </w:rPr>
        <w:t xml:space="preserve"> and</w:t>
      </w:r>
    </w:p>
    <w:p w14:paraId="2BD08F00" w14:textId="2F9D8EC0" w:rsidR="00F71D2E" w:rsidRPr="00BF6A23" w:rsidRDefault="00C07F69" w:rsidP="001268B8">
      <w:pPr>
        <w:pStyle w:val="ListParagraph"/>
        <w:numPr>
          <w:ilvl w:val="0"/>
          <w:numId w:val="153"/>
        </w:numPr>
      </w:pPr>
      <w:r w:rsidRPr="003204CC">
        <w:rPr>
          <w:lang w:val="en-CA"/>
        </w:rPr>
        <w:t>separation.</w:t>
      </w:r>
    </w:p>
    <w:p w14:paraId="7B0AC292" w14:textId="240591CC" w:rsidR="00F71D2E" w:rsidRPr="001268B8" w:rsidRDefault="00F71D2E" w:rsidP="220418F7">
      <w:pPr>
        <w:rPr>
          <w:rFonts w:ascii="Verdana" w:hAnsi="Verdana"/>
          <w:sz w:val="24"/>
          <w:szCs w:val="24"/>
          <w:lang w:val="en-US"/>
        </w:rPr>
      </w:pPr>
      <w:r>
        <w:t xml:space="preserve">Productivity to an employer means having performing </w:t>
      </w:r>
      <w:r w:rsidR="000573D9">
        <w:t>worker</w:t>
      </w:r>
      <w:r>
        <w:t>s that contribute to the</w:t>
      </w:r>
      <w:r w:rsidR="00B91ED7">
        <w:t xml:space="preserve"> organizational mandate and success</w:t>
      </w:r>
      <w:r>
        <w:t xml:space="preserve">. </w:t>
      </w:r>
      <w:r w:rsidR="001135BD">
        <w:t xml:space="preserve"> </w:t>
      </w:r>
      <w:r>
        <w:t>Inclusive employment emphasi</w:t>
      </w:r>
      <w:r w:rsidR="002A23BB">
        <w:t>ze</w:t>
      </w:r>
      <w:r>
        <w:t xml:space="preserve">s </w:t>
      </w:r>
      <w:r w:rsidR="00BC7E28">
        <w:t xml:space="preserve">and </w:t>
      </w:r>
      <w:r>
        <w:t xml:space="preserve">values diversity and representation in the workforce, leading to more meaningful </w:t>
      </w:r>
      <w:r w:rsidR="0002546D">
        <w:t>worker</w:t>
      </w:r>
      <w:r>
        <w:t xml:space="preserve"> engagement and motivation, and therefore a more productive </w:t>
      </w:r>
      <w:r w:rsidR="002A23BB">
        <w:t xml:space="preserve">and healthier </w:t>
      </w:r>
      <w:r>
        <w:t xml:space="preserve">workplace. </w:t>
      </w:r>
      <w:r w:rsidR="002A23BB">
        <w:t>This Standard examines how organizations identify, prevent</w:t>
      </w:r>
      <w:r w:rsidR="006B2A7B">
        <w:t>,</w:t>
      </w:r>
      <w:r w:rsidR="002A23BB">
        <w:t xml:space="preserve"> and remove barriers that persons with disabilities encounter within their employment journey. </w:t>
      </w:r>
      <w:r>
        <w:t xml:space="preserve">This </w:t>
      </w:r>
      <w:r w:rsidR="00BC2A6B">
        <w:t xml:space="preserve">Standard </w:t>
      </w:r>
      <w:r>
        <w:t xml:space="preserve">encourages the embedding of accessibility and disability confidence alongside diversity and representation </w:t>
      </w:r>
      <w:r w:rsidR="00152AE3">
        <w:t>in</w:t>
      </w:r>
      <w:r>
        <w:t xml:space="preserve"> inclusive workplaces. This </w:t>
      </w:r>
      <w:r w:rsidR="00A552BA" w:rsidRPr="220418F7">
        <w:rPr>
          <w:rFonts w:cs="Arial"/>
        </w:rPr>
        <w:t>S</w:t>
      </w:r>
      <w:r w:rsidRPr="220418F7">
        <w:rPr>
          <w:rFonts w:cs="Arial"/>
        </w:rPr>
        <w:t>tandard</w:t>
      </w:r>
      <w:r>
        <w:t xml:space="preserve"> is </w:t>
      </w:r>
      <w:r w:rsidR="002A23BB">
        <w:t xml:space="preserve">also </w:t>
      </w:r>
      <w:r>
        <w:t xml:space="preserve">designed to encourage employers </w:t>
      </w:r>
      <w:r w:rsidR="00F67021" w:rsidRPr="220418F7">
        <w:rPr>
          <w:rFonts w:cs="Arial"/>
        </w:rPr>
        <w:t>to</w:t>
      </w:r>
      <w:r w:rsidR="00F67021">
        <w:t xml:space="preserve"> create</w:t>
      </w:r>
      <w:r>
        <w:t xml:space="preserve"> workplaces that </w:t>
      </w:r>
      <w:r w:rsidR="00EE04F1">
        <w:t xml:space="preserve">are </w:t>
      </w:r>
      <w:r w:rsidR="00EE04F1" w:rsidRPr="220418F7">
        <w:rPr>
          <w:rFonts w:cs="Arial"/>
        </w:rPr>
        <w:t>“</w:t>
      </w:r>
      <w:r w:rsidR="00EE04F1">
        <w:t>inclusive</w:t>
      </w:r>
      <w:r>
        <w:t xml:space="preserve"> and accessible by design” and to raise employer awareness of the talents and abilities of those who have disabilities.</w:t>
      </w:r>
    </w:p>
    <w:p w14:paraId="6E4471BC" w14:textId="6161512A" w:rsidR="00F71D2E" w:rsidRPr="00FB2A4F" w:rsidRDefault="00F71D2E" w:rsidP="00F71D2E">
      <w:r w:rsidRPr="00FB2A4F">
        <w:t xml:space="preserve">A systematic, proactive approach is promoted with continual improvement to enable employers to have a </w:t>
      </w:r>
      <w:r w:rsidRPr="00BF6A23">
        <w:t>high</w:t>
      </w:r>
      <w:r w:rsidR="00C97547" w:rsidRPr="00FB2A4F">
        <w:rPr>
          <w:rFonts w:cs="Arial"/>
          <w:szCs w:val="28"/>
        </w:rPr>
        <w:t>-</w:t>
      </w:r>
      <w:r w:rsidRPr="00BF6A23">
        <w:t>performing</w:t>
      </w:r>
      <w:r w:rsidR="00F51A0C" w:rsidRPr="00FB2A4F">
        <w:rPr>
          <w:rFonts w:cs="Arial"/>
          <w:szCs w:val="28"/>
        </w:rPr>
        <w:t>,</w:t>
      </w:r>
      <w:r w:rsidRPr="00BF6A23">
        <w:t xml:space="preserve"> inclusive </w:t>
      </w:r>
      <w:r w:rsidRPr="00FB2A4F" w:rsidDel="0021291C">
        <w:t>labour</w:t>
      </w:r>
      <w:r w:rsidRPr="00FB2A4F">
        <w:t xml:space="preserve"> force such that an employer can be at the forefront of inclusive employment. </w:t>
      </w:r>
      <w:r w:rsidR="00DB020C">
        <w:rPr>
          <w:rFonts w:cs="Arial"/>
          <w:szCs w:val="28"/>
        </w:rPr>
        <w:t>The concept of c</w:t>
      </w:r>
      <w:r w:rsidRPr="00FB2A4F">
        <w:rPr>
          <w:rFonts w:cs="Arial"/>
          <w:szCs w:val="28"/>
        </w:rPr>
        <w:t>ontinual</w:t>
      </w:r>
      <w:r w:rsidRPr="00BF6A23">
        <w:t xml:space="preserve"> improvement involves recurring activities </w:t>
      </w:r>
      <w:r w:rsidR="00D715C0" w:rsidRPr="00FB2A4F">
        <w:rPr>
          <w:rFonts w:cs="Arial"/>
          <w:szCs w:val="28"/>
        </w:rPr>
        <w:t>to enhance performance over time. E</w:t>
      </w:r>
      <w:r w:rsidRPr="00FB2A4F">
        <w:rPr>
          <w:rFonts w:cs="Arial"/>
          <w:szCs w:val="28"/>
        </w:rPr>
        <w:t>xample</w:t>
      </w:r>
      <w:r w:rsidR="00D715C0" w:rsidRPr="00FB2A4F">
        <w:rPr>
          <w:rFonts w:cs="Arial"/>
          <w:szCs w:val="28"/>
        </w:rPr>
        <w:t xml:space="preserve">s of </w:t>
      </w:r>
      <w:r w:rsidR="00DB020C">
        <w:rPr>
          <w:rFonts w:cs="Arial"/>
          <w:szCs w:val="28"/>
        </w:rPr>
        <w:t>these</w:t>
      </w:r>
      <w:r w:rsidR="00D715C0" w:rsidRPr="00FB2A4F">
        <w:rPr>
          <w:rFonts w:cs="Arial"/>
          <w:szCs w:val="28"/>
        </w:rPr>
        <w:t xml:space="preserve"> include </w:t>
      </w:r>
      <w:r w:rsidR="006E1294" w:rsidRPr="00FB2A4F">
        <w:rPr>
          <w:rFonts w:cs="Arial"/>
          <w:szCs w:val="28"/>
        </w:rPr>
        <w:t xml:space="preserve">the </w:t>
      </w:r>
      <w:r w:rsidRPr="00BF6A23">
        <w:t xml:space="preserve">planning, implementation and evaluation of </w:t>
      </w:r>
      <w:r w:rsidRPr="00FB2A4F">
        <w:rPr>
          <w:rFonts w:cs="Arial"/>
          <w:szCs w:val="28"/>
        </w:rPr>
        <w:t>project</w:t>
      </w:r>
      <w:r w:rsidR="00801F99">
        <w:rPr>
          <w:rFonts w:cs="Arial"/>
          <w:szCs w:val="28"/>
        </w:rPr>
        <w:t>s</w:t>
      </w:r>
      <w:r w:rsidRPr="00BF6A23">
        <w:t>, progra</w:t>
      </w:r>
      <w:r w:rsidRPr="00FB2A4F">
        <w:t xml:space="preserve">ms, </w:t>
      </w:r>
      <w:r w:rsidR="0021291C" w:rsidRPr="00FB2A4F">
        <w:t>policies</w:t>
      </w:r>
      <w:r w:rsidR="0021291C" w:rsidRPr="00FB2A4F">
        <w:rPr>
          <w:rFonts w:cs="Arial"/>
          <w:szCs w:val="28"/>
        </w:rPr>
        <w:t>,</w:t>
      </w:r>
      <w:r w:rsidRPr="00BF6A23">
        <w:t xml:space="preserve"> and practices in the workplace</w:t>
      </w:r>
      <w:r w:rsidR="006E1294" w:rsidRPr="00BF6A23">
        <w:t>.</w:t>
      </w:r>
      <w:r w:rsidRPr="00FB2A4F">
        <w:t xml:space="preserve"> </w:t>
      </w:r>
      <w:r w:rsidR="00BC2A6B">
        <w:t>This</w:t>
      </w:r>
      <w:r w:rsidR="00BC2A6B" w:rsidRPr="00FB2A4F">
        <w:t xml:space="preserve"> </w:t>
      </w:r>
      <w:r w:rsidRPr="00FB2A4F" w:rsidDel="00C97CA5">
        <w:t>S</w:t>
      </w:r>
      <w:r w:rsidRPr="00FB2A4F">
        <w:t xml:space="preserve">tandard uses a proactive and systemic approach focused on facilitating workplaces where accessibility </w:t>
      </w:r>
      <w:r w:rsidR="00B62D92">
        <w:t>is</w:t>
      </w:r>
      <w:r w:rsidRPr="00FB2A4F">
        <w:t xml:space="preserve"> embedded within the work environment, as well as based on individual accommodation.</w:t>
      </w:r>
    </w:p>
    <w:p w14:paraId="657E0F1D" w14:textId="084DBD03" w:rsidR="00BF33ED" w:rsidRPr="00FB2A4F" w:rsidRDefault="0009638B" w:rsidP="00F71D2E">
      <w:pPr>
        <w:rPr>
          <w:rFonts w:cs="Arial"/>
          <w:szCs w:val="28"/>
        </w:rPr>
      </w:pPr>
      <w:r w:rsidRPr="00FB2A4F">
        <w:rPr>
          <w:rFonts w:cs="Arial"/>
          <w:szCs w:val="28"/>
        </w:rPr>
        <w:t xml:space="preserve">The requirements </w:t>
      </w:r>
      <w:r w:rsidR="00916D96" w:rsidRPr="00FB2A4F">
        <w:rPr>
          <w:rFonts w:cs="Arial"/>
          <w:szCs w:val="28"/>
        </w:rPr>
        <w:t>w</w:t>
      </w:r>
      <w:r w:rsidRPr="00FB2A4F">
        <w:rPr>
          <w:rFonts w:cs="Arial"/>
          <w:szCs w:val="28"/>
        </w:rPr>
        <w:t xml:space="preserve">ithin this </w:t>
      </w:r>
      <w:r w:rsidR="00BC2A6B">
        <w:rPr>
          <w:rFonts w:cs="Arial"/>
          <w:szCs w:val="28"/>
        </w:rPr>
        <w:t>Standard</w:t>
      </w:r>
      <w:r w:rsidR="00BC2A6B" w:rsidRPr="00FB2A4F">
        <w:rPr>
          <w:rFonts w:cs="Arial"/>
          <w:szCs w:val="28"/>
        </w:rPr>
        <w:t xml:space="preserve"> </w:t>
      </w:r>
      <w:r w:rsidRPr="00FB2A4F">
        <w:rPr>
          <w:rFonts w:cs="Arial"/>
          <w:szCs w:val="28"/>
        </w:rPr>
        <w:t>define a framework of systemic change through environmental solutions and policies to facilitate accessibility and inclusion in the workplace (see</w:t>
      </w:r>
      <w:r w:rsidR="00C40FD6">
        <w:rPr>
          <w:rFonts w:cs="Arial"/>
          <w:szCs w:val="28"/>
        </w:rPr>
        <w:t xml:space="preserve"> Clauses </w:t>
      </w:r>
      <w:r w:rsidR="00C40FD6" w:rsidRPr="00B73FC3">
        <w:rPr>
          <w:rFonts w:cs="Arial"/>
          <w:color w:val="4472C4" w:themeColor="accent1"/>
          <w:szCs w:val="28"/>
          <w:u w:val="single"/>
        </w:rPr>
        <w:fldChar w:fldCharType="begin"/>
      </w:r>
      <w:r w:rsidR="00C40FD6" w:rsidRPr="00B73FC3">
        <w:rPr>
          <w:rFonts w:cs="Arial"/>
          <w:color w:val="4472C4" w:themeColor="accent1"/>
          <w:szCs w:val="28"/>
          <w:u w:val="single"/>
        </w:rPr>
        <w:instrText xml:space="preserve"> REF _Ref121406633 \w \h  \* MERGEFORMAT </w:instrText>
      </w:r>
      <w:r w:rsidR="00C40FD6" w:rsidRPr="00B73FC3">
        <w:rPr>
          <w:rFonts w:cs="Arial"/>
          <w:color w:val="4472C4" w:themeColor="accent1"/>
          <w:szCs w:val="28"/>
          <w:u w:val="single"/>
        </w:rPr>
      </w:r>
      <w:r w:rsidR="00C40FD6" w:rsidRPr="00B73FC3">
        <w:rPr>
          <w:rFonts w:cs="Arial"/>
          <w:color w:val="4472C4" w:themeColor="accent1"/>
          <w:szCs w:val="28"/>
          <w:u w:val="single"/>
        </w:rPr>
        <w:fldChar w:fldCharType="separate"/>
      </w:r>
      <w:r w:rsidR="00C40FD6" w:rsidRPr="00B73FC3">
        <w:rPr>
          <w:rFonts w:cs="Arial"/>
          <w:color w:val="4472C4" w:themeColor="accent1"/>
          <w:szCs w:val="28"/>
          <w:u w:val="single"/>
        </w:rPr>
        <w:t>5</w:t>
      </w:r>
      <w:r w:rsidR="00C40FD6" w:rsidRPr="00B73FC3">
        <w:rPr>
          <w:rFonts w:cs="Arial"/>
          <w:color w:val="4472C4" w:themeColor="accent1"/>
          <w:szCs w:val="28"/>
          <w:u w:val="single"/>
        </w:rPr>
        <w:fldChar w:fldCharType="end"/>
      </w:r>
      <w:r w:rsidR="00C40FD6">
        <w:rPr>
          <w:rFonts w:cs="Arial"/>
          <w:szCs w:val="28"/>
        </w:rPr>
        <w:t xml:space="preserve">, </w:t>
      </w:r>
      <w:r w:rsidR="00C40FD6" w:rsidRPr="00B73FC3">
        <w:rPr>
          <w:rFonts w:cs="Arial"/>
          <w:color w:val="2F5496" w:themeColor="accent1" w:themeShade="BF"/>
          <w:szCs w:val="28"/>
          <w:u w:val="single"/>
        </w:rPr>
        <w:fldChar w:fldCharType="begin"/>
      </w:r>
      <w:r w:rsidR="00C40FD6" w:rsidRPr="00B73FC3">
        <w:rPr>
          <w:rFonts w:cs="Arial"/>
          <w:color w:val="2F5496" w:themeColor="accent1" w:themeShade="BF"/>
          <w:szCs w:val="28"/>
          <w:u w:val="single"/>
        </w:rPr>
        <w:instrText xml:space="preserve"> REF _Ref121406664 \w \h </w:instrText>
      </w:r>
      <w:r w:rsidR="00C40FD6">
        <w:rPr>
          <w:rFonts w:cs="Arial"/>
          <w:color w:val="2F5496" w:themeColor="accent1" w:themeShade="BF"/>
          <w:szCs w:val="28"/>
          <w:u w:val="single"/>
        </w:rPr>
        <w:instrText xml:space="preserve"> \* MERGEFORMAT </w:instrText>
      </w:r>
      <w:r w:rsidR="00C40FD6" w:rsidRPr="00B73FC3">
        <w:rPr>
          <w:rFonts w:cs="Arial"/>
          <w:color w:val="2F5496" w:themeColor="accent1" w:themeShade="BF"/>
          <w:szCs w:val="28"/>
          <w:u w:val="single"/>
        </w:rPr>
      </w:r>
      <w:r w:rsidR="00C40FD6" w:rsidRPr="00B73FC3">
        <w:rPr>
          <w:rFonts w:cs="Arial"/>
          <w:color w:val="2F5496" w:themeColor="accent1" w:themeShade="BF"/>
          <w:szCs w:val="28"/>
          <w:u w:val="single"/>
        </w:rPr>
        <w:fldChar w:fldCharType="separate"/>
      </w:r>
      <w:r w:rsidR="00C40FD6" w:rsidRPr="00B73FC3">
        <w:rPr>
          <w:rFonts w:cs="Arial"/>
          <w:color w:val="2F5496" w:themeColor="accent1" w:themeShade="BF"/>
          <w:szCs w:val="28"/>
          <w:u w:val="single"/>
        </w:rPr>
        <w:t>6</w:t>
      </w:r>
      <w:r w:rsidR="00C40FD6" w:rsidRPr="00B73FC3">
        <w:rPr>
          <w:rFonts w:cs="Arial"/>
          <w:color w:val="2F5496" w:themeColor="accent1" w:themeShade="BF"/>
          <w:szCs w:val="28"/>
          <w:u w:val="single"/>
        </w:rPr>
        <w:fldChar w:fldCharType="end"/>
      </w:r>
      <w:r w:rsidR="00C40FD6">
        <w:rPr>
          <w:rFonts w:cs="Arial"/>
          <w:szCs w:val="28"/>
        </w:rPr>
        <w:t xml:space="preserve">, and </w:t>
      </w:r>
      <w:r w:rsidR="00C40FD6" w:rsidRPr="00B73FC3">
        <w:rPr>
          <w:rFonts w:cs="Arial"/>
          <w:color w:val="2F5496" w:themeColor="accent1" w:themeShade="BF"/>
          <w:szCs w:val="28"/>
          <w:u w:val="single"/>
        </w:rPr>
        <w:fldChar w:fldCharType="begin"/>
      </w:r>
      <w:r w:rsidR="00C40FD6" w:rsidRPr="00B73FC3">
        <w:rPr>
          <w:rFonts w:cs="Arial"/>
          <w:color w:val="2F5496" w:themeColor="accent1" w:themeShade="BF"/>
          <w:szCs w:val="28"/>
          <w:u w:val="single"/>
        </w:rPr>
        <w:instrText xml:space="preserve"> REF _Ref121406687 \w \h </w:instrText>
      </w:r>
      <w:r w:rsidR="00C40FD6">
        <w:rPr>
          <w:rFonts w:cs="Arial"/>
          <w:color w:val="2F5496" w:themeColor="accent1" w:themeShade="BF"/>
          <w:szCs w:val="28"/>
          <w:u w:val="single"/>
        </w:rPr>
        <w:instrText xml:space="preserve"> \* MERGEFORMAT </w:instrText>
      </w:r>
      <w:r w:rsidR="00C40FD6" w:rsidRPr="00B73FC3">
        <w:rPr>
          <w:rFonts w:cs="Arial"/>
          <w:color w:val="2F5496" w:themeColor="accent1" w:themeShade="BF"/>
          <w:szCs w:val="28"/>
          <w:u w:val="single"/>
        </w:rPr>
      </w:r>
      <w:r w:rsidR="00C40FD6" w:rsidRPr="00B73FC3">
        <w:rPr>
          <w:rFonts w:cs="Arial"/>
          <w:color w:val="2F5496" w:themeColor="accent1" w:themeShade="BF"/>
          <w:szCs w:val="28"/>
          <w:u w:val="single"/>
        </w:rPr>
        <w:fldChar w:fldCharType="separate"/>
      </w:r>
      <w:r w:rsidR="00C40FD6" w:rsidRPr="00B73FC3">
        <w:rPr>
          <w:rFonts w:cs="Arial"/>
          <w:color w:val="2F5496" w:themeColor="accent1" w:themeShade="BF"/>
          <w:szCs w:val="28"/>
          <w:u w:val="single"/>
        </w:rPr>
        <w:t>9</w:t>
      </w:r>
      <w:r w:rsidR="00C40FD6" w:rsidRPr="00B73FC3">
        <w:rPr>
          <w:rFonts w:cs="Arial"/>
          <w:color w:val="2F5496" w:themeColor="accent1" w:themeShade="BF"/>
          <w:szCs w:val="28"/>
          <w:u w:val="single"/>
        </w:rPr>
        <w:fldChar w:fldCharType="end"/>
      </w:r>
      <w:r w:rsidR="00C40FD6">
        <w:rPr>
          <w:rFonts w:cs="Arial"/>
          <w:szCs w:val="28"/>
        </w:rPr>
        <w:t>)</w:t>
      </w:r>
      <w:r w:rsidR="00F72470">
        <w:rPr>
          <w:rFonts w:cs="Arial"/>
          <w:szCs w:val="28"/>
        </w:rPr>
        <w:t>:</w:t>
      </w:r>
    </w:p>
    <w:p w14:paraId="6D073D55" w14:textId="5942D128" w:rsidR="00BF33ED" w:rsidRPr="001268B8" w:rsidRDefault="00BF33ED" w:rsidP="001268B8">
      <w:pPr>
        <w:numPr>
          <w:ilvl w:val="0"/>
          <w:numId w:val="8"/>
        </w:numPr>
      </w:pPr>
      <w:r w:rsidRPr="00FB2A4F">
        <w:rPr>
          <w:rFonts w:cs="Arial"/>
          <w:szCs w:val="28"/>
        </w:rPr>
        <w:t>Clause</w:t>
      </w:r>
      <w:r w:rsidRPr="00BF6A23">
        <w:t xml:space="preserve"> </w:t>
      </w:r>
      <w:r w:rsidR="00A90B33">
        <w:t>5</w:t>
      </w:r>
      <w:r w:rsidR="00A90B33" w:rsidRPr="00BF6A23">
        <w:t xml:space="preserve"> </w:t>
      </w:r>
      <w:r w:rsidRPr="00BF6A23">
        <w:t xml:space="preserve">of </w:t>
      </w:r>
      <w:r w:rsidR="00BC2A6B">
        <w:t>this</w:t>
      </w:r>
      <w:r w:rsidR="00BC2A6B" w:rsidRPr="00BF6A23">
        <w:t xml:space="preserve"> </w:t>
      </w:r>
      <w:r w:rsidRPr="00BF6A23">
        <w:t>Standard focuses on structural support, policy</w:t>
      </w:r>
      <w:r w:rsidR="00F77E84">
        <w:t>,</w:t>
      </w:r>
      <w:r w:rsidRPr="00BF6A23">
        <w:t xml:space="preserve"> and leadership in organizations by emphasizing the development of systems, policies</w:t>
      </w:r>
      <w:r w:rsidR="00F77E84">
        <w:t>,</w:t>
      </w:r>
      <w:r w:rsidRPr="00BF6A23">
        <w:t xml:space="preserve"> and practices.</w:t>
      </w:r>
    </w:p>
    <w:p w14:paraId="49C8DE37" w14:textId="1DE83ED4" w:rsidR="00BF33ED" w:rsidRPr="001268B8" w:rsidRDefault="00BF33ED" w:rsidP="001268B8">
      <w:pPr>
        <w:numPr>
          <w:ilvl w:val="0"/>
          <w:numId w:val="8"/>
        </w:numPr>
      </w:pPr>
      <w:r w:rsidRPr="00FB2A4F">
        <w:rPr>
          <w:rFonts w:cs="Arial"/>
          <w:szCs w:val="28"/>
        </w:rPr>
        <w:t>Clause</w:t>
      </w:r>
      <w:r w:rsidRPr="00BF6A23">
        <w:t xml:space="preserve"> </w:t>
      </w:r>
      <w:r w:rsidR="00A90B33">
        <w:t>6</w:t>
      </w:r>
      <w:r w:rsidR="00A90B33" w:rsidRPr="00BF6A23">
        <w:t xml:space="preserve"> </w:t>
      </w:r>
      <w:r w:rsidRPr="00BF6A23">
        <w:t>discusses culture, engagement</w:t>
      </w:r>
      <w:r w:rsidR="00F77E84">
        <w:t>,</w:t>
      </w:r>
      <w:r w:rsidRPr="00BF6A23">
        <w:t xml:space="preserve"> and education within the workplace.</w:t>
      </w:r>
    </w:p>
    <w:p w14:paraId="1235CB51" w14:textId="25DF229C" w:rsidR="00BF33ED" w:rsidRPr="00FB2A4F" w:rsidRDefault="00BF33ED" w:rsidP="00BF33ED">
      <w:pPr>
        <w:numPr>
          <w:ilvl w:val="0"/>
          <w:numId w:val="8"/>
        </w:numPr>
        <w:rPr>
          <w:rFonts w:cs="Arial"/>
          <w:szCs w:val="28"/>
        </w:rPr>
      </w:pPr>
      <w:r w:rsidRPr="00FB2A4F">
        <w:rPr>
          <w:rFonts w:cs="Arial"/>
          <w:szCs w:val="28"/>
        </w:rPr>
        <w:lastRenderedPageBreak/>
        <w:t xml:space="preserve">Clause </w:t>
      </w:r>
      <w:r w:rsidR="00A90B33">
        <w:rPr>
          <w:rFonts w:cs="Arial"/>
          <w:szCs w:val="28"/>
        </w:rPr>
        <w:t>9</w:t>
      </w:r>
      <w:r w:rsidR="00F8272B">
        <w:rPr>
          <w:rFonts w:cs="Arial"/>
          <w:szCs w:val="28"/>
        </w:rPr>
        <w:t xml:space="preserve"> highlights the W</w:t>
      </w:r>
      <w:r w:rsidRPr="00FB2A4F">
        <w:rPr>
          <w:rFonts w:cs="Arial"/>
          <w:szCs w:val="28"/>
        </w:rPr>
        <w:t>ork disability management system and accessibility accommodations in the workplace.</w:t>
      </w:r>
    </w:p>
    <w:p w14:paraId="0AC279F4" w14:textId="14325111" w:rsidR="00BF33ED" w:rsidRPr="00FB2A4F" w:rsidRDefault="0009638B" w:rsidP="00F71D2E">
      <w:pPr>
        <w:rPr>
          <w:rFonts w:cs="Arial"/>
          <w:szCs w:val="28"/>
        </w:rPr>
      </w:pPr>
      <w:r w:rsidRPr="00FB2A4F">
        <w:rPr>
          <w:rFonts w:cs="Arial"/>
          <w:szCs w:val="28"/>
        </w:rPr>
        <w:t xml:space="preserve">This </w:t>
      </w:r>
      <w:r w:rsidR="00EA3F2C" w:rsidRPr="00FB2A4F">
        <w:rPr>
          <w:rFonts w:cs="Arial"/>
          <w:szCs w:val="28"/>
        </w:rPr>
        <w:t xml:space="preserve">framework of systemic change </w:t>
      </w:r>
      <w:r w:rsidRPr="00FB2A4F">
        <w:rPr>
          <w:rFonts w:cs="Arial"/>
          <w:szCs w:val="28"/>
        </w:rPr>
        <w:t xml:space="preserve">is balanced by a person-centred, individualized approach to accessibility and accommodation throughout the employment </w:t>
      </w:r>
      <w:r w:rsidR="00B62D92">
        <w:rPr>
          <w:rFonts w:cs="Arial"/>
          <w:szCs w:val="28"/>
        </w:rPr>
        <w:t>journey</w:t>
      </w:r>
      <w:r w:rsidRPr="00FB2A4F">
        <w:rPr>
          <w:rFonts w:cs="Arial"/>
          <w:szCs w:val="28"/>
        </w:rPr>
        <w:t xml:space="preserve"> (see Clauses </w:t>
      </w:r>
      <w:r w:rsidR="00C40FD6" w:rsidRPr="00B73FC3">
        <w:rPr>
          <w:rFonts w:cs="Arial"/>
          <w:color w:val="2F5496" w:themeColor="accent1" w:themeShade="BF"/>
          <w:szCs w:val="28"/>
          <w:u w:val="single"/>
        </w:rPr>
        <w:fldChar w:fldCharType="begin"/>
      </w:r>
      <w:r w:rsidR="00C40FD6" w:rsidRPr="00B73FC3">
        <w:rPr>
          <w:rFonts w:cs="Arial"/>
          <w:color w:val="2F5496" w:themeColor="accent1" w:themeShade="BF"/>
          <w:szCs w:val="28"/>
          <w:u w:val="single"/>
        </w:rPr>
        <w:instrText xml:space="preserve"> REF _Ref121406793 \w \h </w:instrText>
      </w:r>
      <w:r w:rsidR="00C40FD6">
        <w:rPr>
          <w:rFonts w:cs="Arial"/>
          <w:color w:val="2F5496" w:themeColor="accent1" w:themeShade="BF"/>
          <w:szCs w:val="28"/>
          <w:u w:val="single"/>
        </w:rPr>
        <w:instrText xml:space="preserve"> \* MERGEFORMAT </w:instrText>
      </w:r>
      <w:r w:rsidR="00C40FD6" w:rsidRPr="00B73FC3">
        <w:rPr>
          <w:rFonts w:cs="Arial"/>
          <w:color w:val="2F5496" w:themeColor="accent1" w:themeShade="BF"/>
          <w:szCs w:val="28"/>
          <w:u w:val="single"/>
        </w:rPr>
      </w:r>
      <w:r w:rsidR="00C40FD6" w:rsidRPr="00B73FC3">
        <w:rPr>
          <w:rFonts w:cs="Arial"/>
          <w:color w:val="2F5496" w:themeColor="accent1" w:themeShade="BF"/>
          <w:szCs w:val="28"/>
          <w:u w:val="single"/>
        </w:rPr>
        <w:fldChar w:fldCharType="separate"/>
      </w:r>
      <w:r w:rsidR="00C40FD6" w:rsidRPr="00B73FC3">
        <w:rPr>
          <w:rFonts w:cs="Arial"/>
          <w:color w:val="2F5496" w:themeColor="accent1" w:themeShade="BF"/>
          <w:szCs w:val="28"/>
          <w:u w:val="single"/>
        </w:rPr>
        <w:t>7</w:t>
      </w:r>
      <w:r w:rsidR="00C40FD6" w:rsidRPr="00B73FC3">
        <w:rPr>
          <w:rFonts w:cs="Arial"/>
          <w:color w:val="2F5496" w:themeColor="accent1" w:themeShade="BF"/>
          <w:szCs w:val="28"/>
          <w:u w:val="single"/>
        </w:rPr>
        <w:fldChar w:fldCharType="end"/>
      </w:r>
      <w:r w:rsidR="00C40FD6">
        <w:rPr>
          <w:rFonts w:cs="Arial"/>
          <w:szCs w:val="28"/>
        </w:rPr>
        <w:t xml:space="preserve">, and </w:t>
      </w:r>
      <w:r w:rsidR="00C40FD6" w:rsidRPr="00B73FC3">
        <w:rPr>
          <w:rFonts w:cs="Arial"/>
          <w:color w:val="2F5496" w:themeColor="accent1" w:themeShade="BF"/>
          <w:szCs w:val="28"/>
          <w:u w:val="single"/>
        </w:rPr>
        <w:fldChar w:fldCharType="begin"/>
      </w:r>
      <w:r w:rsidR="00C40FD6" w:rsidRPr="00B73FC3">
        <w:rPr>
          <w:rFonts w:cs="Arial"/>
          <w:color w:val="2F5496" w:themeColor="accent1" w:themeShade="BF"/>
          <w:szCs w:val="28"/>
          <w:u w:val="single"/>
        </w:rPr>
        <w:instrText xml:space="preserve"> REF _Ref121406800 \w \h </w:instrText>
      </w:r>
      <w:r w:rsidR="00C40FD6">
        <w:rPr>
          <w:rFonts w:cs="Arial"/>
          <w:color w:val="2F5496" w:themeColor="accent1" w:themeShade="BF"/>
          <w:szCs w:val="28"/>
          <w:u w:val="single"/>
        </w:rPr>
        <w:instrText xml:space="preserve"> \* MERGEFORMAT </w:instrText>
      </w:r>
      <w:r w:rsidR="00C40FD6" w:rsidRPr="00B73FC3">
        <w:rPr>
          <w:rFonts w:cs="Arial"/>
          <w:color w:val="2F5496" w:themeColor="accent1" w:themeShade="BF"/>
          <w:szCs w:val="28"/>
          <w:u w:val="single"/>
        </w:rPr>
      </w:r>
      <w:r w:rsidR="00C40FD6" w:rsidRPr="00B73FC3">
        <w:rPr>
          <w:rFonts w:cs="Arial"/>
          <w:color w:val="2F5496" w:themeColor="accent1" w:themeShade="BF"/>
          <w:szCs w:val="28"/>
          <w:u w:val="single"/>
        </w:rPr>
        <w:fldChar w:fldCharType="separate"/>
      </w:r>
      <w:r w:rsidR="00C40FD6" w:rsidRPr="00B73FC3">
        <w:rPr>
          <w:rFonts w:cs="Arial"/>
          <w:color w:val="2F5496" w:themeColor="accent1" w:themeShade="BF"/>
          <w:szCs w:val="28"/>
          <w:u w:val="single"/>
        </w:rPr>
        <w:t>8</w:t>
      </w:r>
      <w:r w:rsidR="00C40FD6" w:rsidRPr="00B73FC3">
        <w:rPr>
          <w:rFonts w:cs="Arial"/>
          <w:color w:val="2F5496" w:themeColor="accent1" w:themeShade="BF"/>
          <w:szCs w:val="28"/>
          <w:u w:val="single"/>
        </w:rPr>
        <w:fldChar w:fldCharType="end"/>
      </w:r>
      <w:r w:rsidRPr="00FB2A4F">
        <w:rPr>
          <w:rFonts w:cs="Arial"/>
          <w:szCs w:val="28"/>
        </w:rPr>
        <w:t>).</w:t>
      </w:r>
    </w:p>
    <w:p w14:paraId="73663EBC" w14:textId="18FAC9C2" w:rsidR="00BF33ED" w:rsidRPr="001268B8" w:rsidRDefault="00BF33ED" w:rsidP="001268B8">
      <w:pPr>
        <w:numPr>
          <w:ilvl w:val="0"/>
          <w:numId w:val="8"/>
        </w:numPr>
      </w:pPr>
      <w:r w:rsidRPr="00FB2A4F">
        <w:rPr>
          <w:rFonts w:cs="Arial"/>
          <w:szCs w:val="28"/>
        </w:rPr>
        <w:t>Clause</w:t>
      </w:r>
      <w:r w:rsidRPr="00BF6A23">
        <w:t xml:space="preserve"> </w:t>
      </w:r>
      <w:r w:rsidR="00A90B33">
        <w:t>7</w:t>
      </w:r>
      <w:r w:rsidR="00A90B33" w:rsidRPr="00BF6A23">
        <w:t xml:space="preserve"> </w:t>
      </w:r>
      <w:r w:rsidRPr="00BF6A23">
        <w:t>addresses identifying, preventing</w:t>
      </w:r>
      <w:r w:rsidR="006B2A7B">
        <w:t>,</w:t>
      </w:r>
      <w:r w:rsidRPr="00BF6A23">
        <w:t xml:space="preserve"> and removing barriers encountered during recruitment, hiring and onboarding.</w:t>
      </w:r>
    </w:p>
    <w:p w14:paraId="34819E1F" w14:textId="50BDACB9" w:rsidR="00BF33ED" w:rsidRPr="001268B8" w:rsidRDefault="00BF33ED" w:rsidP="001268B8">
      <w:pPr>
        <w:numPr>
          <w:ilvl w:val="0"/>
          <w:numId w:val="8"/>
        </w:numPr>
      </w:pPr>
      <w:r w:rsidRPr="00FB2A4F">
        <w:rPr>
          <w:rFonts w:cs="Arial"/>
          <w:szCs w:val="28"/>
        </w:rPr>
        <w:t>Clause</w:t>
      </w:r>
      <w:r w:rsidRPr="00BF6A23">
        <w:t xml:space="preserve"> </w:t>
      </w:r>
      <w:r w:rsidR="00A90B33">
        <w:t>8</w:t>
      </w:r>
      <w:r w:rsidR="00A90B33" w:rsidRPr="00BF6A23">
        <w:t xml:space="preserve"> </w:t>
      </w:r>
      <w:r w:rsidRPr="00BF6A23">
        <w:t>ad</w:t>
      </w:r>
      <w:r w:rsidRPr="001268B8">
        <w:t xml:space="preserve">dresses the identification, prevention and removal of barriers encountered in </w:t>
      </w:r>
      <w:r w:rsidR="0002546D">
        <w:t>worker</w:t>
      </w:r>
      <w:r w:rsidRPr="001268B8">
        <w:t xml:space="preserve"> retention, professional development, pay equity (compensation), performance management and job separation.</w:t>
      </w:r>
    </w:p>
    <w:p w14:paraId="5FB452FE" w14:textId="2A724037" w:rsidR="0009638B" w:rsidRPr="00FB2A4F" w:rsidRDefault="0023492C" w:rsidP="00F71D2E">
      <w:pPr>
        <w:rPr>
          <w:rFonts w:cs="Arial"/>
          <w:szCs w:val="28"/>
        </w:rPr>
      </w:pPr>
      <w:r>
        <w:rPr>
          <w:rFonts w:cs="Arial"/>
          <w:szCs w:val="28"/>
        </w:rPr>
        <w:t>B</w:t>
      </w:r>
      <w:r w:rsidR="0009638B" w:rsidRPr="00FB2A4F">
        <w:rPr>
          <w:rFonts w:cs="Arial"/>
          <w:szCs w:val="28"/>
        </w:rPr>
        <w:t>oth approaches</w:t>
      </w:r>
      <w:r>
        <w:rPr>
          <w:rFonts w:cs="Arial"/>
          <w:szCs w:val="28"/>
        </w:rPr>
        <w:t>,</w:t>
      </w:r>
      <w:r w:rsidR="0009638B" w:rsidRPr="00FB2A4F">
        <w:rPr>
          <w:rFonts w:cs="Arial"/>
          <w:szCs w:val="28"/>
        </w:rPr>
        <w:t xml:space="preserve"> </w:t>
      </w:r>
      <w:r>
        <w:rPr>
          <w:rFonts w:cs="Arial"/>
          <w:szCs w:val="28"/>
        </w:rPr>
        <w:t>t</w:t>
      </w:r>
      <w:r w:rsidRPr="00641668">
        <w:rPr>
          <w:rFonts w:cs="Arial"/>
          <w:szCs w:val="28"/>
        </w:rPr>
        <w:t>aken together</w:t>
      </w:r>
      <w:r>
        <w:rPr>
          <w:rFonts w:cs="Arial"/>
          <w:szCs w:val="28"/>
        </w:rPr>
        <w:t>,</w:t>
      </w:r>
      <w:r w:rsidRPr="00A71373">
        <w:rPr>
          <w:rFonts w:cs="Arial"/>
          <w:szCs w:val="28"/>
        </w:rPr>
        <w:t xml:space="preserve"> </w:t>
      </w:r>
      <w:r w:rsidR="0009638B" w:rsidRPr="00FB2A4F">
        <w:rPr>
          <w:rFonts w:cs="Arial"/>
          <w:szCs w:val="28"/>
        </w:rPr>
        <w:t xml:space="preserve">are necessary to achieve a truly inclusive work environment. This </w:t>
      </w:r>
      <w:r w:rsidR="00107524">
        <w:rPr>
          <w:rFonts w:cs="Arial"/>
          <w:szCs w:val="28"/>
        </w:rPr>
        <w:t>Standard</w:t>
      </w:r>
      <w:r w:rsidR="0009638B" w:rsidRPr="00FB2A4F">
        <w:rPr>
          <w:rFonts w:cs="Arial"/>
          <w:szCs w:val="28"/>
        </w:rPr>
        <w:t xml:space="preserve"> </w:t>
      </w:r>
      <w:r w:rsidR="00F31CC1" w:rsidRPr="00FB2A4F">
        <w:rPr>
          <w:rFonts w:cs="Arial"/>
          <w:szCs w:val="28"/>
        </w:rPr>
        <w:t>demonstrates</w:t>
      </w:r>
      <w:r w:rsidR="0009638B" w:rsidRPr="00FB2A4F">
        <w:rPr>
          <w:rFonts w:cs="Arial"/>
          <w:szCs w:val="28"/>
        </w:rPr>
        <w:t xml:space="preserve"> that both approaches (the systemic approach and the person-</w:t>
      </w:r>
      <w:r w:rsidR="00702630" w:rsidRPr="00FB2A4F">
        <w:rPr>
          <w:rFonts w:cs="Arial"/>
          <w:szCs w:val="28"/>
        </w:rPr>
        <w:t>centred</w:t>
      </w:r>
      <w:r w:rsidR="0009638B" w:rsidRPr="00FB2A4F">
        <w:rPr>
          <w:rFonts w:cs="Arial"/>
          <w:szCs w:val="28"/>
        </w:rPr>
        <w:t xml:space="preserve"> approach) are required in equal measure (as opposed to one approach predominating over the other</w:t>
      </w:r>
      <w:r w:rsidR="00702630" w:rsidRPr="00FB2A4F">
        <w:rPr>
          <w:rFonts w:cs="Arial"/>
          <w:szCs w:val="28"/>
        </w:rPr>
        <w:t>).</w:t>
      </w:r>
    </w:p>
    <w:p w14:paraId="31FF1933" w14:textId="08C1B313" w:rsidR="00ED49FF" w:rsidRPr="00FB2A4F" w:rsidRDefault="00ED49FF" w:rsidP="00ED49FF">
      <w:pPr>
        <w:rPr>
          <w:rFonts w:cs="Arial"/>
          <w:szCs w:val="28"/>
        </w:rPr>
      </w:pPr>
      <w:r w:rsidRPr="00FB2A4F">
        <w:rPr>
          <w:rFonts w:cs="Arial"/>
          <w:szCs w:val="28"/>
        </w:rPr>
        <w:t xml:space="preserve">The framework outlined in the requirements clauses is summarized here for ease of understanding and potential use. Three overarching categories of policy </w:t>
      </w:r>
      <w:r w:rsidR="00324D79" w:rsidRPr="00FB2A4F">
        <w:rPr>
          <w:rFonts w:cs="Arial"/>
          <w:szCs w:val="28"/>
        </w:rPr>
        <w:t>are</w:t>
      </w:r>
      <w:r w:rsidRPr="00FB2A4F">
        <w:rPr>
          <w:rFonts w:cs="Arial"/>
          <w:szCs w:val="28"/>
        </w:rPr>
        <w:t xml:space="preserve"> recommended:</w:t>
      </w:r>
    </w:p>
    <w:p w14:paraId="22769A90" w14:textId="30DD1FC7" w:rsidR="00ED49FF" w:rsidRPr="003204CC" w:rsidRDefault="00F8272B" w:rsidP="00FB2A4F">
      <w:pPr>
        <w:pStyle w:val="ListParagraph"/>
        <w:numPr>
          <w:ilvl w:val="0"/>
          <w:numId w:val="119"/>
        </w:numPr>
        <w:rPr>
          <w:rFonts w:cs="Arial"/>
          <w:szCs w:val="28"/>
        </w:rPr>
      </w:pPr>
      <w:r>
        <w:rPr>
          <w:rFonts w:cs="Arial"/>
          <w:szCs w:val="28"/>
          <w:lang w:val="en-CA"/>
        </w:rPr>
        <w:t>Accessibility p</w:t>
      </w:r>
      <w:r w:rsidR="00ED49FF" w:rsidRPr="003204CC">
        <w:rPr>
          <w:rFonts w:cs="Arial"/>
          <w:szCs w:val="28"/>
          <w:lang w:val="en-CA"/>
        </w:rPr>
        <w:t xml:space="preserve">olicies (see Clauses </w:t>
      </w:r>
      <w:r w:rsidR="00A90B33">
        <w:rPr>
          <w:rFonts w:cs="Arial"/>
          <w:szCs w:val="28"/>
          <w:lang w:val="en-CA"/>
        </w:rPr>
        <w:t>5</w:t>
      </w:r>
      <w:r w:rsidR="00ED49FF" w:rsidRPr="003204CC">
        <w:rPr>
          <w:rFonts w:cs="Arial"/>
          <w:szCs w:val="28"/>
          <w:lang w:val="en-CA"/>
        </w:rPr>
        <w:t xml:space="preserve">, </w:t>
      </w:r>
      <w:r w:rsidR="00A90B33">
        <w:rPr>
          <w:rFonts w:cs="Arial"/>
          <w:szCs w:val="28"/>
          <w:lang w:val="en-CA"/>
        </w:rPr>
        <w:t>6</w:t>
      </w:r>
      <w:r w:rsidR="00ED49FF" w:rsidRPr="003204CC">
        <w:rPr>
          <w:rFonts w:cs="Arial"/>
          <w:szCs w:val="28"/>
          <w:lang w:val="en-CA"/>
        </w:rPr>
        <w:t xml:space="preserve"> and </w:t>
      </w:r>
      <w:r w:rsidR="00A90B33">
        <w:rPr>
          <w:rFonts w:cs="Arial"/>
          <w:szCs w:val="28"/>
          <w:lang w:val="en-CA"/>
        </w:rPr>
        <w:t>8</w:t>
      </w:r>
      <w:r w:rsidR="00ED49FF" w:rsidRPr="003204CC">
        <w:rPr>
          <w:rFonts w:cs="Arial"/>
          <w:szCs w:val="28"/>
          <w:lang w:val="en-CA"/>
        </w:rPr>
        <w:t>)</w:t>
      </w:r>
      <w:r w:rsidR="00BC2A6B">
        <w:rPr>
          <w:rFonts w:cs="Arial"/>
          <w:szCs w:val="28"/>
          <w:lang w:val="en-CA"/>
        </w:rPr>
        <w:t>;</w:t>
      </w:r>
    </w:p>
    <w:p w14:paraId="3B144268" w14:textId="20075E9C" w:rsidR="00ED49FF" w:rsidRPr="003204CC" w:rsidRDefault="00F8272B" w:rsidP="00FB2A4F">
      <w:pPr>
        <w:pStyle w:val="ListParagraph"/>
        <w:numPr>
          <w:ilvl w:val="0"/>
          <w:numId w:val="119"/>
        </w:numPr>
        <w:rPr>
          <w:rFonts w:cs="Arial"/>
          <w:szCs w:val="28"/>
        </w:rPr>
      </w:pPr>
      <w:r>
        <w:rPr>
          <w:rFonts w:cs="Arial"/>
          <w:szCs w:val="28"/>
          <w:lang w:val="en-CA"/>
        </w:rPr>
        <w:t>Individualized accommodation p</w:t>
      </w:r>
      <w:r w:rsidR="00ED49FF" w:rsidRPr="003204CC">
        <w:rPr>
          <w:rFonts w:cs="Arial"/>
          <w:szCs w:val="28"/>
          <w:lang w:val="en-CA"/>
        </w:rPr>
        <w:t xml:space="preserve">olicies (see Clauses </w:t>
      </w:r>
      <w:r w:rsidR="00A90B33">
        <w:rPr>
          <w:rFonts w:cs="Arial"/>
          <w:szCs w:val="28"/>
          <w:lang w:val="en-CA"/>
        </w:rPr>
        <w:t>7</w:t>
      </w:r>
      <w:r w:rsidR="00ED49FF" w:rsidRPr="003204CC">
        <w:rPr>
          <w:rFonts w:cs="Arial"/>
          <w:szCs w:val="28"/>
          <w:lang w:val="en-CA"/>
        </w:rPr>
        <w:t xml:space="preserve"> and </w:t>
      </w:r>
      <w:r w:rsidR="00A90B33">
        <w:rPr>
          <w:rFonts w:cs="Arial"/>
          <w:szCs w:val="28"/>
          <w:lang w:val="en-CA"/>
        </w:rPr>
        <w:t>9</w:t>
      </w:r>
      <w:r w:rsidR="00ED49FF" w:rsidRPr="003204CC">
        <w:rPr>
          <w:rFonts w:cs="Arial"/>
          <w:szCs w:val="28"/>
          <w:lang w:val="en-CA"/>
        </w:rPr>
        <w:t>)</w:t>
      </w:r>
      <w:r w:rsidR="00BC2A6B">
        <w:rPr>
          <w:rFonts w:cs="Arial"/>
          <w:szCs w:val="28"/>
          <w:lang w:val="en-CA"/>
        </w:rPr>
        <w:t>; and</w:t>
      </w:r>
    </w:p>
    <w:p w14:paraId="13445D2F" w14:textId="5E265F36" w:rsidR="00ED49FF" w:rsidRPr="003204CC" w:rsidRDefault="00F8272B" w:rsidP="00FB2A4F">
      <w:pPr>
        <w:pStyle w:val="ListParagraph"/>
        <w:numPr>
          <w:ilvl w:val="0"/>
          <w:numId w:val="119"/>
        </w:numPr>
        <w:rPr>
          <w:rFonts w:cs="Arial"/>
          <w:szCs w:val="28"/>
        </w:rPr>
      </w:pPr>
      <w:r>
        <w:rPr>
          <w:rFonts w:cs="Arial"/>
          <w:szCs w:val="28"/>
          <w:lang w:val="en-CA"/>
        </w:rPr>
        <w:t>Work disability management s</w:t>
      </w:r>
      <w:r w:rsidR="00ED49FF" w:rsidRPr="003204CC">
        <w:rPr>
          <w:rFonts w:cs="Arial"/>
          <w:szCs w:val="28"/>
          <w:lang w:val="en-CA"/>
        </w:rPr>
        <w:t xml:space="preserve">ystem (see Clause </w:t>
      </w:r>
      <w:r w:rsidR="00A90B33">
        <w:rPr>
          <w:rFonts w:cs="Arial"/>
          <w:szCs w:val="28"/>
          <w:lang w:val="en-CA"/>
        </w:rPr>
        <w:t>9</w:t>
      </w:r>
      <w:r w:rsidR="00ED49FF" w:rsidRPr="003204CC">
        <w:rPr>
          <w:rFonts w:cs="Arial"/>
          <w:szCs w:val="28"/>
          <w:lang w:val="en-CA"/>
        </w:rPr>
        <w:t>)</w:t>
      </w:r>
      <w:r w:rsidR="00BC2A6B">
        <w:rPr>
          <w:rFonts w:cs="Arial"/>
          <w:szCs w:val="28"/>
          <w:lang w:val="en-CA"/>
        </w:rPr>
        <w:t>.</w:t>
      </w:r>
    </w:p>
    <w:p w14:paraId="13E80756" w14:textId="04B6F1D7" w:rsidR="00ED49FF" w:rsidRPr="00FB2A4F" w:rsidRDefault="00ED49FF" w:rsidP="00FB2A4F">
      <w:r>
        <w:t xml:space="preserve">While there is some overlap among these three groups of policy, they are intended to be complementary to one another, and one cannot by itself take the place of all. A fourth policy framework, anti-ableism policies, is discussed in Annex </w:t>
      </w:r>
      <w:r w:rsidR="64DCD19C">
        <w:t>E</w:t>
      </w:r>
      <w:r>
        <w:t>.</w:t>
      </w:r>
    </w:p>
    <w:p w14:paraId="7A549945" w14:textId="63206B90" w:rsidR="00F71D2E" w:rsidRPr="001268B8" w:rsidRDefault="00F71D2E" w:rsidP="00F71D2E">
      <w:pPr>
        <w:rPr>
          <w:rFonts w:ascii="Verdana" w:hAnsi="Verdana"/>
          <w:sz w:val="24"/>
          <w:lang w:val="en-US"/>
        </w:rPr>
      </w:pPr>
      <w:r w:rsidRPr="00FB2A4F">
        <w:t xml:space="preserve">Informative annexes provide additional information and context on concepts presented within </w:t>
      </w:r>
      <w:r w:rsidR="00107524">
        <w:t>this</w:t>
      </w:r>
      <w:r w:rsidR="00107524" w:rsidRPr="00FB2A4F">
        <w:t xml:space="preserve"> </w:t>
      </w:r>
      <w:r w:rsidRPr="00FB2A4F">
        <w:t>Standard:</w:t>
      </w:r>
    </w:p>
    <w:p w14:paraId="1A88E1DB" w14:textId="55C541F0" w:rsidR="00F71D2E" w:rsidRPr="001268B8" w:rsidRDefault="00F71D2E" w:rsidP="001268B8">
      <w:pPr>
        <w:numPr>
          <w:ilvl w:val="0"/>
          <w:numId w:val="9"/>
        </w:numPr>
      </w:pPr>
      <w:r w:rsidRPr="001268B8">
        <w:t xml:space="preserve">Annex </w:t>
      </w:r>
      <w:r w:rsidR="00E0659A" w:rsidRPr="00FB2A4F">
        <w:rPr>
          <w:rFonts w:cs="Arial"/>
          <w:szCs w:val="28"/>
        </w:rPr>
        <w:t>A</w:t>
      </w:r>
      <w:r w:rsidRPr="00BF6A23">
        <w:t xml:space="preserve"> (informative): Background and context to accessibility in t</w:t>
      </w:r>
      <w:r w:rsidRPr="001268B8">
        <w:t>he workplace</w:t>
      </w:r>
      <w:r w:rsidR="00BC2A6B">
        <w:t>;</w:t>
      </w:r>
    </w:p>
    <w:p w14:paraId="02048140" w14:textId="0B7F8808" w:rsidR="00F71D2E" w:rsidRPr="00FB2A4F" w:rsidRDefault="00F71D2E" w:rsidP="00E0659A">
      <w:pPr>
        <w:numPr>
          <w:ilvl w:val="0"/>
          <w:numId w:val="9"/>
        </w:numPr>
        <w:rPr>
          <w:rFonts w:ascii="Verdana" w:hAnsi="Verdana" w:cs="Arial"/>
          <w:sz w:val="24"/>
          <w:szCs w:val="28"/>
        </w:rPr>
      </w:pPr>
      <w:r w:rsidRPr="00FB2A4F">
        <w:t xml:space="preserve">Annex </w:t>
      </w:r>
      <w:r w:rsidR="00E0659A" w:rsidRPr="00FB2A4F">
        <w:rPr>
          <w:rFonts w:cs="Arial"/>
          <w:szCs w:val="28"/>
        </w:rPr>
        <w:t>B</w:t>
      </w:r>
      <w:r w:rsidRPr="00FB2A4F">
        <w:rPr>
          <w:rFonts w:cs="Arial"/>
          <w:szCs w:val="28"/>
        </w:rPr>
        <w:t xml:space="preserve"> (informative): </w:t>
      </w:r>
      <w:r w:rsidR="002F51A1" w:rsidRPr="00FB2A4F">
        <w:rPr>
          <w:rFonts w:cs="Arial"/>
          <w:szCs w:val="28"/>
        </w:rPr>
        <w:t xml:space="preserve">Lived </w:t>
      </w:r>
      <w:r w:rsidR="00650101">
        <w:rPr>
          <w:rFonts w:cs="Arial"/>
          <w:szCs w:val="28"/>
        </w:rPr>
        <w:t>e</w:t>
      </w:r>
      <w:r w:rsidR="002F51A1" w:rsidRPr="00FB2A4F">
        <w:rPr>
          <w:rFonts w:cs="Arial"/>
          <w:szCs w:val="28"/>
        </w:rPr>
        <w:t xml:space="preserve">xperience with </w:t>
      </w:r>
      <w:r w:rsidR="00650101">
        <w:rPr>
          <w:rFonts w:cs="Arial"/>
          <w:szCs w:val="28"/>
        </w:rPr>
        <w:t>d</w:t>
      </w:r>
      <w:r w:rsidR="002F51A1" w:rsidRPr="00FB2A4F">
        <w:rPr>
          <w:rFonts w:cs="Arial"/>
          <w:szCs w:val="28"/>
        </w:rPr>
        <w:t>isability</w:t>
      </w:r>
      <w:r w:rsidR="00BC2A6B">
        <w:rPr>
          <w:rFonts w:cs="Arial"/>
          <w:szCs w:val="28"/>
        </w:rPr>
        <w:t>;</w:t>
      </w:r>
    </w:p>
    <w:p w14:paraId="6AF805BD" w14:textId="36924757" w:rsidR="00F71D2E" w:rsidRPr="00DB02AE" w:rsidRDefault="00F71D2E" w:rsidP="001268B8">
      <w:pPr>
        <w:numPr>
          <w:ilvl w:val="0"/>
          <w:numId w:val="9"/>
        </w:numPr>
        <w:rPr>
          <w:lang w:val="fr-CA"/>
        </w:rPr>
      </w:pPr>
      <w:r w:rsidRPr="00DB02AE">
        <w:rPr>
          <w:lang w:val="fr-CA"/>
        </w:rPr>
        <w:t xml:space="preserve">Annex </w:t>
      </w:r>
      <w:r w:rsidR="00397C63" w:rsidRPr="00DB02AE">
        <w:rPr>
          <w:lang w:val="fr-CA"/>
        </w:rPr>
        <w:t>C</w:t>
      </w:r>
      <w:r w:rsidRPr="00DB02AE">
        <w:rPr>
          <w:lang w:val="fr-CA"/>
        </w:rPr>
        <w:t xml:space="preserve"> (informative): </w:t>
      </w:r>
      <w:r w:rsidR="0098029E" w:rsidRPr="00DB02AE">
        <w:rPr>
          <w:lang w:val="fr-CA"/>
        </w:rPr>
        <w:t xml:space="preserve">Continual </w:t>
      </w:r>
      <w:r w:rsidR="00111673" w:rsidRPr="00DB02AE">
        <w:rPr>
          <w:rFonts w:eastAsia="Arial" w:cs="Arial"/>
          <w:szCs w:val="28"/>
          <w:lang w:val="fr-CA"/>
        </w:rPr>
        <w:t>improvement</w:t>
      </w:r>
      <w:r w:rsidR="00BC2A6B" w:rsidRPr="00DB02AE">
        <w:rPr>
          <w:rFonts w:eastAsia="Arial" w:cs="Arial"/>
          <w:szCs w:val="28"/>
          <w:lang w:val="fr-CA"/>
        </w:rPr>
        <w:t>;</w:t>
      </w:r>
    </w:p>
    <w:p w14:paraId="6E311FF4" w14:textId="24C7A36F" w:rsidR="00F71D2E" w:rsidRPr="001268B8" w:rsidRDefault="00F71D2E" w:rsidP="001268B8">
      <w:pPr>
        <w:numPr>
          <w:ilvl w:val="0"/>
          <w:numId w:val="9"/>
        </w:numPr>
      </w:pPr>
      <w:r w:rsidRPr="00FB2A4F">
        <w:lastRenderedPageBreak/>
        <w:t xml:space="preserve">Annex </w:t>
      </w:r>
      <w:r w:rsidR="00397C63">
        <w:rPr>
          <w:rFonts w:cs="Arial"/>
          <w:szCs w:val="28"/>
        </w:rPr>
        <w:t>D</w:t>
      </w:r>
      <w:r w:rsidR="00FF3B50" w:rsidRPr="00FB2A4F">
        <w:rPr>
          <w:rFonts w:cs="Arial"/>
          <w:szCs w:val="28"/>
        </w:rPr>
        <w:t xml:space="preserve"> (informative):</w:t>
      </w:r>
      <w:r w:rsidRPr="00BF6A23">
        <w:t xml:space="preserve"> </w:t>
      </w:r>
      <w:r w:rsidR="00F3076B" w:rsidRPr="00BF6A23">
        <w:t>Intersect</w:t>
      </w:r>
      <w:r w:rsidR="00F3076B" w:rsidRPr="001268B8">
        <w:t>ional accessibility lens</w:t>
      </w:r>
      <w:r w:rsidR="00BC2A6B">
        <w:t>;</w:t>
      </w:r>
    </w:p>
    <w:p w14:paraId="520D3943" w14:textId="7F17C14B" w:rsidR="00FF3B50" w:rsidRDefault="00F71D2E" w:rsidP="001268B8">
      <w:pPr>
        <w:numPr>
          <w:ilvl w:val="0"/>
          <w:numId w:val="9"/>
        </w:numPr>
      </w:pPr>
      <w:r w:rsidRPr="001268B8">
        <w:t xml:space="preserve">Annex </w:t>
      </w:r>
      <w:r w:rsidR="00397C63">
        <w:rPr>
          <w:rFonts w:cs="Arial"/>
          <w:szCs w:val="28"/>
        </w:rPr>
        <w:t>E</w:t>
      </w:r>
      <w:r w:rsidR="00FF3B50" w:rsidRPr="00FB2A4F">
        <w:rPr>
          <w:rFonts w:cs="Arial"/>
          <w:szCs w:val="28"/>
        </w:rPr>
        <w:t xml:space="preserve"> (informative):</w:t>
      </w:r>
      <w:r w:rsidRPr="00BF6A23">
        <w:t xml:space="preserve"> </w:t>
      </w:r>
      <w:r w:rsidR="00F3076B" w:rsidRPr="001268B8">
        <w:t>Anti-Ableism policies</w:t>
      </w:r>
      <w:r w:rsidR="00BC2A6B">
        <w:t>; and</w:t>
      </w:r>
    </w:p>
    <w:p w14:paraId="56EE2A58" w14:textId="4D5F5AAC" w:rsidR="009F45D2" w:rsidRPr="001268B8" w:rsidRDefault="009F45D2" w:rsidP="009F45D2">
      <w:pPr>
        <w:numPr>
          <w:ilvl w:val="0"/>
          <w:numId w:val="9"/>
        </w:numPr>
      </w:pPr>
      <w:r>
        <w:t xml:space="preserve">Annex </w:t>
      </w:r>
      <w:r w:rsidR="00397C63">
        <w:t>F</w:t>
      </w:r>
      <w:r>
        <w:t xml:space="preserve"> (informative): </w:t>
      </w:r>
      <w:r w:rsidRPr="009F45D2">
        <w:t>Stand-alone accessibility policies and accessibility elements integrated into existing policies</w:t>
      </w:r>
      <w:r w:rsidR="00BC2A6B">
        <w:t>.</w:t>
      </w:r>
    </w:p>
    <w:p w14:paraId="5BCBFBBF" w14:textId="79687774" w:rsidR="006727AF" w:rsidRPr="00FB2A4F" w:rsidRDefault="00F71D2E" w:rsidP="220418F7">
      <w:pPr>
        <w:spacing w:before="240"/>
        <w:rPr>
          <w:b/>
          <w:bCs/>
        </w:rPr>
      </w:pPr>
      <w:r>
        <w:t>In this Standard</w:t>
      </w:r>
      <w:r w:rsidR="00B0655D" w:rsidRPr="220418F7">
        <w:rPr>
          <w:rFonts w:cs="Arial"/>
        </w:rPr>
        <w:t>,</w:t>
      </w:r>
      <w:r>
        <w:t xml:space="preserve"> “shall” is used to express a requirement; “should” is used to express a strong recommendation; and, “may” is used to express an option that the employer can implement to enhance the accessibility of the workplace.</w:t>
      </w:r>
    </w:p>
    <w:p w14:paraId="3D66C7CA" w14:textId="4D36360C" w:rsidR="00F71D2E" w:rsidRPr="00BF6A23" w:rsidRDefault="00F71D2E" w:rsidP="001268B8">
      <w:pPr>
        <w:pStyle w:val="ClauseHeadingLVL2"/>
        <w:ind w:left="284" w:hanging="284"/>
      </w:pPr>
      <w:bookmarkStart w:id="23" w:name="_Toc90892183"/>
      <w:bookmarkStart w:id="24" w:name="_Toc99308079"/>
      <w:bookmarkStart w:id="25" w:name="_Toc107986293"/>
      <w:bookmarkStart w:id="26" w:name="_Toc121406235"/>
      <w:bookmarkStart w:id="27" w:name="_Toc127519297"/>
      <w:bookmarkStart w:id="28" w:name="_Toc138839631"/>
      <w:r w:rsidRPr="00BF6A23">
        <w:t>Long-Range Objective</w:t>
      </w:r>
      <w:bookmarkEnd w:id="23"/>
      <w:bookmarkEnd w:id="24"/>
      <w:bookmarkEnd w:id="25"/>
      <w:bookmarkEnd w:id="26"/>
      <w:bookmarkEnd w:id="27"/>
      <w:bookmarkEnd w:id="28"/>
    </w:p>
    <w:p w14:paraId="2B0B7649" w14:textId="483B6A7B" w:rsidR="00F71D2E" w:rsidRPr="001268B8" w:rsidRDefault="00F71D2E" w:rsidP="00F71D2E">
      <w:pPr>
        <w:rPr>
          <w:rFonts w:ascii="Verdana" w:hAnsi="Verdana"/>
          <w:sz w:val="24"/>
          <w:lang w:val="en-US"/>
        </w:rPr>
      </w:pPr>
      <w:r w:rsidRPr="001268B8">
        <w:t>The long-range objective of this Standard is to establish and maintain accessible, inclusive, barrier-free</w:t>
      </w:r>
      <w:r w:rsidR="000B02E2" w:rsidRPr="00FB2A4F">
        <w:rPr>
          <w:rFonts w:cs="Arial"/>
          <w:szCs w:val="28"/>
        </w:rPr>
        <w:t>,</w:t>
      </w:r>
      <w:r w:rsidRPr="001268B8">
        <w:t xml:space="preserve"> and discrimination-free employment for all </w:t>
      </w:r>
      <w:r w:rsidR="00D265CF" w:rsidRPr="001268B8">
        <w:t>people</w:t>
      </w:r>
      <w:r w:rsidR="00363BAC">
        <w:rPr>
          <w:rFonts w:cs="Arial"/>
          <w:szCs w:val="28"/>
        </w:rPr>
        <w:t>, i</w:t>
      </w:r>
      <w:r w:rsidR="00D265CF" w:rsidRPr="00FB2A4F">
        <w:rPr>
          <w:rFonts w:cs="Arial"/>
          <w:szCs w:val="28"/>
        </w:rPr>
        <w:t xml:space="preserve">rrespective of </w:t>
      </w:r>
      <w:r w:rsidR="00D952B4">
        <w:rPr>
          <w:rFonts w:cs="Arial"/>
          <w:szCs w:val="28"/>
        </w:rPr>
        <w:t>whether</w:t>
      </w:r>
      <w:r w:rsidRPr="001268B8">
        <w:t xml:space="preserve"> the worker lives with (a) disability(ies).</w:t>
      </w:r>
    </w:p>
    <w:p w14:paraId="71C5A98E" w14:textId="33C44267" w:rsidR="00F71D2E" w:rsidRPr="001268B8" w:rsidRDefault="00F71D2E" w:rsidP="001268B8">
      <w:pPr>
        <w:pStyle w:val="ClauseHeadingLVL2"/>
        <w:ind w:left="284" w:hanging="284"/>
      </w:pPr>
      <w:bookmarkStart w:id="29" w:name="_Toc90892184"/>
      <w:bookmarkStart w:id="30" w:name="_Toc99308080"/>
      <w:bookmarkStart w:id="31" w:name="_Toc107986294"/>
      <w:bookmarkStart w:id="32" w:name="_Toc121406236"/>
      <w:bookmarkStart w:id="33" w:name="_Toc127519298"/>
      <w:bookmarkStart w:id="34" w:name="_Toc138839632"/>
      <w:r w:rsidRPr="00BF6A23">
        <w:t>Purpose</w:t>
      </w:r>
      <w:bookmarkEnd w:id="29"/>
      <w:bookmarkEnd w:id="30"/>
      <w:bookmarkEnd w:id="31"/>
      <w:bookmarkEnd w:id="32"/>
      <w:bookmarkEnd w:id="33"/>
      <w:bookmarkEnd w:id="34"/>
    </w:p>
    <w:p w14:paraId="4706A106" w14:textId="11FD9AD8" w:rsidR="00F71D2E" w:rsidRPr="001268B8" w:rsidRDefault="00F71D2E" w:rsidP="00F71D2E">
      <w:pPr>
        <w:rPr>
          <w:rFonts w:ascii="Verdana" w:hAnsi="Verdana"/>
          <w:sz w:val="24"/>
          <w:lang w:val="en-US"/>
        </w:rPr>
      </w:pPr>
      <w:r w:rsidRPr="001268B8">
        <w:t xml:space="preserve">The purpose of this </w:t>
      </w:r>
      <w:r w:rsidRPr="001268B8" w:rsidDel="000958FF">
        <w:t>S</w:t>
      </w:r>
      <w:r w:rsidRPr="001268B8">
        <w:t xml:space="preserve">tandard is to provide direction to employers and other workplace parties in achieving the </w:t>
      </w:r>
      <w:r w:rsidR="00243A6A" w:rsidRPr="00FB2A4F">
        <w:rPr>
          <w:rFonts w:cs="Arial"/>
          <w:szCs w:val="28"/>
        </w:rPr>
        <w:t>l</w:t>
      </w:r>
      <w:r w:rsidRPr="00FB2A4F">
        <w:rPr>
          <w:rFonts w:cs="Arial"/>
          <w:szCs w:val="28"/>
        </w:rPr>
        <w:t>ong-</w:t>
      </w:r>
      <w:r w:rsidR="00243A6A" w:rsidRPr="00FB2A4F">
        <w:rPr>
          <w:rFonts w:cs="Arial"/>
          <w:szCs w:val="28"/>
        </w:rPr>
        <w:t>r</w:t>
      </w:r>
      <w:r w:rsidRPr="00FB2A4F">
        <w:rPr>
          <w:rFonts w:cs="Arial"/>
          <w:szCs w:val="28"/>
        </w:rPr>
        <w:t xml:space="preserve">ange </w:t>
      </w:r>
      <w:r w:rsidR="00243A6A" w:rsidRPr="00FB2A4F">
        <w:rPr>
          <w:rFonts w:cs="Arial"/>
          <w:szCs w:val="28"/>
        </w:rPr>
        <w:t>o</w:t>
      </w:r>
      <w:r w:rsidRPr="00FB2A4F">
        <w:rPr>
          <w:rFonts w:cs="Arial"/>
          <w:szCs w:val="28"/>
        </w:rPr>
        <w:t>bjective</w:t>
      </w:r>
      <w:r w:rsidRPr="001268B8">
        <w:t xml:space="preserve"> by identifying, preventing</w:t>
      </w:r>
      <w:r w:rsidR="00243A6A" w:rsidRPr="00FB2A4F">
        <w:rPr>
          <w:rFonts w:cs="Arial"/>
          <w:szCs w:val="28"/>
        </w:rPr>
        <w:t>,</w:t>
      </w:r>
      <w:r w:rsidRPr="001268B8">
        <w:t xml:space="preserve"> and removing barriers</w:t>
      </w:r>
      <w:r w:rsidR="00243A6A" w:rsidRPr="00FB2A4F">
        <w:rPr>
          <w:rFonts w:cs="Arial"/>
          <w:szCs w:val="28"/>
        </w:rPr>
        <w:t>.</w:t>
      </w:r>
      <w:r w:rsidRPr="00FB2A4F">
        <w:rPr>
          <w:rFonts w:cs="Arial"/>
          <w:szCs w:val="28"/>
        </w:rPr>
        <w:t xml:space="preserve"> </w:t>
      </w:r>
      <w:r w:rsidR="00243A6A" w:rsidRPr="00FB2A4F">
        <w:rPr>
          <w:rFonts w:cs="Arial"/>
          <w:szCs w:val="28"/>
        </w:rPr>
        <w:t>This allows</w:t>
      </w:r>
      <w:r w:rsidR="00243A6A" w:rsidRPr="001268B8">
        <w:t xml:space="preserve"> </w:t>
      </w:r>
      <w:r w:rsidRPr="00BF6A23">
        <w:t xml:space="preserve">all persons </w:t>
      </w:r>
      <w:r w:rsidR="00243A6A" w:rsidRPr="00FB2A4F">
        <w:rPr>
          <w:rFonts w:cs="Arial"/>
          <w:szCs w:val="28"/>
        </w:rPr>
        <w:t>to</w:t>
      </w:r>
      <w:r w:rsidRPr="00BF6A23">
        <w:t xml:space="preserve"> fully and equitably participate in employment</w:t>
      </w:r>
      <w:r w:rsidR="00363BAC">
        <w:t>,</w:t>
      </w:r>
      <w:r w:rsidR="00363BAC">
        <w:rPr>
          <w:rFonts w:cs="Arial"/>
          <w:szCs w:val="28"/>
        </w:rPr>
        <w:t xml:space="preserve"> </w:t>
      </w:r>
      <w:r w:rsidRPr="001268B8">
        <w:t>whether or not the worker lives with (a) disability(ies).</w:t>
      </w:r>
    </w:p>
    <w:p w14:paraId="645C4782" w14:textId="23CC507B" w:rsidR="00F71D2E" w:rsidRPr="00BF6A23" w:rsidRDefault="00F71D2E" w:rsidP="001268B8">
      <w:pPr>
        <w:pStyle w:val="ClauseHeadingLVL2"/>
        <w:ind w:left="284" w:hanging="284"/>
      </w:pPr>
      <w:bookmarkStart w:id="35" w:name="_Toc90892185"/>
      <w:bookmarkStart w:id="36" w:name="_Toc99308081"/>
      <w:bookmarkStart w:id="37" w:name="_Toc107986295"/>
      <w:bookmarkStart w:id="38" w:name="_Toc121406237"/>
      <w:bookmarkStart w:id="39" w:name="_Toc127519299"/>
      <w:bookmarkStart w:id="40" w:name="_Toc138839633"/>
      <w:r w:rsidRPr="00BF6A23">
        <w:t>Guiding Principles</w:t>
      </w:r>
      <w:bookmarkEnd w:id="35"/>
      <w:bookmarkEnd w:id="36"/>
      <w:bookmarkEnd w:id="37"/>
      <w:bookmarkEnd w:id="38"/>
      <w:bookmarkEnd w:id="39"/>
      <w:bookmarkEnd w:id="40"/>
    </w:p>
    <w:p w14:paraId="43302862" w14:textId="42E91265" w:rsidR="00F71D2E" w:rsidRPr="00BF6A23" w:rsidRDefault="00F71D2E" w:rsidP="00F71D2E">
      <w:pPr>
        <w:rPr>
          <w:rFonts w:ascii="Verdana" w:hAnsi="Verdana"/>
          <w:sz w:val="24"/>
          <w:lang w:val="en-US"/>
        </w:rPr>
      </w:pPr>
      <w:r w:rsidRPr="001268B8">
        <w:t xml:space="preserve">The </w:t>
      </w:r>
      <w:r w:rsidRPr="001268B8" w:rsidDel="000958FF">
        <w:t>S</w:t>
      </w:r>
      <w:r w:rsidRPr="001268B8">
        <w:t>tandard will respect and be complementary to the principles, purpose</w:t>
      </w:r>
      <w:r w:rsidR="00A2352A" w:rsidRPr="00FB2A4F">
        <w:rPr>
          <w:rFonts w:cs="Arial"/>
          <w:szCs w:val="28"/>
        </w:rPr>
        <w:t>,</w:t>
      </w:r>
      <w:r w:rsidRPr="001268B8">
        <w:t xml:space="preserve"> and requirements of the </w:t>
      </w:r>
      <w:r w:rsidRPr="001268B8">
        <w:rPr>
          <w:i/>
        </w:rPr>
        <w:t>Accessible Canada Act</w:t>
      </w:r>
      <w:r w:rsidR="00A2352A" w:rsidRPr="00FB2A4F">
        <w:rPr>
          <w:rFonts w:cs="Arial"/>
          <w:szCs w:val="28"/>
        </w:rPr>
        <w:t>.</w:t>
      </w:r>
      <w:r w:rsidRPr="00FB2A4F">
        <w:rPr>
          <w:rFonts w:cs="Arial"/>
          <w:szCs w:val="28"/>
        </w:rPr>
        <w:t xml:space="preserve"> </w:t>
      </w:r>
      <w:r w:rsidR="00A2352A" w:rsidRPr="00FB2A4F">
        <w:rPr>
          <w:rFonts w:cs="Arial"/>
          <w:szCs w:val="28"/>
        </w:rPr>
        <w:t>It will</w:t>
      </w:r>
      <w:r w:rsidR="00A2352A" w:rsidRPr="001268B8">
        <w:t xml:space="preserve"> </w:t>
      </w:r>
      <w:r w:rsidRPr="001268B8">
        <w:t xml:space="preserve">support the end goal of achieving accessibility for </w:t>
      </w:r>
      <w:r w:rsidR="00DD5176">
        <w:t>persons</w:t>
      </w:r>
      <w:r w:rsidR="00C24BBD" w:rsidRPr="001268B8">
        <w:t xml:space="preserve"> </w:t>
      </w:r>
      <w:r w:rsidRPr="001268B8">
        <w:t>with disabilities</w:t>
      </w:r>
      <w:r w:rsidR="00012EB1" w:rsidRPr="00FB2A4F">
        <w:rPr>
          <w:rFonts w:cs="Arial"/>
          <w:szCs w:val="28"/>
        </w:rPr>
        <w:t xml:space="preserve">. </w:t>
      </w:r>
      <w:r w:rsidR="00324D79" w:rsidRPr="00FB2A4F">
        <w:rPr>
          <w:rFonts w:cs="Arial"/>
          <w:szCs w:val="28"/>
        </w:rPr>
        <w:t>And i</w:t>
      </w:r>
      <w:r w:rsidR="00012EB1" w:rsidRPr="00FB2A4F">
        <w:rPr>
          <w:rFonts w:cs="Arial"/>
          <w:szCs w:val="28"/>
        </w:rPr>
        <w:t>t will</w:t>
      </w:r>
      <w:r w:rsidRPr="00FB2A4F">
        <w:rPr>
          <w:rFonts w:cs="Arial"/>
          <w:szCs w:val="28"/>
        </w:rPr>
        <w:t xml:space="preserve"> </w:t>
      </w:r>
      <w:r w:rsidR="000D7A93" w:rsidRPr="00FB2A4F">
        <w:rPr>
          <w:rFonts w:cs="Arial"/>
          <w:szCs w:val="28"/>
        </w:rPr>
        <w:t>consider</w:t>
      </w:r>
      <w:r w:rsidRPr="001268B8">
        <w:t xml:space="preserve"> the range of disabilities, the barriers</w:t>
      </w:r>
      <w:r w:rsidR="00A2352A" w:rsidRPr="00FB2A4F">
        <w:rPr>
          <w:rFonts w:cs="Arial"/>
          <w:szCs w:val="28"/>
        </w:rPr>
        <w:t>,</w:t>
      </w:r>
      <w:r w:rsidRPr="001268B8">
        <w:t xml:space="preserve"> and any technical and fiscal considerations/impacts that may be associated with their implementation.</w:t>
      </w:r>
    </w:p>
    <w:p w14:paraId="298A0F7F" w14:textId="05F75B9D" w:rsidR="00F71D2E" w:rsidRPr="00FB2A4F" w:rsidRDefault="00F658EE" w:rsidP="00F71D2E">
      <w:r w:rsidRPr="00B73FC3">
        <w:t xml:space="preserve">Source: </w:t>
      </w:r>
      <w:r w:rsidR="00F71D2E" w:rsidRPr="00B73FC3">
        <w:t>Guiding principles a) through g) are extracted or adapted from the</w:t>
      </w:r>
      <w:r w:rsidR="00F71D2E" w:rsidRPr="001268B8">
        <w:rPr>
          <w:i/>
        </w:rPr>
        <w:t xml:space="preserve"> </w:t>
      </w:r>
      <w:r w:rsidR="00F71D2E" w:rsidRPr="00BF6A23">
        <w:rPr>
          <w:i/>
        </w:rPr>
        <w:t>Accessible Canada Act</w:t>
      </w:r>
      <w:r w:rsidR="00650101">
        <w:rPr>
          <w:i/>
        </w:rPr>
        <w:t>:</w:t>
      </w:r>
    </w:p>
    <w:p w14:paraId="30813116" w14:textId="19C69E00" w:rsidR="00F71D2E" w:rsidRPr="00BF6A23" w:rsidRDefault="00A752F6" w:rsidP="0032785E">
      <w:pPr>
        <w:pStyle w:val="ListParagraph"/>
        <w:numPr>
          <w:ilvl w:val="0"/>
          <w:numId w:val="192"/>
        </w:numPr>
      </w:pPr>
      <w:r w:rsidRPr="00632FB1">
        <w:rPr>
          <w:rFonts w:cs="Arial"/>
          <w:szCs w:val="28"/>
        </w:rPr>
        <w:t>A</w:t>
      </w:r>
      <w:r w:rsidR="00F71D2E" w:rsidRPr="00632FB1">
        <w:rPr>
          <w:rFonts w:cs="Arial"/>
          <w:szCs w:val="28"/>
        </w:rPr>
        <w:t>ll</w:t>
      </w:r>
      <w:r w:rsidR="00F71D2E" w:rsidRPr="00BF6A23">
        <w:t xml:space="preserve"> persons are treated with dignity </w:t>
      </w:r>
      <w:r w:rsidR="00F71D2E" w:rsidRPr="00FB2A4F">
        <w:t>regardless of their disabilities</w:t>
      </w:r>
      <w:r w:rsidRPr="00632FB1">
        <w:rPr>
          <w:rFonts w:cs="Arial"/>
          <w:szCs w:val="28"/>
        </w:rPr>
        <w:t>.</w:t>
      </w:r>
    </w:p>
    <w:p w14:paraId="128401FD" w14:textId="73A8162D" w:rsidR="00632FB1" w:rsidRPr="00BF6A23" w:rsidRDefault="00A752F6" w:rsidP="0032785E">
      <w:pPr>
        <w:pStyle w:val="ListParagraph"/>
        <w:numPr>
          <w:ilvl w:val="0"/>
          <w:numId w:val="192"/>
        </w:numPr>
      </w:pPr>
      <w:r w:rsidRPr="00632FB1">
        <w:rPr>
          <w:rFonts w:cs="Arial"/>
          <w:szCs w:val="28"/>
        </w:rPr>
        <w:t>A</w:t>
      </w:r>
      <w:r w:rsidR="00F71D2E" w:rsidRPr="00632FB1">
        <w:rPr>
          <w:rFonts w:cs="Arial"/>
          <w:szCs w:val="28"/>
        </w:rPr>
        <w:t>ll</w:t>
      </w:r>
      <w:r w:rsidR="00F71D2E" w:rsidRPr="00BF6A23">
        <w:t xml:space="preserve"> persons have the same opportunity to lead for themselves the lives, and work, that they are able and wish to have</w:t>
      </w:r>
      <w:r w:rsidR="00A57A08" w:rsidRPr="00632FB1">
        <w:rPr>
          <w:rFonts w:cs="Arial"/>
          <w:szCs w:val="28"/>
        </w:rPr>
        <w:t>,</w:t>
      </w:r>
      <w:r w:rsidR="00F71D2E" w:rsidRPr="00BF6A23">
        <w:t xml:space="preserve"> regardless of </w:t>
      </w:r>
      <w:r w:rsidR="00F71D2E" w:rsidRPr="00BF6A23">
        <w:lastRenderedPageBreak/>
        <w:t xml:space="preserve">their disabilities (adapted from the </w:t>
      </w:r>
      <w:r w:rsidR="00F71D2E" w:rsidRPr="00632FB1">
        <w:rPr>
          <w:i/>
        </w:rPr>
        <w:t>Accessible Canada Act</w:t>
      </w:r>
      <w:r w:rsidR="00F71D2E" w:rsidRPr="00FB2A4F">
        <w:t xml:space="preserve"> and the </w:t>
      </w:r>
      <w:r w:rsidR="00F71D2E" w:rsidRPr="00632FB1">
        <w:rPr>
          <w:i/>
        </w:rPr>
        <w:t>Canadian Human Rights Act</w:t>
      </w:r>
      <w:r w:rsidR="00F71D2E" w:rsidRPr="00632FB1">
        <w:rPr>
          <w:rFonts w:cs="Arial"/>
          <w:szCs w:val="28"/>
        </w:rPr>
        <w:t>)</w:t>
      </w:r>
      <w:r w:rsidRPr="00632FB1">
        <w:rPr>
          <w:rFonts w:cs="Arial"/>
          <w:szCs w:val="28"/>
        </w:rPr>
        <w:t>.</w:t>
      </w:r>
    </w:p>
    <w:p w14:paraId="6148374C" w14:textId="1267B4B0" w:rsidR="00632FB1" w:rsidRPr="00BF6A23" w:rsidRDefault="00A57A08" w:rsidP="0032785E">
      <w:pPr>
        <w:pStyle w:val="ListParagraph"/>
        <w:numPr>
          <w:ilvl w:val="0"/>
          <w:numId w:val="192"/>
        </w:numPr>
      </w:pPr>
      <w:r w:rsidRPr="00632FB1">
        <w:rPr>
          <w:rFonts w:cs="Arial"/>
          <w:szCs w:val="28"/>
        </w:rPr>
        <w:t>A</w:t>
      </w:r>
      <w:r w:rsidR="00F71D2E" w:rsidRPr="00632FB1">
        <w:rPr>
          <w:rFonts w:cs="Arial"/>
          <w:szCs w:val="28"/>
        </w:rPr>
        <w:t>ll</w:t>
      </w:r>
      <w:r w:rsidR="00F71D2E" w:rsidRPr="00BF6A23">
        <w:t xml:space="preserve"> persons have barrier-free access to full and equitable participation in the employment, regardless of their disabilities</w:t>
      </w:r>
      <w:r w:rsidRPr="00632FB1">
        <w:rPr>
          <w:rFonts w:cs="Arial"/>
          <w:szCs w:val="28"/>
        </w:rPr>
        <w:t>.</w:t>
      </w:r>
    </w:p>
    <w:p w14:paraId="7E6E735C" w14:textId="2F8B6CA0" w:rsidR="00632FB1" w:rsidRPr="00BF6A23" w:rsidRDefault="00A57A08" w:rsidP="0032785E">
      <w:pPr>
        <w:pStyle w:val="ListParagraph"/>
        <w:numPr>
          <w:ilvl w:val="0"/>
          <w:numId w:val="192"/>
        </w:numPr>
      </w:pPr>
      <w:r w:rsidRPr="00632FB1">
        <w:rPr>
          <w:rFonts w:cs="Arial"/>
          <w:szCs w:val="28"/>
        </w:rPr>
        <w:t>A</w:t>
      </w:r>
      <w:r w:rsidR="00F71D2E" w:rsidRPr="00632FB1">
        <w:rPr>
          <w:rFonts w:cs="Arial"/>
          <w:szCs w:val="28"/>
        </w:rPr>
        <w:t>ll</w:t>
      </w:r>
      <w:r w:rsidR="00F71D2E" w:rsidRPr="00BF6A23">
        <w:t xml:space="preserve"> persons have meaningful work opportunities and are free to make their own choices, with </w:t>
      </w:r>
      <w:r w:rsidR="00F71D2E" w:rsidRPr="00FB2A4F">
        <w:t>support if they desire, regardless of their disabilities</w:t>
      </w:r>
      <w:r w:rsidRPr="00632FB1">
        <w:rPr>
          <w:rFonts w:cs="Arial"/>
          <w:szCs w:val="28"/>
        </w:rPr>
        <w:t>.</w:t>
      </w:r>
    </w:p>
    <w:p w14:paraId="1738CC0D" w14:textId="4494C2A9" w:rsidR="00632FB1" w:rsidRPr="00FB2A4F" w:rsidRDefault="00A57A08" w:rsidP="0032785E">
      <w:pPr>
        <w:pStyle w:val="ListParagraph"/>
        <w:numPr>
          <w:ilvl w:val="0"/>
          <w:numId w:val="192"/>
        </w:numPr>
      </w:pPr>
      <w:r w:rsidRPr="00632FB1">
        <w:rPr>
          <w:rFonts w:cs="Arial"/>
          <w:szCs w:val="28"/>
        </w:rPr>
        <w:t>W</w:t>
      </w:r>
      <w:r w:rsidR="00F71D2E" w:rsidRPr="00632FB1">
        <w:rPr>
          <w:rFonts w:cs="Arial"/>
          <w:szCs w:val="28"/>
        </w:rPr>
        <w:t>orkplace</w:t>
      </w:r>
      <w:r w:rsidR="00F71D2E" w:rsidRPr="00BF6A23">
        <w:t xml:space="preserve"> policies, programs, services</w:t>
      </w:r>
      <w:r w:rsidR="00DD2A90" w:rsidRPr="00632FB1">
        <w:rPr>
          <w:rFonts w:cs="Arial"/>
          <w:szCs w:val="28"/>
        </w:rPr>
        <w:t>,</w:t>
      </w:r>
      <w:r w:rsidR="00F71D2E" w:rsidRPr="00BF6A23">
        <w:t xml:space="preserve"> and structures take into account the disabilities of persons, the different ways that persons interact with their environments</w:t>
      </w:r>
      <w:r w:rsidR="00EE6186" w:rsidRPr="00632FB1">
        <w:rPr>
          <w:rFonts w:cs="Arial"/>
          <w:szCs w:val="28"/>
        </w:rPr>
        <w:t>,</w:t>
      </w:r>
      <w:r w:rsidR="00F71D2E" w:rsidRPr="00BF6A23">
        <w:t xml:space="preserve"> and the multiple and inte</w:t>
      </w:r>
      <w:r w:rsidR="00F71D2E" w:rsidRPr="00FB2A4F">
        <w:t>rsecting forms of marginalization and discrimination faced by persons with disabilities</w:t>
      </w:r>
      <w:r w:rsidR="00EE6186" w:rsidRPr="00632FB1">
        <w:rPr>
          <w:rFonts w:cs="Arial"/>
          <w:szCs w:val="28"/>
        </w:rPr>
        <w:t>.</w:t>
      </w:r>
    </w:p>
    <w:p w14:paraId="3939493A" w14:textId="43F900D8" w:rsidR="00632FB1" w:rsidRPr="00BF6A23" w:rsidRDefault="00EE6186" w:rsidP="0032785E">
      <w:pPr>
        <w:pStyle w:val="ListParagraph"/>
        <w:numPr>
          <w:ilvl w:val="0"/>
          <w:numId w:val="192"/>
        </w:numPr>
      </w:pPr>
      <w:r w:rsidRPr="00632FB1">
        <w:rPr>
          <w:rFonts w:cs="Arial"/>
          <w:szCs w:val="28"/>
        </w:rPr>
        <w:t>P</w:t>
      </w:r>
      <w:r w:rsidR="00F71D2E" w:rsidRPr="00632FB1">
        <w:rPr>
          <w:rFonts w:cs="Arial"/>
          <w:szCs w:val="28"/>
        </w:rPr>
        <w:t>ersons</w:t>
      </w:r>
      <w:r w:rsidR="00F71D2E" w:rsidRPr="00BF6A23">
        <w:t xml:space="preserve"> with disabilities are involved in the development and design of workplace policies, programs, services</w:t>
      </w:r>
      <w:r w:rsidRPr="00632FB1">
        <w:rPr>
          <w:rFonts w:cs="Arial"/>
          <w:szCs w:val="28"/>
        </w:rPr>
        <w:t>,</w:t>
      </w:r>
      <w:r w:rsidR="00F71D2E" w:rsidRPr="00BF6A23">
        <w:t xml:space="preserve"> and structures</w:t>
      </w:r>
      <w:r w:rsidR="00632FB1">
        <w:rPr>
          <w:rFonts w:cs="Arial"/>
          <w:szCs w:val="28"/>
        </w:rPr>
        <w:t>.</w:t>
      </w:r>
    </w:p>
    <w:p w14:paraId="0F8DEAAE" w14:textId="42A24379" w:rsidR="00F71D2E" w:rsidRPr="00BF6A23" w:rsidRDefault="00EE6186" w:rsidP="0032785E">
      <w:pPr>
        <w:pStyle w:val="ListParagraph"/>
        <w:numPr>
          <w:ilvl w:val="0"/>
          <w:numId w:val="192"/>
        </w:numPr>
      </w:pPr>
      <w:r w:rsidRPr="00632FB1">
        <w:rPr>
          <w:rFonts w:cs="Arial"/>
          <w:szCs w:val="28"/>
        </w:rPr>
        <w:t>D</w:t>
      </w:r>
      <w:r w:rsidR="00F71D2E" w:rsidRPr="00632FB1">
        <w:rPr>
          <w:rFonts w:cs="Arial"/>
          <w:szCs w:val="28"/>
        </w:rPr>
        <w:t>evelopment</w:t>
      </w:r>
      <w:r w:rsidR="00F71D2E" w:rsidRPr="00BF6A23">
        <w:t xml:space="preserve"> and </w:t>
      </w:r>
      <w:r w:rsidR="00F71D2E" w:rsidRPr="00FB2A4F">
        <w:t>revision of accessibility standards and the making of regulations are done with the objective of achieving the highest level of accessibility for persons with disabilities</w:t>
      </w:r>
      <w:r w:rsidRPr="00632FB1">
        <w:rPr>
          <w:rFonts w:cs="Arial"/>
          <w:szCs w:val="28"/>
        </w:rPr>
        <w:t>.</w:t>
      </w:r>
    </w:p>
    <w:p w14:paraId="5270BDBF" w14:textId="4EB00976" w:rsidR="00F71D2E" w:rsidRPr="001268B8" w:rsidRDefault="00F71D2E" w:rsidP="00F71D2E">
      <w:pPr>
        <w:rPr>
          <w:rFonts w:ascii="Verdana" w:hAnsi="Verdana"/>
          <w:i/>
          <w:sz w:val="24"/>
          <w:lang w:val="en-US"/>
        </w:rPr>
      </w:pPr>
      <w:r w:rsidRPr="00FB2A4F">
        <w:t xml:space="preserve">Guiding principles (h) through (m) are extracted or adapted from </w:t>
      </w:r>
      <w:r w:rsidRPr="001268B8">
        <w:rPr>
          <w:i/>
        </w:rPr>
        <w:t>the UN Convention on Rights of Persons with Disabilities: Article 27 Work and Employment;</w:t>
      </w:r>
      <w:r w:rsidRPr="00BF6A23">
        <w:t xml:space="preserve"> and the </w:t>
      </w:r>
      <w:r w:rsidRPr="001268B8">
        <w:rPr>
          <w:i/>
        </w:rPr>
        <w:t>Canadian Human Rights Act</w:t>
      </w:r>
      <w:r w:rsidR="00EE6186" w:rsidRPr="00FB2A4F">
        <w:rPr>
          <w:rFonts w:cs="Arial"/>
          <w:i/>
          <w:iCs/>
          <w:szCs w:val="28"/>
        </w:rPr>
        <w:t>:</w:t>
      </w:r>
    </w:p>
    <w:p w14:paraId="21F21C59" w14:textId="66034D19" w:rsidR="00890103" w:rsidRPr="00BF6A23" w:rsidRDefault="00105DA1" w:rsidP="0032785E">
      <w:pPr>
        <w:pStyle w:val="ListParagraph"/>
        <w:numPr>
          <w:ilvl w:val="0"/>
          <w:numId w:val="192"/>
        </w:numPr>
      </w:pPr>
      <w:r w:rsidRPr="005D09E3">
        <w:rPr>
          <w:rFonts w:cs="Arial"/>
          <w:szCs w:val="28"/>
        </w:rPr>
        <w:t>D</w:t>
      </w:r>
      <w:r w:rsidR="00F71D2E" w:rsidRPr="005D09E3">
        <w:rPr>
          <w:rFonts w:cs="Arial"/>
          <w:szCs w:val="28"/>
        </w:rPr>
        <w:t>iscrimination</w:t>
      </w:r>
      <w:r w:rsidR="00F71D2E" w:rsidRPr="00BF6A23">
        <w:t xml:space="preserve"> on the basis of disability is prohibited with regard to all matters concerning all forms of employment, including conditions o</w:t>
      </w:r>
      <w:r w:rsidR="00F71D2E" w:rsidRPr="00FB2A4F">
        <w:t>f recruitment, hiring, continuance of employment, career advancement and safe and healthy working conditions</w:t>
      </w:r>
      <w:r w:rsidRPr="005D09E3">
        <w:rPr>
          <w:rFonts w:cs="Arial"/>
          <w:szCs w:val="28"/>
        </w:rPr>
        <w:t>.</w:t>
      </w:r>
    </w:p>
    <w:p w14:paraId="0C346A30" w14:textId="27B1B79D" w:rsidR="00890103" w:rsidRPr="00BF6A23" w:rsidRDefault="00EF4063" w:rsidP="0032785E">
      <w:pPr>
        <w:pStyle w:val="ListParagraph"/>
        <w:numPr>
          <w:ilvl w:val="0"/>
          <w:numId w:val="192"/>
        </w:numPr>
      </w:pPr>
      <w:r w:rsidRPr="00890103">
        <w:rPr>
          <w:rFonts w:cs="Arial"/>
          <w:szCs w:val="28"/>
        </w:rPr>
        <w:t>T</w:t>
      </w:r>
      <w:r w:rsidR="00F71D2E" w:rsidRPr="00890103">
        <w:rPr>
          <w:rFonts w:cs="Arial"/>
          <w:szCs w:val="28"/>
        </w:rPr>
        <w:t>he</w:t>
      </w:r>
      <w:r w:rsidR="00F71D2E" w:rsidRPr="00BF6A23">
        <w:t xml:space="preserve"> rights of persons with disabilities, to just and </w:t>
      </w:r>
      <w:r w:rsidR="00F71D2E" w:rsidRPr="00FB2A4F" w:rsidDel="00EF4063">
        <w:t>favourable</w:t>
      </w:r>
      <w:r w:rsidR="00F71D2E" w:rsidRPr="00FB2A4F">
        <w:t xml:space="preserve"> conditions of work, including equal opportunities and equal remuneration for work of equal value, safe and healthy working conditions, protection from harassment, and the redress of grievances, are protected, on an equal basis with workers without disabilities</w:t>
      </w:r>
      <w:r w:rsidR="00890103">
        <w:rPr>
          <w:rFonts w:cs="Arial"/>
          <w:szCs w:val="28"/>
        </w:rPr>
        <w:t>.</w:t>
      </w:r>
    </w:p>
    <w:p w14:paraId="41D6AE85" w14:textId="67DDBB5A" w:rsidR="00890103" w:rsidRPr="00BF6A23" w:rsidRDefault="00EF4063" w:rsidP="0032785E">
      <w:pPr>
        <w:pStyle w:val="ListParagraph"/>
        <w:numPr>
          <w:ilvl w:val="0"/>
          <w:numId w:val="192"/>
        </w:numPr>
      </w:pPr>
      <w:r w:rsidRPr="00890103">
        <w:rPr>
          <w:rFonts w:cs="Arial"/>
          <w:szCs w:val="28"/>
        </w:rPr>
        <w:t>P</w:t>
      </w:r>
      <w:r w:rsidR="00F71D2E" w:rsidRPr="00890103">
        <w:rPr>
          <w:rFonts w:cs="Arial"/>
          <w:szCs w:val="28"/>
        </w:rPr>
        <w:t>ersons</w:t>
      </w:r>
      <w:r w:rsidR="00F71D2E" w:rsidRPr="00BF6A23">
        <w:t xml:space="preserve"> with disabilities are able to exercise their </w:t>
      </w:r>
      <w:r w:rsidR="00C27EDA" w:rsidRPr="00890103">
        <w:rPr>
          <w:rFonts w:eastAsia="Arial" w:cs="Arial"/>
          <w:szCs w:val="28"/>
        </w:rPr>
        <w:t>labour</w:t>
      </w:r>
      <w:r w:rsidR="00F71D2E" w:rsidRPr="00BF6A23">
        <w:t xml:space="preserve"> and trade union rights on an equal basis with others</w:t>
      </w:r>
      <w:r w:rsidR="00890103">
        <w:rPr>
          <w:rFonts w:cs="Arial"/>
          <w:szCs w:val="28"/>
        </w:rPr>
        <w:t>.</w:t>
      </w:r>
    </w:p>
    <w:p w14:paraId="4A3B1AE9" w14:textId="40696A2D" w:rsidR="00EF4EEC" w:rsidRPr="00BF6A23" w:rsidRDefault="00EF4063" w:rsidP="0032785E">
      <w:pPr>
        <w:pStyle w:val="ListParagraph"/>
        <w:numPr>
          <w:ilvl w:val="0"/>
          <w:numId w:val="192"/>
        </w:numPr>
      </w:pPr>
      <w:r w:rsidRPr="00890103">
        <w:rPr>
          <w:rFonts w:cs="Arial"/>
          <w:szCs w:val="28"/>
        </w:rPr>
        <w:t>E</w:t>
      </w:r>
      <w:r w:rsidR="00F71D2E" w:rsidRPr="00890103">
        <w:rPr>
          <w:rFonts w:cs="Arial"/>
          <w:szCs w:val="28"/>
        </w:rPr>
        <w:t>mployment</w:t>
      </w:r>
      <w:r w:rsidR="00F71D2E" w:rsidRPr="00BF6A23">
        <w:t xml:space="preserve"> opportunities and career advancement are ensured for persons with disabilities in the </w:t>
      </w:r>
      <w:r w:rsidR="00C27EDA" w:rsidRPr="00890103">
        <w:rPr>
          <w:rFonts w:eastAsia="Arial" w:cs="Arial"/>
          <w:szCs w:val="28"/>
        </w:rPr>
        <w:t>labour</w:t>
      </w:r>
      <w:r w:rsidR="00F71D2E" w:rsidRPr="00BF6A23">
        <w:t xml:space="preserve"> market, as well as as</w:t>
      </w:r>
      <w:r w:rsidR="00F71D2E" w:rsidRPr="00FB2A4F">
        <w:t>sistance in finding, obtaining, maintaining</w:t>
      </w:r>
      <w:r w:rsidR="00985C98" w:rsidRPr="00890103">
        <w:rPr>
          <w:rFonts w:cs="Arial"/>
          <w:szCs w:val="28"/>
        </w:rPr>
        <w:t>,</w:t>
      </w:r>
      <w:r w:rsidR="00F71D2E" w:rsidRPr="00BF6A23">
        <w:t xml:space="preserve"> and returning to employment</w:t>
      </w:r>
      <w:r w:rsidRPr="00890103">
        <w:rPr>
          <w:rFonts w:cs="Arial"/>
          <w:szCs w:val="28"/>
        </w:rPr>
        <w:t>.</w:t>
      </w:r>
    </w:p>
    <w:p w14:paraId="58ED5008" w14:textId="271B0B34" w:rsidR="00EF4EEC" w:rsidRDefault="00EF4063" w:rsidP="0032785E">
      <w:pPr>
        <w:pStyle w:val="ListParagraph"/>
        <w:numPr>
          <w:ilvl w:val="0"/>
          <w:numId w:val="192"/>
        </w:numPr>
      </w:pPr>
      <w:r w:rsidRPr="00EF4EEC">
        <w:rPr>
          <w:rFonts w:cs="Arial"/>
          <w:szCs w:val="28"/>
        </w:rPr>
        <w:lastRenderedPageBreak/>
        <w:t>R</w:t>
      </w:r>
      <w:r w:rsidR="00F71D2E" w:rsidRPr="00EF4EEC">
        <w:rPr>
          <w:rFonts w:cs="Arial"/>
          <w:szCs w:val="28"/>
        </w:rPr>
        <w:t>easonable</w:t>
      </w:r>
      <w:r w:rsidR="00F71D2E" w:rsidRPr="00BF6A23">
        <w:t xml:space="preserve"> accommodation is provided to persons with disabilities in the workplace</w:t>
      </w:r>
      <w:r w:rsidRPr="00EF4EEC">
        <w:rPr>
          <w:rFonts w:cs="Arial"/>
          <w:szCs w:val="28"/>
        </w:rPr>
        <w:t>.</w:t>
      </w:r>
    </w:p>
    <w:p w14:paraId="4F6CEDC6" w14:textId="53898EF9" w:rsidR="00EF4EEC" w:rsidRPr="00BF6A23" w:rsidRDefault="00EF4063" w:rsidP="0032785E">
      <w:pPr>
        <w:pStyle w:val="ListParagraph"/>
        <w:numPr>
          <w:ilvl w:val="0"/>
          <w:numId w:val="192"/>
        </w:numPr>
      </w:pPr>
      <w:r w:rsidRPr="00EF4EEC">
        <w:rPr>
          <w:rFonts w:cs="Arial"/>
          <w:szCs w:val="28"/>
        </w:rPr>
        <w:t>P</w:t>
      </w:r>
      <w:r w:rsidR="00F71D2E" w:rsidRPr="00EF4EEC">
        <w:rPr>
          <w:rFonts w:cs="Arial"/>
          <w:szCs w:val="28"/>
        </w:rPr>
        <w:t>ersons</w:t>
      </w:r>
      <w:r w:rsidR="00F71D2E" w:rsidRPr="00BF6A23">
        <w:t xml:space="preserve"> with disabilities acquire work experience in the labo</w:t>
      </w:r>
      <w:r w:rsidR="00F71D2E" w:rsidRPr="00FB2A4F" w:rsidDel="00EF4063">
        <w:t>u</w:t>
      </w:r>
      <w:r w:rsidR="00F71D2E" w:rsidRPr="00FB2A4F">
        <w:t xml:space="preserve">r </w:t>
      </w:r>
      <w:r w:rsidR="00F71D2E" w:rsidRPr="00BF6A23" w:rsidDel="00985C98">
        <w:t>market</w:t>
      </w:r>
      <w:r w:rsidR="00985C98" w:rsidRPr="00EF4EEC">
        <w:rPr>
          <w:rFonts w:cs="Arial"/>
          <w:szCs w:val="28"/>
        </w:rPr>
        <w:t>.</w:t>
      </w:r>
    </w:p>
    <w:p w14:paraId="316BB5B6" w14:textId="5F3ED26D" w:rsidR="00EF4EEC" w:rsidRDefault="00985C98" w:rsidP="0032785E">
      <w:pPr>
        <w:pStyle w:val="ListParagraph"/>
        <w:numPr>
          <w:ilvl w:val="0"/>
          <w:numId w:val="192"/>
        </w:numPr>
      </w:pPr>
      <w:r w:rsidRPr="00EF4EEC">
        <w:rPr>
          <w:rFonts w:cs="Arial"/>
          <w:szCs w:val="28"/>
        </w:rPr>
        <w:t>A</w:t>
      </w:r>
      <w:r w:rsidR="00F71D2E" w:rsidRPr="00EF4EEC">
        <w:rPr>
          <w:rFonts w:cs="Arial"/>
          <w:szCs w:val="28"/>
        </w:rPr>
        <w:t>ccessible</w:t>
      </w:r>
      <w:r w:rsidR="00F71D2E" w:rsidRPr="001268B8">
        <w:t xml:space="preserve"> employment is inclusive of all parts of the employment life cycle, and is applicable throughout the </w:t>
      </w:r>
      <w:r w:rsidR="002A4EE2">
        <w:t xml:space="preserve">work environment, </w:t>
      </w:r>
      <w:r w:rsidR="00305771" w:rsidRPr="00EF4EEC">
        <w:rPr>
          <w:rFonts w:cs="Arial"/>
          <w:szCs w:val="28"/>
        </w:rPr>
        <w:t>workplace location</w:t>
      </w:r>
      <w:r w:rsidR="002A4EE2" w:rsidRPr="00EF4EEC">
        <w:rPr>
          <w:rFonts w:cs="Arial"/>
          <w:szCs w:val="28"/>
        </w:rPr>
        <w:t>,</w:t>
      </w:r>
      <w:r w:rsidR="00305771" w:rsidRPr="00EF4EEC">
        <w:rPr>
          <w:rFonts w:cs="Arial"/>
          <w:szCs w:val="28"/>
        </w:rPr>
        <w:t xml:space="preserve"> and workforce</w:t>
      </w:r>
      <w:r w:rsidRPr="00EF4EEC">
        <w:rPr>
          <w:rFonts w:cs="Arial"/>
          <w:szCs w:val="28"/>
        </w:rPr>
        <w:t>.</w:t>
      </w:r>
    </w:p>
    <w:p w14:paraId="44297ADE" w14:textId="081B95FD" w:rsidR="00EF4EEC" w:rsidRPr="00BF6A23" w:rsidRDefault="00D53AC6" w:rsidP="0032785E">
      <w:pPr>
        <w:pStyle w:val="ListParagraph"/>
        <w:numPr>
          <w:ilvl w:val="0"/>
          <w:numId w:val="192"/>
        </w:numPr>
      </w:pPr>
      <w:r w:rsidRPr="00EF4EEC">
        <w:rPr>
          <w:rFonts w:cs="Arial"/>
          <w:szCs w:val="28"/>
        </w:rPr>
        <w:t>I</w:t>
      </w:r>
      <w:r w:rsidR="00F71D2E" w:rsidRPr="00EF4EEC">
        <w:rPr>
          <w:rFonts w:cs="Arial"/>
          <w:szCs w:val="28"/>
        </w:rPr>
        <w:t>ntersectional</w:t>
      </w:r>
      <w:r w:rsidR="00F71D2E" w:rsidRPr="00BF6A23">
        <w:t xml:space="preserve"> identity is embedded in the development and design of </w:t>
      </w:r>
      <w:r w:rsidR="00F71D2E" w:rsidRPr="00FB2A4F">
        <w:t>workplace policies, programs, services</w:t>
      </w:r>
      <w:r w:rsidRPr="00EF4EEC">
        <w:rPr>
          <w:rFonts w:cs="Arial"/>
          <w:szCs w:val="28"/>
        </w:rPr>
        <w:t>,</w:t>
      </w:r>
      <w:r w:rsidR="00F71D2E" w:rsidRPr="00BF6A23">
        <w:t xml:space="preserve"> and structures</w:t>
      </w:r>
      <w:r w:rsidRPr="00EF4EEC">
        <w:rPr>
          <w:rFonts w:cs="Arial"/>
          <w:szCs w:val="28"/>
        </w:rPr>
        <w:t>.</w:t>
      </w:r>
    </w:p>
    <w:p w14:paraId="21BFC9B6" w14:textId="2555BE17" w:rsidR="00EF4EEC" w:rsidRPr="00BF6A23" w:rsidRDefault="00D53AC6" w:rsidP="0032785E">
      <w:pPr>
        <w:pStyle w:val="ListParagraph"/>
        <w:numPr>
          <w:ilvl w:val="0"/>
          <w:numId w:val="192"/>
        </w:numPr>
      </w:pPr>
      <w:r w:rsidRPr="00EF4EEC">
        <w:rPr>
          <w:rFonts w:cs="Arial"/>
          <w:szCs w:val="28"/>
        </w:rPr>
        <w:t>C</w:t>
      </w:r>
      <w:r w:rsidR="00F71D2E" w:rsidRPr="00EF4EEC">
        <w:rPr>
          <w:rFonts w:cs="Arial"/>
          <w:szCs w:val="28"/>
        </w:rPr>
        <w:t>ontinual</w:t>
      </w:r>
      <w:r w:rsidR="00F71D2E" w:rsidRPr="00BF6A23">
        <w:t xml:space="preserve"> improvement principles are embedded in the development and design of workplace policies, programs, services</w:t>
      </w:r>
      <w:r w:rsidRPr="00EF4EEC">
        <w:rPr>
          <w:rFonts w:cs="Arial"/>
          <w:szCs w:val="28"/>
        </w:rPr>
        <w:t>,</w:t>
      </w:r>
      <w:r w:rsidR="00F71D2E" w:rsidRPr="00BF6A23">
        <w:t xml:space="preserve"> and structures</w:t>
      </w:r>
      <w:r w:rsidRPr="00EF4EEC">
        <w:rPr>
          <w:rFonts w:cs="Arial"/>
          <w:szCs w:val="28"/>
        </w:rPr>
        <w:t>.</w:t>
      </w:r>
    </w:p>
    <w:p w14:paraId="731806F1" w14:textId="656A2E27" w:rsidR="00EF4EEC" w:rsidRPr="00BF6A23" w:rsidRDefault="003E6B4C" w:rsidP="0032785E">
      <w:pPr>
        <w:pStyle w:val="ListParagraph"/>
        <w:numPr>
          <w:ilvl w:val="0"/>
          <w:numId w:val="192"/>
        </w:numPr>
      </w:pPr>
      <w:r w:rsidRPr="00EF4EEC">
        <w:rPr>
          <w:rFonts w:cs="Arial"/>
          <w:szCs w:val="28"/>
        </w:rPr>
        <w:t>D</w:t>
      </w:r>
      <w:r w:rsidR="00F71D2E" w:rsidRPr="00EF4EEC">
        <w:rPr>
          <w:rFonts w:cs="Arial"/>
          <w:szCs w:val="28"/>
        </w:rPr>
        <w:t>ocuments</w:t>
      </w:r>
      <w:r w:rsidR="00F71D2E" w:rsidRPr="00BF6A23">
        <w:t xml:space="preserve"> generated by the workplace are written in pla</w:t>
      </w:r>
      <w:r w:rsidR="00F71D2E" w:rsidRPr="00FB2A4F">
        <w:t>in language and produced in accessible format to ensure that they are readable by everyone</w:t>
      </w:r>
      <w:r w:rsidRPr="00EF4EEC">
        <w:rPr>
          <w:rFonts w:cs="Arial"/>
          <w:szCs w:val="28"/>
        </w:rPr>
        <w:t>.</w:t>
      </w:r>
    </w:p>
    <w:p w14:paraId="41565A20" w14:textId="19FCB147" w:rsidR="00EF4EEC" w:rsidRPr="00EF4EEC" w:rsidRDefault="0023177B" w:rsidP="0032785E">
      <w:pPr>
        <w:pStyle w:val="ListParagraph"/>
        <w:numPr>
          <w:ilvl w:val="0"/>
          <w:numId w:val="192"/>
        </w:numPr>
        <w:rPr>
          <w:rFonts w:cs="Arial"/>
          <w:szCs w:val="28"/>
        </w:rPr>
      </w:pPr>
      <w:r w:rsidRPr="00EF4EEC">
        <w:rPr>
          <w:rFonts w:cs="Arial"/>
          <w:szCs w:val="28"/>
        </w:rPr>
        <w:t>E</w:t>
      </w:r>
      <w:r w:rsidR="00F71D2E" w:rsidRPr="00EF4EEC">
        <w:rPr>
          <w:rFonts w:cs="Arial"/>
          <w:szCs w:val="28"/>
        </w:rPr>
        <w:t xml:space="preserve">quitable processes to achieve full participation for all workers, </w:t>
      </w:r>
      <w:r w:rsidR="00F71D2E" w:rsidRPr="00402D0B">
        <w:t>whether or not they live with (a) disabi</w:t>
      </w:r>
      <w:r w:rsidR="00F71D2E" w:rsidRPr="00EF4EEC">
        <w:t>lity(</w:t>
      </w:r>
      <w:r w:rsidR="00F71D2E" w:rsidRPr="00EF4EEC">
        <w:rPr>
          <w:rFonts w:cs="Arial"/>
          <w:szCs w:val="28"/>
        </w:rPr>
        <w:t>ies), within the workplace are used.</w:t>
      </w:r>
    </w:p>
    <w:p w14:paraId="06BF3021" w14:textId="0E29A924" w:rsidR="00EF4EEC" w:rsidRPr="00FB2A4F" w:rsidRDefault="0023177B" w:rsidP="0032785E">
      <w:pPr>
        <w:pStyle w:val="ListParagraph"/>
        <w:numPr>
          <w:ilvl w:val="0"/>
          <w:numId w:val="192"/>
        </w:numPr>
      </w:pPr>
      <w:r w:rsidRPr="00EF4EEC">
        <w:rPr>
          <w:rFonts w:cs="Arial"/>
          <w:szCs w:val="28"/>
        </w:rPr>
        <w:t>P</w:t>
      </w:r>
      <w:r w:rsidR="00F71D2E" w:rsidRPr="00EF4EEC">
        <w:rPr>
          <w:rFonts w:cs="Arial"/>
          <w:szCs w:val="28"/>
        </w:rPr>
        <w:t>roactive</w:t>
      </w:r>
      <w:r w:rsidR="00F71D2E" w:rsidRPr="00BF6A23">
        <w:t xml:space="preserve"> approaches to identifying, preventing and removing barriers for persons with disabilities in the workplace are used in concert with reactive, needs-based approaches to create and main</w:t>
      </w:r>
      <w:r w:rsidR="00F71D2E" w:rsidRPr="00FB2A4F">
        <w:t>tain accessible</w:t>
      </w:r>
      <w:r w:rsidR="00172AA7" w:rsidRPr="00EF4EEC">
        <w:rPr>
          <w:rFonts w:cs="Arial"/>
          <w:szCs w:val="28"/>
        </w:rPr>
        <w:t>,</w:t>
      </w:r>
      <w:r w:rsidR="00F71D2E" w:rsidRPr="00BF6A23">
        <w:t xml:space="preserve"> and inclusive workplaces</w:t>
      </w:r>
      <w:r w:rsidR="00172AA7" w:rsidRPr="00EF4EEC">
        <w:rPr>
          <w:rFonts w:cs="Arial"/>
          <w:szCs w:val="28"/>
        </w:rPr>
        <w:t>.</w:t>
      </w:r>
    </w:p>
    <w:p w14:paraId="635DD6D0" w14:textId="464B350C" w:rsidR="00F71D2E" w:rsidRPr="00BF6A23" w:rsidRDefault="00172AA7" w:rsidP="0032785E">
      <w:pPr>
        <w:pStyle w:val="ListParagraph"/>
        <w:numPr>
          <w:ilvl w:val="0"/>
          <w:numId w:val="192"/>
        </w:numPr>
      </w:pPr>
      <w:r w:rsidRPr="00EF4EEC">
        <w:rPr>
          <w:rFonts w:cs="Arial"/>
          <w:szCs w:val="28"/>
        </w:rPr>
        <w:t>A</w:t>
      </w:r>
      <w:r w:rsidR="00F71D2E" w:rsidRPr="00EF4EEC">
        <w:rPr>
          <w:rFonts w:cs="Arial"/>
          <w:szCs w:val="28"/>
        </w:rPr>
        <w:t>ccessible</w:t>
      </w:r>
      <w:r w:rsidR="00F71D2E" w:rsidRPr="00BF6A23">
        <w:t xml:space="preserve"> employment is in alignment with the principles and actions set out in the Calls to Action contained within the Truth and Reconciliation Commission report (2015</w:t>
      </w:r>
      <w:r w:rsidR="00F71D2E" w:rsidRPr="00EF4EEC">
        <w:rPr>
          <w:rFonts w:cs="Arial"/>
          <w:szCs w:val="28"/>
        </w:rPr>
        <w:t>)</w:t>
      </w:r>
      <w:r w:rsidRPr="00EF4EEC">
        <w:rPr>
          <w:rFonts w:cs="Arial"/>
          <w:szCs w:val="28"/>
        </w:rPr>
        <w:t>.</w:t>
      </w:r>
    </w:p>
    <w:p w14:paraId="2206E50C" w14:textId="6C6915EF" w:rsidR="00F71D2E" w:rsidRPr="00DB02AE" w:rsidRDefault="00F71D2E" w:rsidP="001268B8">
      <w:pPr>
        <w:pStyle w:val="ClauseHeadingLVL1"/>
        <w:rPr>
          <w:sz w:val="36"/>
          <w:szCs w:val="36"/>
          <w:lang w:val="en-CA"/>
        </w:rPr>
      </w:pPr>
      <w:r w:rsidRPr="220418F7">
        <w:rPr>
          <w:lang w:val="en-CA"/>
        </w:rPr>
        <w:br w:type="page"/>
      </w:r>
      <w:bookmarkStart w:id="41" w:name="_Toc90892186"/>
      <w:bookmarkStart w:id="42" w:name="_Toc99308082"/>
      <w:bookmarkStart w:id="43" w:name="_Toc107986296"/>
      <w:bookmarkStart w:id="44" w:name="_Toc121406238"/>
      <w:bookmarkStart w:id="45" w:name="_Toc127519300"/>
      <w:bookmarkStart w:id="46" w:name="_Toc138839634"/>
      <w:r w:rsidRPr="00DB02AE">
        <w:rPr>
          <w:sz w:val="36"/>
          <w:szCs w:val="36"/>
          <w:lang w:val="en-CA"/>
        </w:rPr>
        <w:lastRenderedPageBreak/>
        <w:t>Scope</w:t>
      </w:r>
      <w:bookmarkEnd w:id="41"/>
      <w:bookmarkEnd w:id="42"/>
      <w:bookmarkEnd w:id="43"/>
      <w:bookmarkEnd w:id="44"/>
      <w:bookmarkEnd w:id="45"/>
      <w:bookmarkEnd w:id="46"/>
    </w:p>
    <w:p w14:paraId="7D8DBE05" w14:textId="1C92B648" w:rsidR="00F71D2E" w:rsidRPr="00FB2A4F" w:rsidRDefault="00F71D2E" w:rsidP="00F71D2E">
      <w:r w:rsidRPr="00BF6A23">
        <w:t xml:space="preserve">This </w:t>
      </w:r>
      <w:r w:rsidR="00107524">
        <w:t>Standard</w:t>
      </w:r>
      <w:r w:rsidR="00107524" w:rsidRPr="00BF6A23">
        <w:t xml:space="preserve"> </w:t>
      </w:r>
      <w:r w:rsidRPr="00BF6A23">
        <w:t xml:space="preserve">applies to federally regulated industries and workplaces listed in the most updated version of the </w:t>
      </w:r>
      <w:r w:rsidRPr="00FB2A4F">
        <w:rPr>
          <w:i/>
        </w:rPr>
        <w:t>Canadian Human Rights Act</w:t>
      </w:r>
      <w:r w:rsidRPr="00FB2A4F">
        <w:t xml:space="preserve"> and the </w:t>
      </w:r>
      <w:r w:rsidRPr="00FB2A4F">
        <w:rPr>
          <w:i/>
        </w:rPr>
        <w:t>Accessible Canada Act</w:t>
      </w:r>
      <w:r w:rsidRPr="00FB2A4F">
        <w:t xml:space="preserve">. While there is an aspiration for all employers in Canada, including provincial and municipal employers, to follow this </w:t>
      </w:r>
      <w:r w:rsidR="00107524">
        <w:t>Standard</w:t>
      </w:r>
      <w:r w:rsidRPr="00FB2A4F">
        <w:t>, only federally regulated employers are in scope.</w:t>
      </w:r>
    </w:p>
    <w:p w14:paraId="41BFBCA7" w14:textId="00C52B58" w:rsidR="00F71D2E" w:rsidRPr="001268B8" w:rsidRDefault="00F71D2E" w:rsidP="220418F7">
      <w:pPr>
        <w:rPr>
          <w:rFonts w:ascii="Verdana" w:hAnsi="Verdana"/>
          <w:sz w:val="24"/>
          <w:szCs w:val="24"/>
          <w:lang w:val="en-US"/>
        </w:rPr>
      </w:pPr>
      <w:r>
        <w:t xml:space="preserve">Canadian organizations </w:t>
      </w:r>
      <w:r w:rsidR="0019469D">
        <w:t>are expected to</w:t>
      </w:r>
      <w:r w:rsidR="00BC7E28">
        <w:t xml:space="preserve"> </w:t>
      </w:r>
      <w:r>
        <w:t xml:space="preserve">be compliant with existing legal requirements and regulatory frameworks. This </w:t>
      </w:r>
      <w:r w:rsidR="00107524">
        <w:t xml:space="preserve">Standard </w:t>
      </w:r>
      <w:r>
        <w:t xml:space="preserve">describes what else employers </w:t>
      </w:r>
      <w:r w:rsidR="00F6065D">
        <w:t>would have to</w:t>
      </w:r>
      <w:r>
        <w:t xml:space="preserve"> do to ensure accessible and inclusive workplaces.</w:t>
      </w:r>
    </w:p>
    <w:p w14:paraId="73B52FCD" w14:textId="167B557B" w:rsidR="00F71D2E" w:rsidRPr="00BF6A23" w:rsidRDefault="00F71D2E" w:rsidP="001268B8">
      <w:pPr>
        <w:pStyle w:val="ClauseHeadingLVL2"/>
        <w:ind w:left="284" w:hanging="284"/>
      </w:pPr>
      <w:bookmarkStart w:id="47" w:name="_Toc90892187"/>
      <w:bookmarkStart w:id="48" w:name="_Toc99308083"/>
      <w:bookmarkStart w:id="49" w:name="_Toc107986297"/>
      <w:bookmarkStart w:id="50" w:name="_Toc121406239"/>
      <w:bookmarkStart w:id="51" w:name="_Toc127519301"/>
      <w:bookmarkStart w:id="52" w:name="_Toc138839635"/>
      <w:r w:rsidRPr="00BF6A23">
        <w:t>Intended audience</w:t>
      </w:r>
      <w:bookmarkEnd w:id="47"/>
      <w:bookmarkEnd w:id="48"/>
      <w:bookmarkEnd w:id="49"/>
      <w:bookmarkEnd w:id="50"/>
      <w:bookmarkEnd w:id="51"/>
      <w:bookmarkEnd w:id="52"/>
    </w:p>
    <w:p w14:paraId="08F7C336" w14:textId="28C888CF" w:rsidR="00F71D2E" w:rsidRPr="001268B8" w:rsidRDefault="00F71D2E" w:rsidP="00F71D2E">
      <w:pPr>
        <w:rPr>
          <w:rFonts w:ascii="Verdana" w:hAnsi="Verdana"/>
          <w:sz w:val="24"/>
          <w:lang w:val="en-US"/>
        </w:rPr>
      </w:pPr>
      <w:r w:rsidRPr="00FB2A4F">
        <w:t xml:space="preserve">The primary intended audience of </w:t>
      </w:r>
      <w:r w:rsidR="00107524">
        <w:t>this Standard</w:t>
      </w:r>
      <w:r w:rsidRPr="00FB2A4F">
        <w:t xml:space="preserve"> includes, but is not limited to:</w:t>
      </w:r>
    </w:p>
    <w:p w14:paraId="2408AC49" w14:textId="65B0F390" w:rsidR="00F71D2E" w:rsidRPr="00BF6A23" w:rsidRDefault="00C27EDA" w:rsidP="001268B8">
      <w:pPr>
        <w:numPr>
          <w:ilvl w:val="0"/>
          <w:numId w:val="11"/>
        </w:numPr>
      </w:pPr>
      <w:r w:rsidRPr="007F08F7">
        <w:rPr>
          <w:rFonts w:eastAsia="Arial" w:cs="Arial"/>
          <w:szCs w:val="28"/>
        </w:rPr>
        <w:t>employers</w:t>
      </w:r>
      <w:r w:rsidR="00F71D2E" w:rsidRPr="00BF6A23">
        <w:t xml:space="preserve"> in federally regulated industries and workplaces listed in the </w:t>
      </w:r>
      <w:r w:rsidR="00F71D2E" w:rsidRPr="001268B8">
        <w:rPr>
          <w:i/>
        </w:rPr>
        <w:t>Canadian Human Rights Act</w:t>
      </w:r>
      <w:r w:rsidR="00F71D2E" w:rsidRPr="001268B8">
        <w:t xml:space="preserve"> and the </w:t>
      </w:r>
      <w:r w:rsidR="00F71D2E" w:rsidRPr="001268B8">
        <w:rPr>
          <w:i/>
        </w:rPr>
        <w:t>Accessible Canada Act</w:t>
      </w:r>
      <w:r w:rsidR="0092005D" w:rsidRPr="00FB2A4F">
        <w:rPr>
          <w:rFonts w:cs="Arial"/>
          <w:i/>
          <w:iCs/>
          <w:szCs w:val="28"/>
        </w:rPr>
        <w:t>;</w:t>
      </w:r>
    </w:p>
    <w:p w14:paraId="7BC632CD" w14:textId="40894D84" w:rsidR="00F71D2E" w:rsidRPr="00BF6A23" w:rsidRDefault="00F71D2E" w:rsidP="001268B8">
      <w:pPr>
        <w:numPr>
          <w:ilvl w:val="0"/>
          <w:numId w:val="11"/>
        </w:numPr>
      </w:pPr>
      <w:r w:rsidRPr="00BF6A23">
        <w:t>3</w:t>
      </w:r>
      <w:r w:rsidRPr="001268B8">
        <w:rPr>
          <w:vertAlign w:val="superscript"/>
        </w:rPr>
        <w:t>rd</w:t>
      </w:r>
      <w:r w:rsidRPr="001268B8">
        <w:t xml:space="preserve"> Party contractors in the federal realm</w:t>
      </w:r>
      <w:r w:rsidR="0092005D" w:rsidRPr="00FB2A4F">
        <w:rPr>
          <w:rFonts w:cs="Arial"/>
          <w:szCs w:val="28"/>
        </w:rPr>
        <w:t>;</w:t>
      </w:r>
    </w:p>
    <w:p w14:paraId="7D97CAD8" w14:textId="30352A91" w:rsidR="00F71D2E" w:rsidRPr="00BF6A23" w:rsidRDefault="0092005D" w:rsidP="001268B8">
      <w:pPr>
        <w:numPr>
          <w:ilvl w:val="0"/>
          <w:numId w:val="11"/>
        </w:numPr>
      </w:pPr>
      <w:r w:rsidRPr="001268B8">
        <w:t>w</w:t>
      </w:r>
      <w:r w:rsidR="00F71D2E" w:rsidRPr="001268B8">
        <w:t>orkplace parties (</w:t>
      </w:r>
      <w:r w:rsidR="00C55857">
        <w:t xml:space="preserve">e.g., </w:t>
      </w:r>
      <w:r w:rsidR="00F71D2E" w:rsidRPr="001268B8">
        <w:t>human resource</w:t>
      </w:r>
      <w:r w:rsidR="00C55857">
        <w:t xml:space="preserve">s, </w:t>
      </w:r>
      <w:r w:rsidR="0002546D">
        <w:t>worker</w:t>
      </w:r>
      <w:r w:rsidR="00C55857">
        <w:t xml:space="preserve">s, managers, clients, </w:t>
      </w:r>
      <w:r w:rsidR="00F71D2E" w:rsidRPr="001268B8">
        <w:t>students with disabilities at post-secondary institutions</w:t>
      </w:r>
      <w:r w:rsidR="00BC2A6B">
        <w:t>,</w:t>
      </w:r>
      <w:r w:rsidR="00F71D2E" w:rsidRPr="001268B8">
        <w:t xml:space="preserve"> etc</w:t>
      </w:r>
      <w:r w:rsidR="00F71D2E" w:rsidRPr="00FB2A4F">
        <w:rPr>
          <w:rFonts w:cs="Arial"/>
          <w:szCs w:val="28"/>
        </w:rPr>
        <w:t>.)</w:t>
      </w:r>
      <w:r w:rsidRPr="00FB2A4F">
        <w:rPr>
          <w:rFonts w:cs="Arial"/>
          <w:szCs w:val="28"/>
        </w:rPr>
        <w:t>;</w:t>
      </w:r>
    </w:p>
    <w:p w14:paraId="434DC1B8" w14:textId="7E406AD0" w:rsidR="00F71D2E" w:rsidRPr="00BF6A23" w:rsidRDefault="0092005D" w:rsidP="001268B8">
      <w:pPr>
        <w:numPr>
          <w:ilvl w:val="0"/>
          <w:numId w:val="11"/>
        </w:numPr>
      </w:pPr>
      <w:r w:rsidRPr="00BF6A23">
        <w:t>s</w:t>
      </w:r>
      <w:r w:rsidR="00F71D2E" w:rsidRPr="001268B8">
        <w:t>kills training service providers</w:t>
      </w:r>
      <w:r w:rsidRPr="00FB2A4F">
        <w:rPr>
          <w:rFonts w:cs="Arial"/>
          <w:szCs w:val="28"/>
        </w:rPr>
        <w:t>;</w:t>
      </w:r>
    </w:p>
    <w:p w14:paraId="190D966C" w14:textId="084EA65A" w:rsidR="00F71D2E" w:rsidRPr="00BF6A23" w:rsidRDefault="0092005D" w:rsidP="001268B8">
      <w:pPr>
        <w:numPr>
          <w:ilvl w:val="0"/>
          <w:numId w:val="11"/>
        </w:numPr>
      </w:pPr>
      <w:r w:rsidRPr="00BF6A23">
        <w:t>e</w:t>
      </w:r>
      <w:r w:rsidR="00F71D2E" w:rsidRPr="001268B8">
        <w:t>mployment service providers</w:t>
      </w:r>
      <w:r w:rsidRPr="00FB2A4F">
        <w:rPr>
          <w:rFonts w:cs="Arial"/>
          <w:szCs w:val="28"/>
        </w:rPr>
        <w:t>;</w:t>
      </w:r>
    </w:p>
    <w:p w14:paraId="39507A43" w14:textId="4C5076AE" w:rsidR="00F71D2E" w:rsidRPr="00BF6A23" w:rsidRDefault="0092005D" w:rsidP="001268B8">
      <w:pPr>
        <w:numPr>
          <w:ilvl w:val="0"/>
          <w:numId w:val="11"/>
        </w:numPr>
      </w:pPr>
      <w:r w:rsidRPr="001268B8">
        <w:t>a</w:t>
      </w:r>
      <w:r w:rsidR="00F71D2E" w:rsidRPr="001268B8">
        <w:t>gencies that receive federal funding to provide service to people with disabilities</w:t>
      </w:r>
      <w:r w:rsidRPr="00FB2A4F">
        <w:rPr>
          <w:rFonts w:cs="Arial"/>
          <w:szCs w:val="28"/>
        </w:rPr>
        <w:t>; and</w:t>
      </w:r>
    </w:p>
    <w:p w14:paraId="5F6F2BB0" w14:textId="6982DC88" w:rsidR="00F71D2E" w:rsidRPr="00BF6A23" w:rsidRDefault="0092005D" w:rsidP="001268B8">
      <w:pPr>
        <w:numPr>
          <w:ilvl w:val="0"/>
          <w:numId w:val="11"/>
        </w:numPr>
      </w:pPr>
      <w:r w:rsidRPr="00BF6A23">
        <w:t>u</w:t>
      </w:r>
      <w:r w:rsidR="00F71D2E" w:rsidRPr="001268B8">
        <w:t>nions</w:t>
      </w:r>
      <w:r w:rsidR="00205288" w:rsidRPr="00FB2A4F">
        <w:rPr>
          <w:rFonts w:cs="Arial"/>
          <w:szCs w:val="28"/>
        </w:rPr>
        <w:t>.</w:t>
      </w:r>
    </w:p>
    <w:p w14:paraId="46EBE67D" w14:textId="7B5DBD38" w:rsidR="00F71D2E" w:rsidRPr="00FB2A4F" w:rsidRDefault="00F71D2E" w:rsidP="001268B8">
      <w:pPr>
        <w:pStyle w:val="ClauseHeadingLVL2"/>
        <w:ind w:left="284" w:hanging="284"/>
        <w:rPr>
          <w:szCs w:val="28"/>
        </w:rPr>
      </w:pPr>
      <w:bookmarkStart w:id="53" w:name="_Toc90892188"/>
      <w:bookmarkStart w:id="54" w:name="_Toc99308084"/>
      <w:bookmarkStart w:id="55" w:name="_Toc107986298"/>
      <w:bookmarkStart w:id="56" w:name="_Toc121406240"/>
      <w:bookmarkStart w:id="57" w:name="_Toc127519302"/>
      <w:bookmarkStart w:id="58" w:name="_Toc138839636"/>
      <w:r w:rsidRPr="003204CC">
        <w:rPr>
          <w:rFonts w:cs="Arial"/>
          <w:szCs w:val="28"/>
        </w:rPr>
        <w:t>Work</w:t>
      </w:r>
      <w:bookmarkEnd w:id="53"/>
      <w:bookmarkEnd w:id="54"/>
      <w:bookmarkEnd w:id="55"/>
      <w:bookmarkEnd w:id="56"/>
      <w:bookmarkEnd w:id="57"/>
      <w:bookmarkEnd w:id="58"/>
    </w:p>
    <w:p w14:paraId="62F6244C" w14:textId="3B7B8C17" w:rsidR="00F71D2E" w:rsidRPr="00BF6A23" w:rsidRDefault="00F71D2E" w:rsidP="00F71D2E">
      <w:r w:rsidRPr="00BF6A23">
        <w:t xml:space="preserve">“Work” is inclusive of permanent, full-time paid employment contracts, including </w:t>
      </w:r>
      <w:r w:rsidR="006A11CD" w:rsidRPr="000119C4">
        <w:rPr>
          <w:rFonts w:cs="Arial"/>
          <w:szCs w:val="28"/>
        </w:rPr>
        <w:t>Agencies, Boards, and Commissions</w:t>
      </w:r>
      <w:r w:rsidR="006A11CD" w:rsidRPr="000119C4" w:rsidDel="000119C4">
        <w:t xml:space="preserve"> </w:t>
      </w:r>
      <w:r w:rsidRPr="00BF6A23">
        <w:t>(ABC</w:t>
      </w:r>
      <w:r w:rsidR="009F755C">
        <w:t>s</w:t>
      </w:r>
      <w:r w:rsidRPr="00FB2A4F">
        <w:rPr>
          <w:rFonts w:cs="Arial"/>
          <w:szCs w:val="28"/>
        </w:rPr>
        <w:t>)</w:t>
      </w:r>
      <w:r w:rsidR="000B0473" w:rsidRPr="00FB2A4F">
        <w:rPr>
          <w:rFonts w:cs="Arial"/>
          <w:szCs w:val="28"/>
        </w:rPr>
        <w:t>,</w:t>
      </w:r>
      <w:r w:rsidRPr="00BF6A23">
        <w:t xml:space="preserve"> and public appointments made by the government minister</w:t>
      </w:r>
      <w:r w:rsidR="000B0473" w:rsidRPr="00FB2A4F">
        <w:rPr>
          <w:rFonts w:cs="Arial"/>
          <w:szCs w:val="28"/>
        </w:rPr>
        <w:t>.</w:t>
      </w:r>
      <w:r w:rsidRPr="00FB2A4F">
        <w:rPr>
          <w:rFonts w:cs="Arial"/>
          <w:szCs w:val="28"/>
        </w:rPr>
        <w:t xml:space="preserve"> </w:t>
      </w:r>
      <w:r w:rsidR="000B0473" w:rsidRPr="00FB2A4F">
        <w:rPr>
          <w:rFonts w:cs="Arial"/>
          <w:szCs w:val="28"/>
        </w:rPr>
        <w:t>It</w:t>
      </w:r>
      <w:r w:rsidR="000B0473" w:rsidRPr="00BF6A23">
        <w:t xml:space="preserve"> </w:t>
      </w:r>
      <w:r w:rsidR="009F755C">
        <w:t>includes</w:t>
      </w:r>
      <w:r w:rsidRPr="00BF6A23">
        <w:t xml:space="preserve"> temporary, casual, part-time, contract, gig</w:t>
      </w:r>
      <w:r w:rsidR="000B0473" w:rsidRPr="00FB2A4F">
        <w:rPr>
          <w:rFonts w:cs="Arial"/>
          <w:szCs w:val="28"/>
        </w:rPr>
        <w:t>,</w:t>
      </w:r>
      <w:r w:rsidRPr="00BF6A23">
        <w:t xml:space="preserve"> and/or employment-like work. Work-integrated learning and apprenticeship opportunities, paid or unpaid, are in scope.</w:t>
      </w:r>
    </w:p>
    <w:p w14:paraId="17DB5E1D" w14:textId="3DA8ED9B" w:rsidR="00F71D2E" w:rsidRPr="00BF6A23" w:rsidRDefault="006A11CD" w:rsidP="001268B8">
      <w:pPr>
        <w:pStyle w:val="ClauseHeadingLVL2"/>
      </w:pPr>
      <w:bookmarkStart w:id="59" w:name="_Toc127519303"/>
      <w:bookmarkStart w:id="60" w:name="_Toc138839637"/>
      <w:r w:rsidRPr="00BF6A23">
        <w:lastRenderedPageBreak/>
        <w:t>Work</w:t>
      </w:r>
      <w:r>
        <w:t xml:space="preserve"> environments</w:t>
      </w:r>
      <w:bookmarkEnd w:id="59"/>
      <w:bookmarkEnd w:id="60"/>
    </w:p>
    <w:p w14:paraId="6D21D65C" w14:textId="470953EB" w:rsidR="00BB09FE" w:rsidRDefault="003F617E">
      <w:r w:rsidRPr="00FB2A4F">
        <w:rPr>
          <w:rFonts w:cs="Arial"/>
          <w:szCs w:val="28"/>
        </w:rPr>
        <w:t>Within</w:t>
      </w:r>
      <w:r w:rsidRPr="00BF6A23">
        <w:t xml:space="preserve"> </w:t>
      </w:r>
      <w:r w:rsidR="00F71D2E" w:rsidRPr="00BF6A23">
        <w:t xml:space="preserve">this </w:t>
      </w:r>
      <w:r w:rsidR="00107524">
        <w:t>Standard</w:t>
      </w:r>
      <w:r w:rsidR="00F71D2E" w:rsidRPr="00BF6A23">
        <w:t xml:space="preserve">, </w:t>
      </w:r>
      <w:r w:rsidR="006A11CD" w:rsidRPr="00BF6A23">
        <w:t>work</w:t>
      </w:r>
      <w:r w:rsidR="006A11CD">
        <w:t xml:space="preserve"> environments</w:t>
      </w:r>
      <w:r w:rsidR="006A11CD" w:rsidRPr="00BF6A23">
        <w:t xml:space="preserve"> </w:t>
      </w:r>
      <w:r w:rsidR="00F71D2E" w:rsidRPr="00BF6A23">
        <w:t xml:space="preserve">are defined as </w:t>
      </w:r>
      <w:r w:rsidR="006A11CD">
        <w:t>workplace locations</w:t>
      </w:r>
      <w:r w:rsidR="00F71D2E" w:rsidRPr="00BF6A23">
        <w:t xml:space="preserve">, remote/online, and hybrid. This </w:t>
      </w:r>
      <w:r w:rsidR="00107524">
        <w:t>Standard</w:t>
      </w:r>
      <w:r w:rsidR="00107524" w:rsidRPr="00BF6A23">
        <w:t xml:space="preserve"> </w:t>
      </w:r>
      <w:r w:rsidR="00F71D2E" w:rsidRPr="00BF6A23">
        <w:t>addresses all work settings in federally regulated industries and workplaces.</w:t>
      </w:r>
      <w:bookmarkStart w:id="61" w:name="_Toc90892190"/>
      <w:r w:rsidR="00BB09FE">
        <w:br w:type="page"/>
      </w:r>
    </w:p>
    <w:p w14:paraId="7B40B308" w14:textId="6A2E4430" w:rsidR="00582E39" w:rsidRPr="00BB09FE" w:rsidRDefault="00582E39" w:rsidP="001268B8">
      <w:pPr>
        <w:pStyle w:val="ClauseHeadingLVL1"/>
        <w:rPr>
          <w:sz w:val="36"/>
          <w:szCs w:val="36"/>
          <w:lang w:val="en-CA"/>
        </w:rPr>
      </w:pPr>
      <w:bookmarkStart w:id="62" w:name="_Toc121406242"/>
      <w:bookmarkStart w:id="63" w:name="_Toc127519304"/>
      <w:bookmarkStart w:id="64" w:name="_Toc138839638"/>
      <w:bookmarkStart w:id="65" w:name="_Toc99308086"/>
      <w:bookmarkStart w:id="66" w:name="_Toc107986300"/>
      <w:r w:rsidRPr="00BB09FE">
        <w:rPr>
          <w:sz w:val="36"/>
          <w:szCs w:val="36"/>
          <w:lang w:val="en-CA"/>
        </w:rPr>
        <w:lastRenderedPageBreak/>
        <w:t xml:space="preserve">Reference </w:t>
      </w:r>
      <w:r w:rsidRPr="00BB09FE">
        <w:rPr>
          <w:sz w:val="36"/>
          <w:szCs w:val="36"/>
          <w:lang w:val="en-CA" w:eastAsia="zh-CN"/>
        </w:rPr>
        <w:t>Documents</w:t>
      </w:r>
      <w:bookmarkEnd w:id="62"/>
      <w:bookmarkEnd w:id="63"/>
      <w:bookmarkEnd w:id="64"/>
    </w:p>
    <w:p w14:paraId="7C213922" w14:textId="06AE61C0" w:rsidR="00582E39" w:rsidRPr="00FB2A4F" w:rsidRDefault="00582E39" w:rsidP="00582E39">
      <w:pPr>
        <w:spacing w:line="240" w:lineRule="auto"/>
        <w:rPr>
          <w:rFonts w:cs="Arial"/>
          <w:szCs w:val="28"/>
        </w:rPr>
      </w:pPr>
      <w:r w:rsidRPr="003204CC">
        <w:rPr>
          <w:rFonts w:cs="Arial"/>
          <w:szCs w:val="28"/>
          <w:lang w:eastAsia="zh-CN"/>
        </w:rPr>
        <w:t>This Standard refers to the following publications, and where such reference is made, it shall be to the edition listed below</w:t>
      </w:r>
      <w:r w:rsidR="00F72470">
        <w:rPr>
          <w:rFonts w:cs="Arial"/>
          <w:szCs w:val="28"/>
          <w:lang w:eastAsia="zh-CN"/>
        </w:rPr>
        <w:t>:</w:t>
      </w:r>
    </w:p>
    <w:p w14:paraId="2199B7AD" w14:textId="338AB347" w:rsidR="00582E39" w:rsidRPr="001268B8" w:rsidRDefault="00582E39" w:rsidP="001268B8">
      <w:pPr>
        <w:spacing w:line="240" w:lineRule="auto"/>
        <w:rPr>
          <w:b/>
        </w:rPr>
      </w:pPr>
      <w:r w:rsidRPr="00FB2A4F">
        <w:rPr>
          <w:rFonts w:cs="Arial"/>
          <w:b/>
          <w:szCs w:val="28"/>
        </w:rPr>
        <w:t>Government of</w:t>
      </w:r>
      <w:r w:rsidRPr="001268B8">
        <w:rPr>
          <w:b/>
        </w:rPr>
        <w:t xml:space="preserve"> Canada</w:t>
      </w:r>
    </w:p>
    <w:p w14:paraId="21283819" w14:textId="77777777" w:rsidR="00582E39" w:rsidRPr="00FB2A4F" w:rsidRDefault="00582E39" w:rsidP="00582E39">
      <w:pPr>
        <w:spacing w:line="240" w:lineRule="auto"/>
        <w:rPr>
          <w:rFonts w:cs="Arial"/>
          <w:szCs w:val="28"/>
        </w:rPr>
      </w:pPr>
      <w:r w:rsidRPr="00FB2A4F">
        <w:rPr>
          <w:rFonts w:cs="Arial"/>
          <w:szCs w:val="28"/>
        </w:rPr>
        <w:t>R.S.C.,1985, c.L-2</w:t>
      </w:r>
    </w:p>
    <w:p w14:paraId="660A1E0E" w14:textId="4F0B79D8" w:rsidR="00582E39" w:rsidRPr="00FB2A4F" w:rsidRDefault="00582E39" w:rsidP="00B73FC3">
      <w:pPr>
        <w:spacing w:before="240" w:line="240" w:lineRule="auto"/>
        <w:rPr>
          <w:rFonts w:cs="Arial"/>
          <w:i/>
          <w:szCs w:val="28"/>
        </w:rPr>
      </w:pPr>
      <w:r w:rsidRPr="001268B8">
        <w:rPr>
          <w:i/>
        </w:rPr>
        <w:t>Canada Labour Code</w:t>
      </w:r>
    </w:p>
    <w:p w14:paraId="2D2FEA16" w14:textId="77777777" w:rsidR="00582E39" w:rsidRPr="00FB2A4F" w:rsidRDefault="00582E39" w:rsidP="00B73FC3">
      <w:pPr>
        <w:spacing w:before="240" w:line="240" w:lineRule="auto"/>
        <w:rPr>
          <w:rFonts w:cs="Arial"/>
          <w:b/>
          <w:szCs w:val="28"/>
        </w:rPr>
      </w:pPr>
      <w:r w:rsidRPr="00FB2A4F">
        <w:rPr>
          <w:rFonts w:cs="Arial"/>
          <w:b/>
          <w:szCs w:val="28"/>
        </w:rPr>
        <w:t>Government of Canada</w:t>
      </w:r>
    </w:p>
    <w:p w14:paraId="22341028" w14:textId="77777777" w:rsidR="00582E39" w:rsidRPr="00FB2A4F" w:rsidRDefault="00582E39" w:rsidP="00582E39">
      <w:pPr>
        <w:spacing w:line="240" w:lineRule="auto"/>
        <w:rPr>
          <w:rFonts w:cs="Arial"/>
          <w:szCs w:val="28"/>
        </w:rPr>
      </w:pPr>
      <w:r w:rsidRPr="00FB2A4F">
        <w:rPr>
          <w:rFonts w:cs="Arial"/>
          <w:szCs w:val="28"/>
        </w:rPr>
        <w:t>1976-77, c. 33, s.1.</w:t>
      </w:r>
    </w:p>
    <w:p w14:paraId="74305EA9" w14:textId="7C720D95" w:rsidR="00582E39" w:rsidRPr="00FB2A4F" w:rsidRDefault="00582E39" w:rsidP="00B73FC3">
      <w:pPr>
        <w:spacing w:before="240" w:line="240" w:lineRule="auto"/>
        <w:rPr>
          <w:rFonts w:cs="Arial"/>
          <w:szCs w:val="28"/>
        </w:rPr>
      </w:pPr>
      <w:r w:rsidRPr="00BF6A23">
        <w:rPr>
          <w:i/>
        </w:rPr>
        <w:t>Canadian Human Rights Act</w:t>
      </w:r>
    </w:p>
    <w:p w14:paraId="7EAC6AAF" w14:textId="77777777" w:rsidR="00582E39" w:rsidRPr="00FB2A4F" w:rsidRDefault="00582E39" w:rsidP="00B73FC3">
      <w:pPr>
        <w:spacing w:before="240" w:line="240" w:lineRule="auto"/>
        <w:rPr>
          <w:rFonts w:cs="Arial"/>
          <w:b/>
          <w:szCs w:val="28"/>
        </w:rPr>
      </w:pPr>
      <w:r w:rsidRPr="00FB2A4F">
        <w:rPr>
          <w:rFonts w:cs="Arial"/>
          <w:b/>
          <w:szCs w:val="28"/>
        </w:rPr>
        <w:t>Government of Canada</w:t>
      </w:r>
    </w:p>
    <w:p w14:paraId="3785ADFE" w14:textId="77777777" w:rsidR="00582E39" w:rsidRPr="00FB2A4F" w:rsidRDefault="00582E39" w:rsidP="00582E39">
      <w:pPr>
        <w:spacing w:line="240" w:lineRule="auto"/>
        <w:rPr>
          <w:rFonts w:cs="Arial"/>
          <w:szCs w:val="28"/>
        </w:rPr>
      </w:pPr>
      <w:r w:rsidRPr="00FB2A4F">
        <w:rPr>
          <w:rFonts w:cs="Arial"/>
          <w:szCs w:val="28"/>
        </w:rPr>
        <w:t>S.C. 1995, c. 44</w:t>
      </w:r>
    </w:p>
    <w:p w14:paraId="6356AB1B" w14:textId="50BD35CB" w:rsidR="00582E39" w:rsidRPr="00FB2A4F" w:rsidRDefault="00582E39" w:rsidP="00B73FC3">
      <w:pPr>
        <w:spacing w:before="240" w:after="0" w:line="240" w:lineRule="auto"/>
        <w:rPr>
          <w:rFonts w:cs="Arial"/>
          <w:i/>
          <w:szCs w:val="28"/>
        </w:rPr>
      </w:pPr>
      <w:r w:rsidRPr="00BF6A23">
        <w:rPr>
          <w:i/>
        </w:rPr>
        <w:t>Employment Equity Act</w:t>
      </w:r>
    </w:p>
    <w:p w14:paraId="0EEF2312" w14:textId="0DF8E0B1" w:rsidR="00582E39" w:rsidRPr="00FB2A4F" w:rsidRDefault="00CB062A" w:rsidP="00B73FC3">
      <w:pPr>
        <w:spacing w:before="240" w:after="0" w:line="240" w:lineRule="auto"/>
        <w:rPr>
          <w:rFonts w:cs="Arial"/>
          <w:b/>
          <w:szCs w:val="28"/>
        </w:rPr>
      </w:pPr>
      <w:r>
        <w:rPr>
          <w:rFonts w:cs="Arial"/>
          <w:b/>
          <w:szCs w:val="28"/>
        </w:rPr>
        <w:t>Kimberlé</w:t>
      </w:r>
      <w:r w:rsidR="00582E39" w:rsidRPr="00FB2A4F">
        <w:rPr>
          <w:rFonts w:cs="Arial"/>
          <w:b/>
          <w:szCs w:val="28"/>
        </w:rPr>
        <w:t xml:space="preserve"> Williams Crenshaw</w:t>
      </w:r>
    </w:p>
    <w:p w14:paraId="1F73B0D2" w14:textId="70BDB32C" w:rsidR="00582E39" w:rsidRPr="00FB2A4F" w:rsidRDefault="00582E39" w:rsidP="00B73FC3">
      <w:pPr>
        <w:spacing w:before="240" w:line="240" w:lineRule="auto"/>
        <w:rPr>
          <w:rFonts w:cs="Arial"/>
          <w:i/>
          <w:szCs w:val="28"/>
        </w:rPr>
      </w:pPr>
      <w:r w:rsidRPr="00B73FC3">
        <w:t>Mapping the Margins: The Public Nature of Private Violence</w:t>
      </w:r>
    </w:p>
    <w:p w14:paraId="3453352B" w14:textId="77777777" w:rsidR="00582E39" w:rsidRPr="00FB2A4F" w:rsidRDefault="00582E39" w:rsidP="00B73FC3">
      <w:pPr>
        <w:spacing w:before="240" w:line="240" w:lineRule="auto"/>
        <w:rPr>
          <w:rFonts w:cs="Arial"/>
          <w:b/>
          <w:szCs w:val="28"/>
        </w:rPr>
      </w:pPr>
      <w:r w:rsidRPr="00FB2A4F">
        <w:rPr>
          <w:rFonts w:cs="Arial"/>
          <w:b/>
          <w:szCs w:val="28"/>
        </w:rPr>
        <w:t>Library of Parliament</w:t>
      </w:r>
    </w:p>
    <w:p w14:paraId="772B7408" w14:textId="77777777" w:rsidR="00582E39" w:rsidRPr="00FB2A4F" w:rsidRDefault="00582E39" w:rsidP="00582E39">
      <w:pPr>
        <w:spacing w:line="240" w:lineRule="auto"/>
        <w:rPr>
          <w:rFonts w:cs="Arial"/>
          <w:szCs w:val="28"/>
        </w:rPr>
      </w:pPr>
      <w:r w:rsidRPr="00FB2A4F">
        <w:rPr>
          <w:rFonts w:cs="Arial"/>
          <w:szCs w:val="28"/>
        </w:rPr>
        <w:t>Publication No. 2013-09-E</w:t>
      </w:r>
    </w:p>
    <w:p w14:paraId="3A181B2B" w14:textId="44E112E9" w:rsidR="00582E39" w:rsidRPr="00FB2A4F" w:rsidRDefault="00582E39" w:rsidP="00B73FC3">
      <w:pPr>
        <w:spacing w:before="240"/>
        <w:rPr>
          <w:rFonts w:cs="Arial"/>
          <w:szCs w:val="28"/>
        </w:rPr>
      </w:pPr>
      <w:r w:rsidRPr="001268B8">
        <w:rPr>
          <w:i/>
        </w:rPr>
        <w:t>United Nations Convention on the Rights of Persons with Disabilities</w:t>
      </w:r>
    </w:p>
    <w:p w14:paraId="49D707CD" w14:textId="07E4369B" w:rsidR="00582E39" w:rsidRPr="00FB2A4F" w:rsidRDefault="00582E39" w:rsidP="00B73FC3">
      <w:pPr>
        <w:spacing w:before="240"/>
        <w:rPr>
          <w:rFonts w:cs="Arial"/>
          <w:b/>
          <w:szCs w:val="28"/>
        </w:rPr>
      </w:pPr>
      <w:r w:rsidRPr="001268B8">
        <w:rPr>
          <w:b/>
        </w:rPr>
        <w:t>Ontario Human Rights Commission</w:t>
      </w:r>
    </w:p>
    <w:p w14:paraId="595332BD" w14:textId="77777777" w:rsidR="00582E39" w:rsidRPr="00FB2A4F" w:rsidRDefault="00582E39" w:rsidP="00582E39">
      <w:pPr>
        <w:rPr>
          <w:rFonts w:cs="Arial"/>
          <w:szCs w:val="28"/>
        </w:rPr>
      </w:pPr>
      <w:r w:rsidRPr="00FB2A4F">
        <w:rPr>
          <w:rFonts w:cs="Arial"/>
          <w:szCs w:val="28"/>
        </w:rPr>
        <w:t>978-1-4606-8612-6</w:t>
      </w:r>
    </w:p>
    <w:p w14:paraId="7614ED6A" w14:textId="5BC3FD78" w:rsidR="00582E39" w:rsidRPr="003D5B6D" w:rsidRDefault="004D276B" w:rsidP="00582E39">
      <w:pPr>
        <w:rPr>
          <w:rFonts w:ascii="Verdana" w:hAnsi="Verdana"/>
          <w:sz w:val="24"/>
        </w:rPr>
      </w:pPr>
      <w:hyperlink r:id="rId14" w:history="1">
        <w:r w:rsidR="00582E39" w:rsidRPr="00EA6C71">
          <w:rPr>
            <w:rStyle w:val="Hyperlink"/>
          </w:rPr>
          <w:t xml:space="preserve">Policy on </w:t>
        </w:r>
        <w:r w:rsidR="00BC2A6B" w:rsidRPr="00EA6C71">
          <w:rPr>
            <w:rStyle w:val="Hyperlink"/>
          </w:rPr>
          <w:t xml:space="preserve">ableism </w:t>
        </w:r>
        <w:r w:rsidR="00582E39" w:rsidRPr="00EA6C71">
          <w:rPr>
            <w:rStyle w:val="Hyperlink"/>
          </w:rPr>
          <w:t>and discrimination based on disability</w:t>
        </w:r>
      </w:hyperlink>
    </w:p>
    <w:p w14:paraId="1BE4E828" w14:textId="77777777" w:rsidR="00582E39" w:rsidRPr="00FB2A4F" w:rsidRDefault="00582E39" w:rsidP="00582E39">
      <w:pPr>
        <w:rPr>
          <w:rFonts w:cs="Arial"/>
          <w:b/>
          <w:szCs w:val="28"/>
        </w:rPr>
      </w:pPr>
      <w:r w:rsidRPr="00FB2A4F">
        <w:rPr>
          <w:rFonts w:cs="Arial"/>
          <w:b/>
          <w:szCs w:val="28"/>
        </w:rPr>
        <w:t>The CSA Group</w:t>
      </w:r>
    </w:p>
    <w:p w14:paraId="37AB08B2" w14:textId="77777777" w:rsidR="00582E39" w:rsidRPr="00FB2A4F" w:rsidRDefault="00582E39" w:rsidP="00582E39">
      <w:pPr>
        <w:rPr>
          <w:rFonts w:cs="Arial"/>
          <w:szCs w:val="28"/>
        </w:rPr>
      </w:pPr>
      <w:r w:rsidRPr="00BF6A23">
        <w:t>CSA Z1011:20</w:t>
      </w:r>
    </w:p>
    <w:p w14:paraId="450D6504" w14:textId="10D8F50F" w:rsidR="00582E39" w:rsidRPr="001268B8" w:rsidRDefault="00582E39" w:rsidP="00B73FC3">
      <w:pPr>
        <w:spacing w:before="240"/>
        <w:rPr>
          <w:i/>
        </w:rPr>
      </w:pPr>
      <w:r w:rsidRPr="00B73FC3">
        <w:t>Work Disability Management System</w:t>
      </w:r>
    </w:p>
    <w:p w14:paraId="2DE91562" w14:textId="77777777" w:rsidR="00582E39" w:rsidRPr="00FB2A4F" w:rsidRDefault="00582E39" w:rsidP="00B73FC3">
      <w:pPr>
        <w:spacing w:before="240"/>
        <w:rPr>
          <w:rFonts w:cs="Arial"/>
          <w:b/>
          <w:szCs w:val="28"/>
        </w:rPr>
      </w:pPr>
      <w:r w:rsidRPr="001268B8">
        <w:rPr>
          <w:b/>
        </w:rPr>
        <w:t xml:space="preserve">The </w:t>
      </w:r>
      <w:r w:rsidRPr="00FB2A4F">
        <w:rPr>
          <w:rFonts w:cs="Arial"/>
          <w:b/>
          <w:szCs w:val="28"/>
        </w:rPr>
        <w:t>Canadian Human Rights Commission</w:t>
      </w:r>
    </w:p>
    <w:p w14:paraId="53E61A85" w14:textId="05617F7C" w:rsidR="00582E39" w:rsidRPr="00BC2A6B" w:rsidRDefault="00582E39" w:rsidP="00B73FC3">
      <w:pPr>
        <w:spacing w:before="240"/>
        <w:rPr>
          <w:rFonts w:cs="Arial"/>
          <w:i/>
          <w:iCs/>
          <w:szCs w:val="28"/>
        </w:rPr>
      </w:pPr>
      <w:r w:rsidRPr="00BC2A6B">
        <w:rPr>
          <w:rFonts w:cs="Arial"/>
          <w:i/>
          <w:iCs/>
          <w:szCs w:val="28"/>
        </w:rPr>
        <w:t>Accessible Canada Act</w:t>
      </w:r>
    </w:p>
    <w:p w14:paraId="3D9430B7" w14:textId="77777777" w:rsidR="00582E39" w:rsidRPr="00FB2A4F" w:rsidRDefault="00582E39" w:rsidP="00B73FC3">
      <w:pPr>
        <w:spacing w:before="240"/>
        <w:rPr>
          <w:rFonts w:cs="Arial"/>
          <w:b/>
          <w:szCs w:val="28"/>
        </w:rPr>
      </w:pPr>
      <w:r w:rsidRPr="00FB2A4F">
        <w:rPr>
          <w:rFonts w:cs="Arial"/>
          <w:b/>
          <w:szCs w:val="28"/>
        </w:rPr>
        <w:lastRenderedPageBreak/>
        <w:t>Plain Language Association International</w:t>
      </w:r>
    </w:p>
    <w:p w14:paraId="791DB27F" w14:textId="77777777" w:rsidR="00582E39" w:rsidRPr="00B73FC3" w:rsidRDefault="00582E39" w:rsidP="00582E39">
      <w:r w:rsidRPr="00C23835">
        <w:rPr>
          <w:rFonts w:cs="Arial"/>
          <w:szCs w:val="28"/>
        </w:rPr>
        <w:t>“</w:t>
      </w:r>
      <w:r w:rsidRPr="00B73FC3">
        <w:t>What is plain language?”</w:t>
      </w:r>
    </w:p>
    <w:p w14:paraId="7049EB22" w14:textId="7FA24C40" w:rsidR="00BB09FE" w:rsidRDefault="004D276B" w:rsidP="00BB09FE">
      <w:pPr>
        <w:spacing w:after="0"/>
        <w:rPr>
          <w:rFonts w:cs="Arial"/>
          <w:color w:val="0000FF"/>
          <w:szCs w:val="28"/>
          <w:u w:val="single"/>
        </w:rPr>
      </w:pPr>
      <w:hyperlink r:id="rId15" w:history="1">
        <w:r w:rsidR="00582E39" w:rsidRPr="003204CC">
          <w:rPr>
            <w:rFonts w:cs="Arial"/>
            <w:color w:val="0000FF"/>
            <w:szCs w:val="28"/>
            <w:u w:val="single"/>
          </w:rPr>
          <w:t>What is plain language? - Plain Language Association International (PLAIN) (plainlanguagenetwork.org)</w:t>
        </w:r>
      </w:hyperlink>
      <w:r w:rsidR="00BB09FE">
        <w:rPr>
          <w:rFonts w:cs="Arial"/>
          <w:color w:val="0000FF"/>
          <w:szCs w:val="28"/>
          <w:u w:val="single"/>
        </w:rPr>
        <w:br w:type="page"/>
      </w:r>
    </w:p>
    <w:p w14:paraId="51E6595A" w14:textId="72851517" w:rsidR="007231DA" w:rsidRPr="00BB09FE" w:rsidRDefault="00F71D2E">
      <w:pPr>
        <w:pStyle w:val="ClauseHeadingLVL1"/>
        <w:rPr>
          <w:sz w:val="36"/>
          <w:szCs w:val="36"/>
          <w:lang w:val="en-CA"/>
        </w:rPr>
      </w:pPr>
      <w:bookmarkStart w:id="67" w:name="_Toc115337704"/>
      <w:bookmarkStart w:id="68" w:name="_Toc115337705"/>
      <w:bookmarkStart w:id="69" w:name="_Toc115337706"/>
      <w:bookmarkStart w:id="70" w:name="_Toc115337707"/>
      <w:bookmarkStart w:id="71" w:name="_Toc115337708"/>
      <w:bookmarkStart w:id="72" w:name="_Toc115337709"/>
      <w:bookmarkStart w:id="73" w:name="_Toc115337710"/>
      <w:bookmarkStart w:id="74" w:name="_Toc115337711"/>
      <w:bookmarkStart w:id="75" w:name="_Toc115337712"/>
      <w:bookmarkStart w:id="76" w:name="_Toc115337713"/>
      <w:bookmarkStart w:id="77" w:name="_Toc115337714"/>
      <w:bookmarkStart w:id="78" w:name="_Toc115337715"/>
      <w:bookmarkStart w:id="79" w:name="_Toc115337716"/>
      <w:bookmarkStart w:id="80" w:name="_Toc115337717"/>
      <w:bookmarkStart w:id="81" w:name="_Toc115337718"/>
      <w:bookmarkStart w:id="82" w:name="_Toc115337719"/>
      <w:bookmarkStart w:id="83" w:name="_Toc115337720"/>
      <w:bookmarkStart w:id="84" w:name="_Toc115337721"/>
      <w:bookmarkStart w:id="85" w:name="_Toc115337722"/>
      <w:bookmarkStart w:id="86" w:name="_Toc115337723"/>
      <w:bookmarkStart w:id="87" w:name="_Toc115337724"/>
      <w:bookmarkStart w:id="88" w:name="_Toc115337725"/>
      <w:bookmarkStart w:id="89" w:name="_Toc115337726"/>
      <w:bookmarkStart w:id="90" w:name="_Toc115337727"/>
      <w:bookmarkStart w:id="91" w:name="_Toc115337728"/>
      <w:bookmarkStart w:id="92" w:name="_Toc115337729"/>
      <w:bookmarkStart w:id="93" w:name="_Toc115337730"/>
      <w:bookmarkStart w:id="94" w:name="_Toc115337731"/>
      <w:bookmarkStart w:id="95" w:name="_Toc115337732"/>
      <w:bookmarkStart w:id="96" w:name="_Toc115337733"/>
      <w:bookmarkStart w:id="97" w:name="_Toc115337734"/>
      <w:bookmarkStart w:id="98" w:name="_Toc115337735"/>
      <w:bookmarkStart w:id="99" w:name="_Toc115337736"/>
      <w:bookmarkStart w:id="100" w:name="_Toc115337737"/>
      <w:bookmarkStart w:id="101" w:name="_Toc115337738"/>
      <w:bookmarkStart w:id="102" w:name="_Toc115337739"/>
      <w:bookmarkStart w:id="103" w:name="_Toc115337740"/>
      <w:bookmarkStart w:id="104" w:name="_Toc115337741"/>
      <w:bookmarkStart w:id="105" w:name="_Toc90892191"/>
      <w:bookmarkStart w:id="106" w:name="_Toc99308087"/>
      <w:bookmarkStart w:id="107" w:name="_Toc107986301"/>
      <w:bookmarkStart w:id="108" w:name="_Toc121406243"/>
      <w:bookmarkStart w:id="109" w:name="_Toc127519305"/>
      <w:bookmarkStart w:id="110" w:name="_Toc138839639"/>
      <w:bookmarkStart w:id="111" w:name="Clause4"/>
      <w:bookmarkEnd w:id="6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BB09FE">
        <w:rPr>
          <w:sz w:val="36"/>
          <w:szCs w:val="36"/>
          <w:lang w:val="en-CA"/>
        </w:rPr>
        <w:lastRenderedPageBreak/>
        <w:t>Definitions</w:t>
      </w:r>
      <w:bookmarkEnd w:id="105"/>
      <w:bookmarkEnd w:id="106"/>
      <w:bookmarkEnd w:id="107"/>
      <w:bookmarkEnd w:id="108"/>
      <w:bookmarkEnd w:id="109"/>
      <w:bookmarkEnd w:id="110"/>
    </w:p>
    <w:bookmarkEnd w:id="111"/>
    <w:p w14:paraId="34522948" w14:textId="4F06C410" w:rsidR="007E3335" w:rsidRPr="00C71E2F" w:rsidRDefault="007E3335" w:rsidP="00FB2A4F">
      <w:r w:rsidRPr="00A71373">
        <w:rPr>
          <w:rFonts w:cs="Arial"/>
          <w:szCs w:val="28"/>
        </w:rPr>
        <w:t xml:space="preserve">The following </w:t>
      </w:r>
      <w:r w:rsidR="003A0517" w:rsidRPr="00A71373">
        <w:rPr>
          <w:rFonts w:cs="Arial"/>
          <w:szCs w:val="28"/>
        </w:rPr>
        <w:t xml:space="preserve">definitions shall apply </w:t>
      </w:r>
      <w:r w:rsidR="003A0517" w:rsidRPr="001B058D">
        <w:rPr>
          <w:rFonts w:cs="Arial"/>
          <w:szCs w:val="28"/>
        </w:rPr>
        <w:t>in this Standard.</w:t>
      </w:r>
    </w:p>
    <w:p w14:paraId="0395DEF6" w14:textId="592B8ABE" w:rsidR="00215501" w:rsidRPr="00BF6A23" w:rsidRDefault="00F71D2E" w:rsidP="001268B8">
      <w:pPr>
        <w:spacing w:line="240" w:lineRule="auto"/>
      </w:pPr>
      <w:r w:rsidRPr="00B73FC3">
        <w:rPr>
          <w:b/>
        </w:rPr>
        <w:t>Ableism -</w:t>
      </w:r>
      <w:r w:rsidRPr="001268B8">
        <w:t xml:space="preserve"> </w:t>
      </w:r>
      <w:r w:rsidR="009C7BEC">
        <w:t>i</w:t>
      </w:r>
      <w:r w:rsidR="009C7BEC" w:rsidRPr="009C7BEC">
        <w:t>ndividual and societal discrimination and exclusion in the form of</w:t>
      </w:r>
      <w:r w:rsidR="009C7BEC" w:rsidRPr="009C7BEC" w:rsidDel="006F031C">
        <w:t xml:space="preserve"> </w:t>
      </w:r>
      <w:r w:rsidRPr="001268B8" w:rsidDel="006F031C">
        <w:t>a</w:t>
      </w:r>
      <w:r w:rsidRPr="001268B8">
        <w:t>ttitudes</w:t>
      </w:r>
      <w:r w:rsidR="009C7BEC">
        <w:t>,</w:t>
      </w:r>
      <w:r w:rsidRPr="001268B8">
        <w:t xml:space="preserve"> </w:t>
      </w:r>
      <w:r w:rsidR="009C7BEC">
        <w:t xml:space="preserve">prejudices, and actions </w:t>
      </w:r>
      <w:r w:rsidRPr="001268B8">
        <w:t>that devalue and limit the potential of persons with disabilities.</w:t>
      </w:r>
    </w:p>
    <w:p w14:paraId="53E47D9A" w14:textId="541626DF" w:rsidR="00CC54CB" w:rsidRPr="00C23835" w:rsidRDefault="00F71D2E" w:rsidP="54328CF2">
      <w:pPr>
        <w:spacing w:line="240" w:lineRule="auto"/>
        <w:rPr>
          <w:rFonts w:cs="Arial"/>
        </w:rPr>
      </w:pPr>
      <w:r>
        <w:t>Note: Ableism</w:t>
      </w:r>
      <w:r w:rsidR="3602AD58">
        <w:t>, like other forms of discrimination,</w:t>
      </w:r>
      <w:r>
        <w:t xml:space="preserve"> may be conscious or unconscious</w:t>
      </w:r>
      <w:r w:rsidR="00305771">
        <w:t xml:space="preserve">, </w:t>
      </w:r>
      <w:r w:rsidR="00305771" w:rsidRPr="54328CF2">
        <w:rPr>
          <w:rFonts w:cs="Arial"/>
        </w:rPr>
        <w:t>intentional</w:t>
      </w:r>
      <w:r w:rsidR="00635345" w:rsidRPr="54328CF2">
        <w:rPr>
          <w:rFonts w:cs="Arial"/>
        </w:rPr>
        <w:t>,</w:t>
      </w:r>
      <w:r w:rsidR="00305771" w:rsidRPr="54328CF2">
        <w:rPr>
          <w:rFonts w:cs="Arial"/>
        </w:rPr>
        <w:t xml:space="preserve"> or unintentional</w:t>
      </w:r>
      <w:r w:rsidR="002A4EE2" w:rsidRPr="54328CF2">
        <w:rPr>
          <w:rFonts w:cs="Arial"/>
        </w:rPr>
        <w:t>,</w:t>
      </w:r>
      <w:r>
        <w:t xml:space="preserve"> and may be embedded in institutions, systems</w:t>
      </w:r>
      <w:r w:rsidR="006F031C">
        <w:t>,</w:t>
      </w:r>
      <w:r>
        <w:t xml:space="preserve"> or the broader culture of a society.</w:t>
      </w:r>
    </w:p>
    <w:p w14:paraId="6FA40830" w14:textId="271C7EB3" w:rsidR="00215501" w:rsidRPr="00BF6A23" w:rsidRDefault="006449E1" w:rsidP="00BC2A6B">
      <w:r>
        <w:t>Source:</w:t>
      </w:r>
      <w:r w:rsidR="00F71D2E" w:rsidRPr="220418F7">
        <w:rPr>
          <w:rFonts w:cs="Arial"/>
        </w:rPr>
        <w:t xml:space="preserve"> </w:t>
      </w:r>
      <w:r w:rsidR="00F71D2E">
        <w:t>Ontario Human Rights Commission</w:t>
      </w:r>
      <w:r w:rsidR="00BC2A6B">
        <w:t>’s Policy on ableism and discrimination based on disability</w:t>
      </w:r>
      <w:r>
        <w:t>.</w:t>
      </w:r>
    </w:p>
    <w:p w14:paraId="5A10FAA9" w14:textId="15897896" w:rsidR="00F71D2E" w:rsidRPr="00BF6A23" w:rsidRDefault="00F71D2E" w:rsidP="00B73FC3">
      <w:pPr>
        <w:spacing w:before="240"/>
      </w:pPr>
      <w:r w:rsidRPr="00B73FC3">
        <w:rPr>
          <w:b/>
        </w:rPr>
        <w:t>Accessibility -</w:t>
      </w:r>
      <w:r w:rsidRPr="001268B8">
        <w:t xml:space="preserve"> </w:t>
      </w:r>
      <w:r w:rsidRPr="001268B8" w:rsidDel="006F031C">
        <w:t>t</w:t>
      </w:r>
      <w:r w:rsidRPr="001268B8">
        <w:t>o enable persons with disabilities to live independently and participate fully in all aspects of life.</w:t>
      </w:r>
    </w:p>
    <w:p w14:paraId="12A71070" w14:textId="55E3E284" w:rsidR="00AD0F72" w:rsidRPr="00C23835" w:rsidRDefault="00F71D2E" w:rsidP="00215501">
      <w:pPr>
        <w:rPr>
          <w:rFonts w:ascii="Verdana" w:hAnsi="Verdana" w:cs="Arial"/>
          <w:sz w:val="24"/>
          <w:szCs w:val="28"/>
          <w:lang w:val="en-US"/>
        </w:rPr>
      </w:pPr>
      <w:r w:rsidRPr="00B73FC3">
        <w:t>Note:</w:t>
      </w:r>
      <w:r w:rsidRPr="00B73FC3">
        <w:rPr>
          <w:b/>
        </w:rPr>
        <w:t xml:space="preserve"> </w:t>
      </w:r>
      <w:r w:rsidRPr="00B73FC3">
        <w:t>Ensures</w:t>
      </w:r>
      <w:r w:rsidR="00A05175" w:rsidRPr="00B73FC3">
        <w:t xml:space="preserve"> </w:t>
      </w:r>
      <w:r w:rsidRPr="00B73FC3">
        <w:t>persons with disabilities</w:t>
      </w:r>
      <w:r w:rsidR="00A05175" w:rsidRPr="00B73FC3">
        <w:t xml:space="preserve"> </w:t>
      </w:r>
      <w:r w:rsidR="001B3340">
        <w:t xml:space="preserve">have </w:t>
      </w:r>
      <w:r w:rsidRPr="00B73FC3">
        <w:t xml:space="preserve">access </w:t>
      </w:r>
      <w:r w:rsidR="00F802D1">
        <w:t xml:space="preserve">to all aspects of society </w:t>
      </w:r>
      <w:r w:rsidRPr="00B73FC3">
        <w:t>on an equal</w:t>
      </w:r>
      <w:r w:rsidR="007D0C49">
        <w:t xml:space="preserve"> and equitable</w:t>
      </w:r>
      <w:r w:rsidRPr="00B73FC3">
        <w:t xml:space="preserve"> basis with others</w:t>
      </w:r>
      <w:r w:rsidR="00A05175" w:rsidRPr="00B73FC3">
        <w:t xml:space="preserve">. </w:t>
      </w:r>
      <w:r w:rsidR="007D0C49">
        <w:t xml:space="preserve">This includes but is not limited to </w:t>
      </w:r>
      <w:r w:rsidR="00585E2C">
        <w:t xml:space="preserve">employment, </w:t>
      </w:r>
      <w:r w:rsidRPr="00B73FC3">
        <w:t>physical environment, transportation, information</w:t>
      </w:r>
      <w:r w:rsidR="00A05175" w:rsidRPr="00B73FC3">
        <w:t>,</w:t>
      </w:r>
      <w:r w:rsidR="00FC47CC" w:rsidRPr="00B73FC3">
        <w:t xml:space="preserve"> </w:t>
      </w:r>
      <w:r w:rsidRPr="00B73FC3">
        <w:t>communications</w:t>
      </w:r>
      <w:r w:rsidR="00A05175" w:rsidRPr="00B73FC3">
        <w:t xml:space="preserve"> (</w:t>
      </w:r>
      <w:r w:rsidRPr="00B73FC3">
        <w:t>including information and communications technologies and systems</w:t>
      </w:r>
      <w:r w:rsidR="00A05175" w:rsidRPr="00B73FC3">
        <w:t>),</w:t>
      </w:r>
      <w:r w:rsidR="00585E2C">
        <w:t xml:space="preserve"> financial security,</w:t>
      </w:r>
      <w:r w:rsidRPr="00B73FC3">
        <w:t xml:space="preserve"> </w:t>
      </w:r>
      <w:r w:rsidR="001B3340">
        <w:t xml:space="preserve">social services, </w:t>
      </w:r>
      <w:r w:rsidRPr="00B73FC3">
        <w:t>and to other facilities and services open or provided to the public.</w:t>
      </w:r>
    </w:p>
    <w:p w14:paraId="7676C3A2" w14:textId="03FFE163" w:rsidR="000D388C" w:rsidRPr="003204CC" w:rsidRDefault="002613F7" w:rsidP="000D388C">
      <w:pPr>
        <w:rPr>
          <w:rFonts w:cs="Arial"/>
          <w:szCs w:val="28"/>
        </w:rPr>
      </w:pPr>
      <w:r w:rsidRPr="00B73FC3">
        <w:t>Source:</w:t>
      </w:r>
      <w:r w:rsidR="00F71D2E" w:rsidRPr="001268B8">
        <w:t xml:space="preserve"> United Nations </w:t>
      </w:r>
      <w:r w:rsidR="00F71D2E" w:rsidRPr="00443FCB">
        <w:rPr>
          <w:i/>
        </w:rPr>
        <w:t>Convention on the</w:t>
      </w:r>
      <w:r w:rsidR="00F71D2E" w:rsidRPr="001268B8">
        <w:t xml:space="preserve"> </w:t>
      </w:r>
      <w:r w:rsidR="00F71D2E" w:rsidRPr="001268B8">
        <w:rPr>
          <w:i/>
        </w:rPr>
        <w:t>Rights of Persons with Disabilities (CRPD), Article 9 – Accessibility</w:t>
      </w:r>
      <w:r w:rsidR="003130E6" w:rsidRPr="003204CC">
        <w:rPr>
          <w:rFonts w:cs="Arial"/>
          <w:i/>
          <w:szCs w:val="28"/>
        </w:rPr>
        <w:t>.</w:t>
      </w:r>
    </w:p>
    <w:p w14:paraId="6DF54E21" w14:textId="2275BB7F" w:rsidR="00DD7A58" w:rsidRPr="00BF6A23" w:rsidRDefault="000D388C" w:rsidP="000D388C">
      <w:r w:rsidRPr="003204CC">
        <w:rPr>
          <w:rFonts w:cs="Arial"/>
          <w:b/>
          <w:szCs w:val="28"/>
        </w:rPr>
        <w:t>Accessible</w:t>
      </w:r>
      <w:r w:rsidRPr="001268B8">
        <w:t xml:space="preserve"> </w:t>
      </w:r>
      <w:r w:rsidR="00FE43FE">
        <w:rPr>
          <w:b/>
          <w:bCs/>
        </w:rPr>
        <w:t>F</w:t>
      </w:r>
      <w:r w:rsidRPr="00B73FC3">
        <w:rPr>
          <w:b/>
          <w:bCs/>
        </w:rPr>
        <w:t>ormat</w:t>
      </w:r>
      <w:r w:rsidRPr="001268B8">
        <w:t xml:space="preserve"> - </w:t>
      </w:r>
      <w:r w:rsidRPr="001268B8" w:rsidDel="005804CB">
        <w:t>d</w:t>
      </w:r>
      <w:r w:rsidRPr="001268B8">
        <w:t xml:space="preserve">ocumentation presented </w:t>
      </w:r>
      <w:r w:rsidR="001B3340">
        <w:t xml:space="preserve">and provided </w:t>
      </w:r>
      <w:r w:rsidRPr="001268B8">
        <w:t>in a way that meets a worker’s accessibility needs.</w:t>
      </w:r>
    </w:p>
    <w:p w14:paraId="7AAC7D9B" w14:textId="19A6ACF0" w:rsidR="00E316D1" w:rsidRDefault="0068269F" w:rsidP="008D2676">
      <w:pPr>
        <w:rPr>
          <w:rFonts w:cs="Arial"/>
          <w:szCs w:val="28"/>
        </w:rPr>
      </w:pPr>
      <w:r w:rsidRPr="00FB2A4F">
        <w:rPr>
          <w:rFonts w:cs="Arial"/>
          <w:b/>
          <w:bCs/>
          <w:szCs w:val="28"/>
        </w:rPr>
        <w:t>Accessibility Policies -</w:t>
      </w:r>
      <w:r w:rsidRPr="00FB2A4F">
        <w:rPr>
          <w:rFonts w:cs="Arial"/>
          <w:szCs w:val="28"/>
        </w:rPr>
        <w:t xml:space="preserve"> </w:t>
      </w:r>
      <w:r w:rsidR="001A6A26" w:rsidRPr="00FB2A4F">
        <w:rPr>
          <w:rFonts w:cs="Arial"/>
          <w:szCs w:val="28"/>
        </w:rPr>
        <w:t>policies which support systemic and environmental approaches</w:t>
      </w:r>
      <w:r w:rsidR="00DD7A58">
        <w:rPr>
          <w:rFonts w:cs="Arial"/>
          <w:szCs w:val="28"/>
        </w:rPr>
        <w:t xml:space="preserve"> (including technical and human supports)</w:t>
      </w:r>
      <w:r w:rsidR="001A6A26" w:rsidRPr="00FB2A4F">
        <w:rPr>
          <w:rFonts w:cs="Arial"/>
          <w:szCs w:val="28"/>
        </w:rPr>
        <w:t xml:space="preserve"> to identifying, preventing</w:t>
      </w:r>
      <w:r w:rsidR="00AD0F72" w:rsidRPr="00FB2A4F">
        <w:rPr>
          <w:rFonts w:cs="Arial"/>
          <w:szCs w:val="28"/>
        </w:rPr>
        <w:t>,</w:t>
      </w:r>
      <w:r w:rsidR="001A6A26" w:rsidRPr="00FB2A4F">
        <w:rPr>
          <w:rFonts w:cs="Arial"/>
          <w:szCs w:val="28"/>
        </w:rPr>
        <w:t xml:space="preserve"> and removing barriers in the work environment.</w:t>
      </w:r>
    </w:p>
    <w:p w14:paraId="44867E6C" w14:textId="4C9B1197" w:rsidR="00467F9B" w:rsidRPr="00FB2A4F" w:rsidRDefault="00FE43FE" w:rsidP="008D2676">
      <w:pPr>
        <w:rPr>
          <w:rFonts w:cs="Arial"/>
          <w:szCs w:val="28"/>
        </w:rPr>
      </w:pPr>
      <w:r>
        <w:rPr>
          <w:rFonts w:cs="Arial"/>
          <w:szCs w:val="28"/>
        </w:rPr>
        <w:t>Note</w:t>
      </w:r>
      <w:r w:rsidR="00641A37">
        <w:rPr>
          <w:rFonts w:cs="Arial"/>
          <w:szCs w:val="28"/>
        </w:rPr>
        <w:t>:</w:t>
      </w:r>
      <w:r w:rsidR="00640AFB">
        <w:rPr>
          <w:rFonts w:cs="Arial"/>
          <w:szCs w:val="28"/>
        </w:rPr>
        <w:t xml:space="preserve"> </w:t>
      </w:r>
      <w:r w:rsidR="00305771">
        <w:rPr>
          <w:rFonts w:cs="Arial"/>
          <w:szCs w:val="28"/>
        </w:rPr>
        <w:t xml:space="preserve">Accessibility policies can include existing policies, stand-alone policies or language integrated into existing policies (Refer to </w:t>
      </w:r>
      <w:hyperlink w:anchor="n" w:history="1">
        <w:r w:rsidR="00305771" w:rsidRPr="00595B12">
          <w:rPr>
            <w:rStyle w:val="Hyperlink"/>
            <w:rFonts w:cs="Arial"/>
            <w:szCs w:val="28"/>
          </w:rPr>
          <w:t>Clause 5.4.2</w:t>
        </w:r>
      </w:hyperlink>
      <w:r w:rsidR="00305771">
        <w:rPr>
          <w:rFonts w:cs="Arial"/>
          <w:szCs w:val="28"/>
        </w:rPr>
        <w:t>)</w:t>
      </w:r>
      <w:r w:rsidR="00F72470">
        <w:rPr>
          <w:rFonts w:cs="Arial"/>
          <w:szCs w:val="28"/>
        </w:rPr>
        <w:t>.</w:t>
      </w:r>
    </w:p>
    <w:p w14:paraId="729B92D6" w14:textId="34CFCBD9" w:rsidR="00816EB5" w:rsidRDefault="00B07B41" w:rsidP="00FB2A4F">
      <w:pPr>
        <w:rPr>
          <w:rFonts w:cs="Arial"/>
          <w:szCs w:val="28"/>
        </w:rPr>
      </w:pPr>
      <w:r w:rsidRPr="00B07B41">
        <w:rPr>
          <w:rFonts w:cs="Arial"/>
          <w:b/>
          <w:szCs w:val="28"/>
        </w:rPr>
        <w:t>Accessibility strategy –</w:t>
      </w:r>
      <w:r>
        <w:rPr>
          <w:rFonts w:cs="Arial"/>
          <w:szCs w:val="28"/>
        </w:rPr>
        <w:t xml:space="preserve"> </w:t>
      </w:r>
      <w:r w:rsidR="00AC2629">
        <w:rPr>
          <w:rFonts w:cs="Arial"/>
          <w:iCs/>
          <w:szCs w:val="28"/>
        </w:rPr>
        <w:t xml:space="preserve">a framework of policies </w:t>
      </w:r>
      <w:r w:rsidR="0020405A">
        <w:rPr>
          <w:rFonts w:cs="Arial"/>
          <w:iCs/>
          <w:szCs w:val="28"/>
        </w:rPr>
        <w:t>and practices that establish</w:t>
      </w:r>
      <w:r w:rsidR="007225B8">
        <w:rPr>
          <w:rFonts w:cs="Arial"/>
          <w:iCs/>
          <w:szCs w:val="28"/>
        </w:rPr>
        <w:t>es a vision for, and a roadmap toward</w:t>
      </w:r>
      <w:r w:rsidR="000955EA">
        <w:rPr>
          <w:rFonts w:cs="Arial"/>
          <w:iCs/>
          <w:szCs w:val="28"/>
        </w:rPr>
        <w:t>s</w:t>
      </w:r>
      <w:r w:rsidR="007225B8">
        <w:rPr>
          <w:rFonts w:cs="Arial"/>
          <w:iCs/>
          <w:szCs w:val="28"/>
        </w:rPr>
        <w:t>, a workplace that is accessible and inclusive by design</w:t>
      </w:r>
      <w:r w:rsidR="00CE6780">
        <w:rPr>
          <w:rFonts w:cs="Arial"/>
          <w:iCs/>
          <w:szCs w:val="28"/>
        </w:rPr>
        <w:t>.</w:t>
      </w:r>
    </w:p>
    <w:p w14:paraId="0E1C8954" w14:textId="03F81564" w:rsidR="00B07B41" w:rsidRPr="00B73FC3" w:rsidRDefault="00B07B41" w:rsidP="00B73FC3">
      <w:r>
        <w:rPr>
          <w:rFonts w:cs="Arial"/>
          <w:szCs w:val="28"/>
        </w:rPr>
        <w:lastRenderedPageBreak/>
        <w:t xml:space="preserve">Note: </w:t>
      </w:r>
      <w:r w:rsidRPr="00B73FC3">
        <w:t xml:space="preserve">An accessibility </w:t>
      </w:r>
      <w:r>
        <w:rPr>
          <w:rFonts w:cs="Arial"/>
          <w:szCs w:val="28"/>
        </w:rPr>
        <w:t>strategy is not limited to only accessib</w:t>
      </w:r>
      <w:r w:rsidR="00534A24">
        <w:rPr>
          <w:rFonts w:cs="Arial"/>
          <w:szCs w:val="28"/>
        </w:rPr>
        <w:t>ility-specific</w:t>
      </w:r>
      <w:r w:rsidR="00844C7B" w:rsidRPr="00B73FC3">
        <w:t xml:space="preserve"> policies</w:t>
      </w:r>
      <w:r w:rsidR="00B1114B">
        <w:rPr>
          <w:rFonts w:cs="Arial"/>
          <w:szCs w:val="28"/>
        </w:rPr>
        <w:t xml:space="preserve"> and</w:t>
      </w:r>
      <w:r>
        <w:rPr>
          <w:rFonts w:cs="Arial"/>
          <w:szCs w:val="28"/>
        </w:rPr>
        <w:t xml:space="preserve"> practices, but also </w:t>
      </w:r>
      <w:r w:rsidR="00B1114B">
        <w:rPr>
          <w:rFonts w:cs="Arial"/>
          <w:szCs w:val="28"/>
        </w:rPr>
        <w:t>ensuring that all</w:t>
      </w:r>
      <w:r w:rsidR="00B1114B" w:rsidRPr="00B73FC3">
        <w:t xml:space="preserve"> policies</w:t>
      </w:r>
      <w:r w:rsidR="00B1114B">
        <w:rPr>
          <w:rFonts w:cs="Arial"/>
          <w:szCs w:val="28"/>
        </w:rPr>
        <w:t xml:space="preserve"> and practices are inclusive</w:t>
      </w:r>
      <w:r w:rsidR="00B1114B" w:rsidRPr="00B73FC3">
        <w:t xml:space="preserve"> and </w:t>
      </w:r>
      <w:r w:rsidR="00B1114B">
        <w:rPr>
          <w:rFonts w:cs="Arial"/>
          <w:szCs w:val="28"/>
        </w:rPr>
        <w:t>barrier-free.</w:t>
      </w:r>
    </w:p>
    <w:p w14:paraId="62CBE8FA" w14:textId="2A4536B3" w:rsidR="00816EB5" w:rsidRPr="003204CC" w:rsidRDefault="00F71D2E" w:rsidP="00FB2A4F">
      <w:pPr>
        <w:rPr>
          <w:rFonts w:cs="Arial"/>
          <w:szCs w:val="28"/>
        </w:rPr>
      </w:pPr>
      <w:r w:rsidRPr="00B73FC3">
        <w:rPr>
          <w:b/>
        </w:rPr>
        <w:t xml:space="preserve">Accommodation </w:t>
      </w:r>
      <w:r w:rsidR="00C27068">
        <w:rPr>
          <w:b/>
        </w:rPr>
        <w:t>-</w:t>
      </w:r>
      <w:r w:rsidRPr="001268B8">
        <w:t xml:space="preserve"> </w:t>
      </w:r>
      <w:r w:rsidRPr="001268B8" w:rsidDel="005804CB">
        <w:t>m</w:t>
      </w:r>
      <w:r w:rsidRPr="001268B8">
        <w:t>aking adjustments to rules, policies, workplace cultures</w:t>
      </w:r>
      <w:r w:rsidR="005804CB" w:rsidRPr="003204CC">
        <w:rPr>
          <w:rFonts w:cs="Arial"/>
          <w:szCs w:val="28"/>
        </w:rPr>
        <w:t>,</w:t>
      </w:r>
      <w:r w:rsidRPr="001268B8">
        <w:t xml:space="preserve"> and physical environments to ensure that they do not have a negative effect on a person with a disability within the employment life cycle.</w:t>
      </w:r>
    </w:p>
    <w:p w14:paraId="3496CA46" w14:textId="6D5DEEF3" w:rsidR="00816EB5" w:rsidRPr="003204CC" w:rsidRDefault="00F71D2E" w:rsidP="00FB2A4F">
      <w:pPr>
        <w:rPr>
          <w:rFonts w:cs="Arial"/>
          <w:szCs w:val="28"/>
        </w:rPr>
      </w:pPr>
      <w:r w:rsidRPr="00B73FC3">
        <w:rPr>
          <w:b/>
        </w:rPr>
        <w:t>Allyship -</w:t>
      </w:r>
      <w:r w:rsidRPr="001268B8">
        <w:t xml:space="preserve"> </w:t>
      </w:r>
      <w:r w:rsidR="00C27068">
        <w:t>s</w:t>
      </w:r>
      <w:r w:rsidRPr="001268B8">
        <w:t xml:space="preserve">tatus of being an advocate </w:t>
      </w:r>
      <w:r w:rsidR="00DA31CA">
        <w:t xml:space="preserve">that </w:t>
      </w:r>
      <w:r w:rsidR="008B48D4">
        <w:t xml:space="preserve">actively works </w:t>
      </w:r>
      <w:r w:rsidRPr="001268B8">
        <w:t xml:space="preserve">for the inclusion of persons with disabilities when the advocate is not a </w:t>
      </w:r>
      <w:r w:rsidR="008B48D4">
        <w:t>person</w:t>
      </w:r>
      <w:r w:rsidR="008B48D4" w:rsidRPr="001268B8">
        <w:t xml:space="preserve"> with </w:t>
      </w:r>
      <w:r w:rsidR="008B48D4">
        <w:t xml:space="preserve">a </w:t>
      </w:r>
      <w:r w:rsidR="008B48D4" w:rsidRPr="001268B8">
        <w:t>disabilit</w:t>
      </w:r>
      <w:r w:rsidR="008B48D4">
        <w:t>y</w:t>
      </w:r>
      <w:r w:rsidRPr="001268B8">
        <w:t>.</w:t>
      </w:r>
    </w:p>
    <w:p w14:paraId="1D151AB9" w14:textId="0135D29D" w:rsidR="00C23835" w:rsidRPr="00AA0317" w:rsidRDefault="00F71D2E" w:rsidP="001268B8">
      <w:r w:rsidRPr="00B73FC3">
        <w:rPr>
          <w:b/>
        </w:rPr>
        <w:t>Anti-Ableism –</w:t>
      </w:r>
      <w:r w:rsidR="004E0C64">
        <w:rPr>
          <w:b/>
        </w:rPr>
        <w:t xml:space="preserve"> </w:t>
      </w:r>
      <w:r w:rsidRPr="001268B8">
        <w:t xml:space="preserve">an active approach </w:t>
      </w:r>
      <w:r w:rsidR="009C7BEC" w:rsidRPr="009C7BEC">
        <w:t>that includes strategies, theories, actions</w:t>
      </w:r>
      <w:r w:rsidR="009F1C10">
        <w:t>,</w:t>
      </w:r>
      <w:r w:rsidR="009C7BEC" w:rsidRPr="009C7BEC">
        <w:t xml:space="preserve"> and practices that challenge and </w:t>
      </w:r>
      <w:r w:rsidRPr="001268B8">
        <w:t>counter ableism</w:t>
      </w:r>
      <w:r w:rsidR="009C7BEC" w:rsidRPr="00F253BB">
        <w:rPr>
          <w:shd w:val="clear" w:color="auto" w:fill="FFFFFF"/>
        </w:rPr>
        <w:t>, inequalities, prejudices</w:t>
      </w:r>
      <w:r w:rsidR="009F1C10" w:rsidRPr="00F253BB">
        <w:rPr>
          <w:shd w:val="clear" w:color="auto" w:fill="FFFFFF"/>
        </w:rPr>
        <w:t>,</w:t>
      </w:r>
      <w:r w:rsidR="009C7BEC" w:rsidRPr="00F253BB">
        <w:rPr>
          <w:shd w:val="clear" w:color="auto" w:fill="FFFFFF"/>
        </w:rPr>
        <w:t xml:space="preserve"> and discrimination of people with disabilities</w:t>
      </w:r>
      <w:r w:rsidRPr="00AA0317">
        <w:t>.</w:t>
      </w:r>
    </w:p>
    <w:p w14:paraId="0D27F670" w14:textId="751507F9" w:rsidR="00816EB5" w:rsidRPr="003204CC" w:rsidRDefault="00C23835" w:rsidP="00FB2A4F">
      <w:pPr>
        <w:rPr>
          <w:rFonts w:cs="Arial"/>
          <w:szCs w:val="28"/>
        </w:rPr>
      </w:pPr>
      <w:r>
        <w:t xml:space="preserve">Note: </w:t>
      </w:r>
      <w:r w:rsidR="00F624E3" w:rsidRPr="003204CC">
        <w:rPr>
          <w:rFonts w:cs="Arial"/>
          <w:szCs w:val="28"/>
        </w:rPr>
        <w:t>Discrimination against people with disabilities is often linked to prejudicial attitudes, negative stereotyping</w:t>
      </w:r>
      <w:r w:rsidR="005804CB" w:rsidRPr="003204CC">
        <w:rPr>
          <w:rFonts w:cs="Arial"/>
          <w:szCs w:val="28"/>
        </w:rPr>
        <w:t>,</w:t>
      </w:r>
      <w:r w:rsidR="00F624E3" w:rsidRPr="003204CC">
        <w:rPr>
          <w:rFonts w:cs="Arial"/>
          <w:szCs w:val="28"/>
        </w:rPr>
        <w:t xml:space="preserve"> and the overall stigma surrounding disability.</w:t>
      </w:r>
    </w:p>
    <w:p w14:paraId="3DB495B8" w14:textId="465C693A" w:rsidR="00816EB5" w:rsidRPr="003204CC" w:rsidRDefault="00F71D2E" w:rsidP="00FB2A4F">
      <w:pPr>
        <w:rPr>
          <w:rFonts w:cs="Arial"/>
          <w:szCs w:val="28"/>
        </w:rPr>
      </w:pPr>
      <w:r w:rsidRPr="00B73FC3">
        <w:rPr>
          <w:b/>
        </w:rPr>
        <w:t>Attitudinal barriers</w:t>
      </w:r>
      <w:r w:rsidR="00A631A3" w:rsidRPr="00B73FC3">
        <w:rPr>
          <w:b/>
        </w:rPr>
        <w:t xml:space="preserve"> –</w:t>
      </w:r>
      <w:r w:rsidR="00A631A3" w:rsidRPr="001268B8">
        <w:t xml:space="preserve"> </w:t>
      </w:r>
      <w:r w:rsidRPr="001268B8">
        <w:t>lack</w:t>
      </w:r>
      <w:r w:rsidR="00A631A3" w:rsidRPr="001268B8">
        <w:t xml:space="preserve"> </w:t>
      </w:r>
      <w:r w:rsidRPr="001268B8">
        <w:t>of understanding, awareness</w:t>
      </w:r>
      <w:r w:rsidR="00DA31CA">
        <w:t>,</w:t>
      </w:r>
      <w:r w:rsidRPr="001268B8">
        <w:t xml:space="preserve"> and knowledge that reinforces stereotypes, dehumanizing </w:t>
      </w:r>
      <w:r w:rsidR="00B249F9" w:rsidRPr="001268B8">
        <w:t>behaviours</w:t>
      </w:r>
      <w:r w:rsidR="00B249F9" w:rsidRPr="003204CC">
        <w:rPr>
          <w:rFonts w:cs="Arial"/>
          <w:szCs w:val="28"/>
        </w:rPr>
        <w:t>,</w:t>
      </w:r>
      <w:r w:rsidRPr="001268B8">
        <w:t xml:space="preserve"> and discriminatory practices.</w:t>
      </w:r>
    </w:p>
    <w:p w14:paraId="6A8B2E84" w14:textId="1A0B4E9B" w:rsidR="00816EB5" w:rsidRPr="00FB2A4F" w:rsidRDefault="00F71D2E" w:rsidP="00F71D2E">
      <w:pPr>
        <w:rPr>
          <w:rFonts w:cs="Arial"/>
          <w:szCs w:val="28"/>
        </w:rPr>
      </w:pPr>
      <w:r w:rsidRPr="00FB2A4F">
        <w:rPr>
          <w:rFonts w:cs="Arial"/>
          <w:b/>
          <w:bCs/>
          <w:szCs w:val="28"/>
        </w:rPr>
        <w:t>Barrie</w:t>
      </w:r>
      <w:r w:rsidR="00CE2659" w:rsidRPr="00FB2A4F">
        <w:rPr>
          <w:rFonts w:cs="Arial"/>
          <w:b/>
          <w:bCs/>
          <w:szCs w:val="28"/>
        </w:rPr>
        <w:t>rs</w:t>
      </w:r>
      <w:r w:rsidR="0092005D" w:rsidRPr="00FB2A4F">
        <w:rPr>
          <w:rFonts w:cs="Arial"/>
          <w:b/>
          <w:bCs/>
          <w:szCs w:val="28"/>
        </w:rPr>
        <w:t xml:space="preserve"> </w:t>
      </w:r>
      <w:r w:rsidR="00443FCB" w:rsidRPr="00FB2A4F">
        <w:rPr>
          <w:rFonts w:cs="Arial"/>
          <w:b/>
          <w:bCs/>
          <w:szCs w:val="28"/>
        </w:rPr>
        <w:t xml:space="preserve">- </w:t>
      </w:r>
      <w:r w:rsidR="00443FCB" w:rsidRPr="00FB2A4F">
        <w:rPr>
          <w:rFonts w:cs="Arial"/>
          <w:szCs w:val="28"/>
        </w:rPr>
        <w:t>anything</w:t>
      </w:r>
      <w:r w:rsidRPr="00BF6A23">
        <w:t xml:space="preserve"> that hinders the full and equal participation in society of persons with disabilities</w:t>
      </w:r>
      <w:r w:rsidR="00CE2659" w:rsidRPr="00FB2A4F">
        <w:rPr>
          <w:rFonts w:cs="Arial"/>
          <w:szCs w:val="28"/>
        </w:rPr>
        <w:t xml:space="preserve">. This </w:t>
      </w:r>
      <w:r w:rsidRPr="00FB2A4F">
        <w:rPr>
          <w:rFonts w:cs="Arial"/>
          <w:szCs w:val="28"/>
        </w:rPr>
        <w:t>includ</w:t>
      </w:r>
      <w:r w:rsidR="00CE2659" w:rsidRPr="00FB2A4F">
        <w:rPr>
          <w:rFonts w:cs="Arial"/>
          <w:szCs w:val="28"/>
        </w:rPr>
        <w:t>es</w:t>
      </w:r>
      <w:r w:rsidRPr="00BF6A23">
        <w:t xml:space="preserve"> a physical, mental, intellectual, cognitive, learning, communication</w:t>
      </w:r>
      <w:r w:rsidR="00CE2659" w:rsidRPr="00FB2A4F">
        <w:rPr>
          <w:rFonts w:cs="Arial"/>
          <w:szCs w:val="28"/>
        </w:rPr>
        <w:t>,</w:t>
      </w:r>
      <w:r w:rsidR="00CE2659" w:rsidRPr="00BF6A23">
        <w:t xml:space="preserve"> </w:t>
      </w:r>
      <w:r w:rsidRPr="00BF6A23">
        <w:t>sensory disability</w:t>
      </w:r>
      <w:r w:rsidR="00CE2659" w:rsidRPr="00FB2A4F">
        <w:rPr>
          <w:rFonts w:cs="Arial"/>
          <w:szCs w:val="28"/>
        </w:rPr>
        <w:t>,</w:t>
      </w:r>
      <w:r w:rsidRPr="00FB2A4F">
        <w:rPr>
          <w:rFonts w:cs="Arial"/>
          <w:szCs w:val="28"/>
        </w:rPr>
        <w:t xml:space="preserve"> </w:t>
      </w:r>
      <w:r w:rsidRPr="00BF6A23">
        <w:t>or</w:t>
      </w:r>
      <w:r w:rsidR="00D910FF" w:rsidRPr="00BF6A23">
        <w:t xml:space="preserve"> </w:t>
      </w:r>
      <w:r w:rsidRPr="00BF6A23">
        <w:t>functional limitation</w:t>
      </w:r>
      <w:r w:rsidR="003E3E19" w:rsidRPr="00BF6A23">
        <w:t>.</w:t>
      </w:r>
    </w:p>
    <w:p w14:paraId="6B02C7D8" w14:textId="3ED3461C" w:rsidR="00F71D2E" w:rsidRPr="001268B8" w:rsidRDefault="003E3E19" w:rsidP="001268B8">
      <w:r w:rsidRPr="00B73FC3">
        <w:t>Source:</w:t>
      </w:r>
      <w:r w:rsidRPr="001268B8">
        <w:rPr>
          <w:b/>
        </w:rPr>
        <w:t xml:space="preserve"> </w:t>
      </w:r>
      <w:r w:rsidR="00F71D2E" w:rsidRPr="00BF6A23">
        <w:rPr>
          <w:i/>
        </w:rPr>
        <w:t>Accessible Canada Act</w:t>
      </w:r>
      <w:r w:rsidRPr="00FB2A4F">
        <w:rPr>
          <w:rFonts w:cs="Arial"/>
          <w:szCs w:val="28"/>
        </w:rPr>
        <w:t>.</w:t>
      </w:r>
    </w:p>
    <w:p w14:paraId="7167822C" w14:textId="35CC648B" w:rsidR="000312C3" w:rsidRDefault="00F71D2E" w:rsidP="00F71D2E">
      <w:pPr>
        <w:rPr>
          <w:rFonts w:cs="Arial"/>
          <w:szCs w:val="28"/>
        </w:rPr>
      </w:pPr>
      <w:r w:rsidRPr="00BF6A23">
        <w:rPr>
          <w:b/>
        </w:rPr>
        <w:t>Communications</w:t>
      </w:r>
      <w:r w:rsidR="007E0E64" w:rsidRPr="00FB2A4F">
        <w:rPr>
          <w:rFonts w:cs="Arial"/>
          <w:szCs w:val="28"/>
        </w:rPr>
        <w:t xml:space="preserve"> - </w:t>
      </w:r>
      <w:r w:rsidR="00641A37">
        <w:rPr>
          <w:rFonts w:cs="Arial"/>
          <w:szCs w:val="28"/>
        </w:rPr>
        <w:t>i</w:t>
      </w:r>
      <w:r w:rsidRPr="00FB2A4F">
        <w:rPr>
          <w:rFonts w:cs="Arial"/>
          <w:szCs w:val="28"/>
        </w:rPr>
        <w:t>nformation</w:t>
      </w:r>
      <w:r w:rsidRPr="00BF6A23">
        <w:t xml:space="preserve"> that an organization shares with its workers</w:t>
      </w:r>
      <w:r w:rsidR="000312C3">
        <w:rPr>
          <w:rFonts w:cs="Arial"/>
          <w:szCs w:val="28"/>
        </w:rPr>
        <w:t xml:space="preserve">, </w:t>
      </w:r>
      <w:r w:rsidRPr="00BF6A23">
        <w:t>including but not limited to</w:t>
      </w:r>
      <w:r w:rsidR="000312C3">
        <w:rPr>
          <w:rFonts w:cs="Arial"/>
          <w:szCs w:val="28"/>
        </w:rPr>
        <w:t>:</w:t>
      </w:r>
    </w:p>
    <w:p w14:paraId="7DBE0F26" w14:textId="4A3563AF" w:rsidR="00C703B5" w:rsidRDefault="00F71D2E" w:rsidP="00C703B5">
      <w:pPr>
        <w:pStyle w:val="ListParagraph"/>
        <w:numPr>
          <w:ilvl w:val="0"/>
          <w:numId w:val="165"/>
        </w:numPr>
        <w:rPr>
          <w:rFonts w:cs="Arial"/>
          <w:szCs w:val="28"/>
        </w:rPr>
      </w:pPr>
      <w:r w:rsidRPr="00BF6A23">
        <w:t>information on policies</w:t>
      </w:r>
      <w:r w:rsidR="00C703B5">
        <w:rPr>
          <w:rFonts w:cs="Arial"/>
          <w:szCs w:val="28"/>
        </w:rPr>
        <w:t>;</w:t>
      </w:r>
    </w:p>
    <w:p w14:paraId="70F2CDAE" w14:textId="7D3DFD4C" w:rsidR="00C703B5" w:rsidRDefault="00F71D2E" w:rsidP="00C703B5">
      <w:pPr>
        <w:pStyle w:val="ListParagraph"/>
        <w:numPr>
          <w:ilvl w:val="0"/>
          <w:numId w:val="165"/>
        </w:numPr>
        <w:rPr>
          <w:rFonts w:cs="Arial"/>
          <w:szCs w:val="28"/>
        </w:rPr>
      </w:pPr>
      <w:r w:rsidRPr="00BF6A23">
        <w:t>organizational updates</w:t>
      </w:r>
      <w:r w:rsidR="00C703B5">
        <w:rPr>
          <w:rFonts w:cs="Arial"/>
          <w:szCs w:val="28"/>
        </w:rPr>
        <w:t>;</w:t>
      </w:r>
    </w:p>
    <w:p w14:paraId="24903920" w14:textId="4E2B4CD0" w:rsidR="00C703B5" w:rsidRDefault="00F71D2E" w:rsidP="00C703B5">
      <w:pPr>
        <w:pStyle w:val="ListParagraph"/>
        <w:numPr>
          <w:ilvl w:val="0"/>
          <w:numId w:val="165"/>
        </w:numPr>
        <w:rPr>
          <w:rFonts w:cs="Arial"/>
          <w:szCs w:val="28"/>
        </w:rPr>
      </w:pPr>
      <w:r w:rsidRPr="00BF6A23">
        <w:t>health and safety information</w:t>
      </w:r>
      <w:r w:rsidR="00C703B5">
        <w:rPr>
          <w:rFonts w:cs="Arial"/>
          <w:szCs w:val="28"/>
        </w:rPr>
        <w:t>;</w:t>
      </w:r>
    </w:p>
    <w:p w14:paraId="4041337D" w14:textId="6E2E994F" w:rsidR="00C703B5" w:rsidRDefault="00F71D2E" w:rsidP="00C703B5">
      <w:pPr>
        <w:pStyle w:val="ListParagraph"/>
        <w:numPr>
          <w:ilvl w:val="0"/>
          <w:numId w:val="165"/>
        </w:numPr>
        <w:rPr>
          <w:rFonts w:cs="Arial"/>
          <w:szCs w:val="28"/>
        </w:rPr>
      </w:pPr>
      <w:r w:rsidRPr="00BF6A23">
        <w:t>job aides or training materials</w:t>
      </w:r>
      <w:r w:rsidR="00C703B5">
        <w:rPr>
          <w:rFonts w:cs="Arial"/>
          <w:szCs w:val="28"/>
        </w:rPr>
        <w:t>;</w:t>
      </w:r>
    </w:p>
    <w:p w14:paraId="46830C12" w14:textId="2EBEA5B4" w:rsidR="00C703B5" w:rsidRDefault="00F71D2E" w:rsidP="00C703B5">
      <w:pPr>
        <w:pStyle w:val="ListParagraph"/>
        <w:numPr>
          <w:ilvl w:val="0"/>
          <w:numId w:val="165"/>
        </w:numPr>
        <w:rPr>
          <w:rFonts w:cs="Arial"/>
          <w:szCs w:val="28"/>
        </w:rPr>
      </w:pPr>
      <w:r w:rsidRPr="00BF6A23">
        <w:t>multimedia presentations</w:t>
      </w:r>
      <w:r w:rsidR="00C703B5">
        <w:rPr>
          <w:rFonts w:cs="Arial"/>
          <w:szCs w:val="28"/>
        </w:rPr>
        <w:t>;</w:t>
      </w:r>
      <w:r w:rsidRPr="00BF6A23">
        <w:t xml:space="preserve"> and</w:t>
      </w:r>
    </w:p>
    <w:p w14:paraId="0D925A16" w14:textId="15F42FBB" w:rsidR="00816EB5" w:rsidRPr="00741629" w:rsidRDefault="00F71D2E" w:rsidP="00B73FC3">
      <w:pPr>
        <w:pStyle w:val="ListParagraph"/>
        <w:numPr>
          <w:ilvl w:val="0"/>
          <w:numId w:val="165"/>
        </w:numPr>
        <w:rPr>
          <w:rFonts w:cs="Arial"/>
          <w:szCs w:val="28"/>
        </w:rPr>
      </w:pPr>
      <w:r w:rsidRPr="00BF6A23">
        <w:t>information about workplace activities.</w:t>
      </w:r>
    </w:p>
    <w:p w14:paraId="2B598C4D" w14:textId="6723B0A3" w:rsidR="00816EB5" w:rsidRPr="00FB2A4F" w:rsidRDefault="00F71D2E" w:rsidP="00F71D2E">
      <w:pPr>
        <w:rPr>
          <w:rFonts w:cs="Arial"/>
          <w:szCs w:val="28"/>
        </w:rPr>
      </w:pPr>
      <w:r w:rsidRPr="00BF6A23">
        <w:rPr>
          <w:b/>
        </w:rPr>
        <w:lastRenderedPageBreak/>
        <w:t>Consultation</w:t>
      </w:r>
      <w:r w:rsidR="007E0E64" w:rsidRPr="00FB2A4F">
        <w:t xml:space="preserve"> </w:t>
      </w:r>
      <w:r w:rsidR="007E0E64" w:rsidRPr="00FB2A4F">
        <w:rPr>
          <w:rFonts w:cs="Arial"/>
          <w:szCs w:val="28"/>
        </w:rPr>
        <w:t xml:space="preserve">- </w:t>
      </w:r>
      <w:r w:rsidR="00641A37">
        <w:rPr>
          <w:rFonts w:cs="Arial"/>
          <w:szCs w:val="28"/>
        </w:rPr>
        <w:t>p</w:t>
      </w:r>
      <w:r w:rsidRPr="00FB2A4F">
        <w:rPr>
          <w:rFonts w:cs="Arial"/>
          <w:szCs w:val="28"/>
        </w:rPr>
        <w:t>rocess</w:t>
      </w:r>
      <w:r w:rsidRPr="00BF6A23">
        <w:t xml:space="preserve"> by which an organization, in a planned and coordinated manner, seeks the input and feedback of workers before it makes decisions</w:t>
      </w:r>
      <w:r w:rsidR="00CE2659" w:rsidRPr="00FB2A4F">
        <w:rPr>
          <w:rFonts w:cs="Arial"/>
          <w:szCs w:val="28"/>
        </w:rPr>
        <w:t>.</w:t>
      </w:r>
    </w:p>
    <w:p w14:paraId="036E8B34" w14:textId="62E7C474" w:rsidR="00F71D2E" w:rsidRPr="001268B8" w:rsidRDefault="00F71D2E" w:rsidP="001268B8">
      <w:r w:rsidRPr="00BF6A23">
        <w:rPr>
          <w:b/>
        </w:rPr>
        <w:t>Continual improvement</w:t>
      </w:r>
      <w:r w:rsidR="007E0E64" w:rsidRPr="00BF6A23">
        <w:t xml:space="preserve"> </w:t>
      </w:r>
      <w:r w:rsidR="007E0E64" w:rsidRPr="00FB2A4F">
        <w:rPr>
          <w:rFonts w:cs="Arial"/>
          <w:szCs w:val="28"/>
        </w:rPr>
        <w:t xml:space="preserve">- </w:t>
      </w:r>
      <w:r w:rsidR="00641A37">
        <w:rPr>
          <w:rFonts w:cs="Arial"/>
          <w:szCs w:val="28"/>
        </w:rPr>
        <w:t>r</w:t>
      </w:r>
      <w:r w:rsidRPr="00FB2A4F">
        <w:rPr>
          <w:rFonts w:cs="Arial"/>
          <w:szCs w:val="28"/>
        </w:rPr>
        <w:t>ecurring</w:t>
      </w:r>
      <w:r w:rsidRPr="00BF6A23">
        <w:t xml:space="preserve"> activity to enhance performance</w:t>
      </w:r>
      <w:r w:rsidR="00CE2659" w:rsidRPr="00FB2A4F">
        <w:rPr>
          <w:rFonts w:cs="Arial"/>
          <w:szCs w:val="28"/>
        </w:rPr>
        <w:t>.</w:t>
      </w:r>
    </w:p>
    <w:p w14:paraId="27DE48D8" w14:textId="60E9F867" w:rsidR="00816EB5" w:rsidRPr="00FB2A4F" w:rsidRDefault="00F71D2E" w:rsidP="00F71D2E">
      <w:pPr>
        <w:rPr>
          <w:rFonts w:cs="Arial"/>
          <w:szCs w:val="28"/>
        </w:rPr>
      </w:pPr>
      <w:r w:rsidRPr="00B73FC3">
        <w:t>Note:</w:t>
      </w:r>
      <w:r w:rsidRPr="00BF6A23">
        <w:t xml:space="preserve"> </w:t>
      </w:r>
      <w:r w:rsidRPr="00B73FC3">
        <w:t>Continual does not mean continuous, so the activity does not need to take place in all areas simultaneously</w:t>
      </w:r>
      <w:r w:rsidRPr="00C23835">
        <w:t>.</w:t>
      </w:r>
    </w:p>
    <w:p w14:paraId="7F491537" w14:textId="0AEB6D79" w:rsidR="00F71D2E" w:rsidRPr="00FB2A4F" w:rsidRDefault="00CE2659" w:rsidP="001268B8">
      <w:r w:rsidRPr="00FB2A4F">
        <w:rPr>
          <w:rFonts w:cs="Arial"/>
          <w:b/>
          <w:bCs/>
          <w:szCs w:val="28"/>
        </w:rPr>
        <w:t>Differential Treatments</w:t>
      </w:r>
      <w:r w:rsidR="007E0E64" w:rsidRPr="003204CC">
        <w:rPr>
          <w:rFonts w:cs="Arial"/>
          <w:b/>
          <w:szCs w:val="28"/>
        </w:rPr>
        <w:t xml:space="preserve"> -</w:t>
      </w:r>
      <w:r w:rsidRPr="00FB2A4F">
        <w:rPr>
          <w:rFonts w:cs="Arial"/>
          <w:szCs w:val="28"/>
        </w:rPr>
        <w:t xml:space="preserve"> </w:t>
      </w:r>
      <w:r w:rsidR="00641A37">
        <w:rPr>
          <w:rFonts w:cs="Arial"/>
          <w:szCs w:val="28"/>
        </w:rPr>
        <w:t>w</w:t>
      </w:r>
      <w:r w:rsidR="00F71D2E" w:rsidRPr="00FB2A4F">
        <w:rPr>
          <w:rFonts w:cs="Arial"/>
          <w:szCs w:val="28"/>
        </w:rPr>
        <w:t>hen</w:t>
      </w:r>
      <w:r w:rsidR="00F71D2E" w:rsidRPr="00BF6A23">
        <w:t xml:space="preserve"> an employer treats a worker</w:t>
      </w:r>
      <w:r w:rsidR="00DC4FAB" w:rsidRPr="00FB2A4F">
        <w:rPr>
          <w:rFonts w:cs="Arial"/>
          <w:szCs w:val="28"/>
        </w:rPr>
        <w:t>,</w:t>
      </w:r>
      <w:r w:rsidR="00F71D2E" w:rsidRPr="00FB2A4F">
        <w:rPr>
          <w:rFonts w:cs="Arial"/>
          <w:szCs w:val="28"/>
        </w:rPr>
        <w:t xml:space="preserve"> </w:t>
      </w:r>
      <w:r w:rsidR="00F71D2E" w:rsidRPr="00BF6A23">
        <w:t>or group of workers</w:t>
      </w:r>
      <w:r w:rsidR="00DC4FAB" w:rsidRPr="00FB2A4F">
        <w:rPr>
          <w:rFonts w:cs="Arial"/>
          <w:szCs w:val="28"/>
        </w:rPr>
        <w:t>,</w:t>
      </w:r>
      <w:r w:rsidR="00F71D2E" w:rsidRPr="00BF6A23">
        <w:t xml:space="preserve"> differently because of specific characteristics that they are unable to change.</w:t>
      </w:r>
    </w:p>
    <w:p w14:paraId="4FE69AFE" w14:textId="680E2425" w:rsidR="00816EB5" w:rsidRPr="00FB2A4F" w:rsidRDefault="00F71D2E" w:rsidP="00F71D2E">
      <w:pPr>
        <w:rPr>
          <w:rFonts w:cs="Arial"/>
          <w:szCs w:val="28"/>
        </w:rPr>
      </w:pPr>
      <w:r w:rsidRPr="00B73FC3">
        <w:t>Note:</w:t>
      </w:r>
      <w:r w:rsidRPr="00BF6A23">
        <w:t xml:space="preserve"> </w:t>
      </w:r>
      <w:r w:rsidRPr="00B73FC3">
        <w:t xml:space="preserve">Differential treatment is an acceptable practice when </w:t>
      </w:r>
      <w:r w:rsidR="00A46A53" w:rsidRPr="00A46A53">
        <w:t>adopting or carrying out a special program, plan or arrangement designed to prevent disadvantages or to eliminate or reduce disadvantages by improving opportunities respecting services, facilities</w:t>
      </w:r>
      <w:r w:rsidR="009F1C10">
        <w:t>,</w:t>
      </w:r>
      <w:r w:rsidR="00A46A53" w:rsidRPr="00A46A53">
        <w:t xml:space="preserve"> or employment for people with disabilities</w:t>
      </w:r>
      <w:r w:rsidRPr="00C23835">
        <w:t>.</w:t>
      </w:r>
    </w:p>
    <w:p w14:paraId="30E685CB" w14:textId="70687CB7" w:rsidR="004D40C7" w:rsidRPr="00FB2A4F" w:rsidRDefault="00F71D2E" w:rsidP="00F71D2E">
      <w:pPr>
        <w:rPr>
          <w:rFonts w:cs="Arial"/>
          <w:szCs w:val="28"/>
        </w:rPr>
      </w:pPr>
      <w:r w:rsidRPr="00BF6A23">
        <w:rPr>
          <w:b/>
        </w:rPr>
        <w:t>Disability</w:t>
      </w:r>
      <w:r w:rsidRPr="00BF6A23">
        <w:t> </w:t>
      </w:r>
      <w:r w:rsidRPr="00FB2A4F">
        <w:t xml:space="preserve">- </w:t>
      </w:r>
      <w:r w:rsidR="00641A37">
        <w:rPr>
          <w:rFonts w:cs="Arial"/>
          <w:szCs w:val="28"/>
        </w:rPr>
        <w:t>a</w:t>
      </w:r>
      <w:r w:rsidRPr="00FB2A4F">
        <w:rPr>
          <w:rFonts w:cs="Arial"/>
          <w:szCs w:val="28"/>
        </w:rPr>
        <w:t>ny</w:t>
      </w:r>
      <w:r w:rsidRPr="00BF6A23">
        <w:t> physical, mental, intellectual, cognitive, learning, communication, sensory</w:t>
      </w:r>
      <w:r w:rsidR="000E470F" w:rsidRPr="00FB2A4F">
        <w:rPr>
          <w:rFonts w:cs="Arial"/>
          <w:szCs w:val="28"/>
        </w:rPr>
        <w:t>,</w:t>
      </w:r>
      <w:r w:rsidRPr="00BF6A23">
        <w:t xml:space="preserve"> or functional limitation</w:t>
      </w:r>
      <w:r w:rsidR="00443FCB">
        <w:rPr>
          <w:rFonts w:cs="Arial"/>
          <w:szCs w:val="28"/>
        </w:rPr>
        <w:t>, w</w:t>
      </w:r>
      <w:r w:rsidRPr="00FB2A4F">
        <w:rPr>
          <w:rFonts w:cs="Arial"/>
          <w:szCs w:val="28"/>
        </w:rPr>
        <w:t xml:space="preserve">hether </w:t>
      </w:r>
      <w:r w:rsidRPr="00BF6A23">
        <w:t>permanent, temporary</w:t>
      </w:r>
      <w:r w:rsidR="00DC4FAB" w:rsidRPr="00FB2A4F">
        <w:rPr>
          <w:rFonts w:cs="Arial"/>
          <w:szCs w:val="28"/>
        </w:rPr>
        <w:t>,</w:t>
      </w:r>
      <w:r w:rsidRPr="00BF6A23">
        <w:t xml:space="preserve"> or episodic in nature, evident or not</w:t>
      </w:r>
      <w:r w:rsidR="000E470F" w:rsidRPr="00BF6A23">
        <w:t xml:space="preserve"> </w:t>
      </w:r>
      <w:r w:rsidRPr="00BF6A23">
        <w:t>that in interaction with a barrier, that hinders a person’s full and equal participation in society</w:t>
      </w:r>
      <w:r w:rsidR="00DC4FAB" w:rsidRPr="00BF6A23">
        <w:t>.</w:t>
      </w:r>
    </w:p>
    <w:p w14:paraId="31F8FBD4" w14:textId="60408028" w:rsidR="004D40C7" w:rsidRPr="00FB2A4F" w:rsidRDefault="00DC4FAB" w:rsidP="00F71D2E">
      <w:pPr>
        <w:rPr>
          <w:rFonts w:cs="Arial"/>
          <w:szCs w:val="28"/>
        </w:rPr>
      </w:pPr>
      <w:r w:rsidRPr="00B73FC3">
        <w:t>Source:</w:t>
      </w:r>
      <w:r w:rsidR="00F71D2E" w:rsidRPr="00FB2A4F">
        <w:rPr>
          <w:rFonts w:cs="Arial"/>
          <w:szCs w:val="28"/>
        </w:rPr>
        <w:t xml:space="preserve"> </w:t>
      </w:r>
      <w:r w:rsidRPr="00FB2A4F">
        <w:rPr>
          <w:rFonts w:cs="Arial"/>
          <w:szCs w:val="28"/>
        </w:rPr>
        <w:t>Adapted</w:t>
      </w:r>
      <w:r w:rsidRPr="00BF6A23">
        <w:t xml:space="preserve"> from </w:t>
      </w:r>
      <w:r w:rsidR="00F71D2E" w:rsidRPr="00BF6A23">
        <w:t xml:space="preserve">the </w:t>
      </w:r>
      <w:r w:rsidR="00F71D2E" w:rsidRPr="00FB2A4F">
        <w:rPr>
          <w:i/>
        </w:rPr>
        <w:t>Accessible Canada Act</w:t>
      </w:r>
      <w:r w:rsidRPr="00FB2A4F">
        <w:rPr>
          <w:rFonts w:cs="Arial"/>
          <w:i/>
          <w:iCs/>
          <w:szCs w:val="28"/>
        </w:rPr>
        <w:t>.</w:t>
      </w:r>
    </w:p>
    <w:p w14:paraId="68420EAA" w14:textId="0BC1C81A" w:rsidR="004D40C7" w:rsidRPr="00FB2A4F" w:rsidRDefault="00F71D2E" w:rsidP="00F71D2E">
      <w:pPr>
        <w:rPr>
          <w:rFonts w:cs="Arial"/>
          <w:szCs w:val="28"/>
        </w:rPr>
      </w:pPr>
      <w:r w:rsidRPr="00BF6A23">
        <w:rPr>
          <w:b/>
        </w:rPr>
        <w:t xml:space="preserve">Disability Management </w:t>
      </w:r>
      <w:r w:rsidRPr="00BF6A23">
        <w:t xml:space="preserve">— </w:t>
      </w:r>
      <w:r w:rsidR="00C27068">
        <w:rPr>
          <w:rFonts w:cs="Arial"/>
          <w:szCs w:val="28"/>
        </w:rPr>
        <w:t>f</w:t>
      </w:r>
      <w:r w:rsidRPr="00FB2A4F">
        <w:rPr>
          <w:rFonts w:cs="Arial"/>
          <w:szCs w:val="28"/>
        </w:rPr>
        <w:t>unctions</w:t>
      </w:r>
      <w:r w:rsidRPr="00BF6A23">
        <w:t xml:space="preserve"> within the organization that focus on stay-at-work and return-to-work</w:t>
      </w:r>
      <w:r w:rsidR="00305771">
        <w:t xml:space="preserve"> processes</w:t>
      </w:r>
      <w:r w:rsidRPr="00BF6A23">
        <w:t>.</w:t>
      </w:r>
    </w:p>
    <w:p w14:paraId="6C731419" w14:textId="73856BDE" w:rsidR="00F71D2E" w:rsidRPr="00FB2A4F" w:rsidRDefault="004D276B" w:rsidP="001268B8">
      <w:hyperlink r:id="rId16" w:tgtFrame="_blank" w:history="1">
        <w:r w:rsidR="00F71D2E" w:rsidRPr="00483B1C">
          <w:rPr>
            <w:rStyle w:val="Hyperlink"/>
            <w:b/>
            <w:color w:val="000000" w:themeColor="text1"/>
            <w:u w:val="none"/>
          </w:rPr>
          <w:t>Discrimination</w:t>
        </w:r>
      </w:hyperlink>
      <w:r w:rsidR="00F71D2E" w:rsidRPr="00483B1C">
        <w:rPr>
          <w:b/>
          <w:color w:val="000000" w:themeColor="text1"/>
        </w:rPr>
        <w:t xml:space="preserve"> </w:t>
      </w:r>
      <w:r w:rsidR="00F71D2E" w:rsidRPr="00B73FC3">
        <w:rPr>
          <w:b/>
        </w:rPr>
        <w:t>-</w:t>
      </w:r>
      <w:r w:rsidR="00F71D2E" w:rsidRPr="00BF6A23">
        <w:t xml:space="preserve"> </w:t>
      </w:r>
      <w:r w:rsidR="00641A37">
        <w:rPr>
          <w:rFonts w:cs="Arial"/>
          <w:szCs w:val="28"/>
        </w:rPr>
        <w:t>a</w:t>
      </w:r>
      <w:r w:rsidR="00F71D2E" w:rsidRPr="00FB2A4F">
        <w:rPr>
          <w:rFonts w:cs="Arial"/>
          <w:szCs w:val="28"/>
        </w:rPr>
        <w:t>n</w:t>
      </w:r>
      <w:r w:rsidR="00F71D2E" w:rsidRPr="00BF6A23">
        <w:t xml:space="preserve"> action or a decision that results in the unfair or negative treatment of</w:t>
      </w:r>
      <w:r w:rsidR="00F71D2E" w:rsidRPr="00FB2A4F">
        <w:rPr>
          <w:rFonts w:cs="Arial"/>
          <w:szCs w:val="28"/>
        </w:rPr>
        <w:t xml:space="preserve"> </w:t>
      </w:r>
      <w:r w:rsidR="009D06F1">
        <w:rPr>
          <w:rFonts w:cs="Arial"/>
          <w:szCs w:val="28"/>
        </w:rPr>
        <w:t>a</w:t>
      </w:r>
      <w:r w:rsidR="009D06F1" w:rsidRPr="00BF6A23">
        <w:t xml:space="preserve"> </w:t>
      </w:r>
      <w:r w:rsidR="00F71D2E" w:rsidRPr="00BF6A23">
        <w:t xml:space="preserve">person or group because of their </w:t>
      </w:r>
      <w:r w:rsidR="00FF3413">
        <w:t>dis</w:t>
      </w:r>
      <w:r w:rsidR="00F71D2E" w:rsidRPr="00BF6A23">
        <w:t>ability, race, age, religion, sex, etc.</w:t>
      </w:r>
    </w:p>
    <w:p w14:paraId="076A4CB8" w14:textId="4B1F6B53" w:rsidR="003856DA" w:rsidRPr="00FB2A4F" w:rsidRDefault="00F71D2E" w:rsidP="00F71D2E">
      <w:pPr>
        <w:rPr>
          <w:rFonts w:cs="Arial"/>
          <w:szCs w:val="28"/>
        </w:rPr>
      </w:pPr>
      <w:r w:rsidRPr="00B73FC3">
        <w:t>Note:</w:t>
      </w:r>
      <w:r w:rsidRPr="00BF6A23">
        <w:t xml:space="preserve"> </w:t>
      </w:r>
      <w:r w:rsidRPr="00B73FC3">
        <w:t xml:space="preserve">Some types of discrimination are illegal under federal human rights </w:t>
      </w:r>
      <w:r w:rsidR="00FF3413">
        <w:t xml:space="preserve">legislation (see prohibited grounds in the Canadian Human Rights </w:t>
      </w:r>
      <w:r w:rsidR="009F1C10">
        <w:t>Act</w:t>
      </w:r>
      <w:r w:rsidR="00FF3413">
        <w:t>)</w:t>
      </w:r>
      <w:r w:rsidRPr="00B73FC3">
        <w:t>.</w:t>
      </w:r>
    </w:p>
    <w:p w14:paraId="71F6D819" w14:textId="7EE920EC" w:rsidR="00F71D2E" w:rsidRPr="001268B8" w:rsidRDefault="00F71D2E" w:rsidP="001268B8">
      <w:r w:rsidRPr="00BF6A23">
        <w:rPr>
          <w:b/>
        </w:rPr>
        <w:t xml:space="preserve">Diversity </w:t>
      </w:r>
      <w:r w:rsidRPr="00BF6A23">
        <w:t>-</w:t>
      </w:r>
      <w:r w:rsidRPr="00FB2A4F">
        <w:t xml:space="preserve"> </w:t>
      </w:r>
      <w:r w:rsidR="00641A37">
        <w:rPr>
          <w:rFonts w:cs="Arial"/>
          <w:szCs w:val="28"/>
        </w:rPr>
        <w:t>v</w:t>
      </w:r>
      <w:r w:rsidRPr="00FB2A4F">
        <w:rPr>
          <w:rFonts w:cs="Arial"/>
          <w:szCs w:val="28"/>
        </w:rPr>
        <w:t>ariations</w:t>
      </w:r>
      <w:r w:rsidRPr="001268B8">
        <w:t xml:space="preserve"> of characteristics within a group of people.</w:t>
      </w:r>
    </w:p>
    <w:p w14:paraId="25CD2A53" w14:textId="2B84C855" w:rsidR="00F71D2E" w:rsidRPr="00B73FC3" w:rsidRDefault="00F71D2E" w:rsidP="001268B8">
      <w:r w:rsidRPr="00B73FC3">
        <w:t>Note:</w:t>
      </w:r>
      <w:r w:rsidRPr="00C23835">
        <w:rPr>
          <w:b/>
        </w:rPr>
        <w:t xml:space="preserve"> </w:t>
      </w:r>
      <w:r w:rsidRPr="00B73FC3">
        <w:t>These characteristics include those things that make us unique along with the things that shape our identity (e.g. race, age, gender, religion, sexual orientation, cultural background, disability group, etc.). It means understanding that each individual is unique, recognizing individual differences, and doing so with acceptance and respect.</w:t>
      </w:r>
    </w:p>
    <w:p w14:paraId="2B096300" w14:textId="6088195C" w:rsidR="003856DA" w:rsidRPr="00BF6A23" w:rsidRDefault="00F71D2E" w:rsidP="001268B8">
      <w:r w:rsidRPr="00BF6A23">
        <w:rPr>
          <w:b/>
        </w:rPr>
        <w:lastRenderedPageBreak/>
        <w:t>Duty to accommodate</w:t>
      </w:r>
      <w:r w:rsidRPr="00BF6A23">
        <w:t xml:space="preserve"> – </w:t>
      </w:r>
      <w:r w:rsidR="00641A37">
        <w:rPr>
          <w:rFonts w:cs="Arial"/>
          <w:szCs w:val="28"/>
        </w:rPr>
        <w:t>t</w:t>
      </w:r>
      <w:r w:rsidRPr="00FB2A4F">
        <w:rPr>
          <w:rFonts w:cs="Arial"/>
          <w:szCs w:val="28"/>
        </w:rPr>
        <w:t>he</w:t>
      </w:r>
      <w:r w:rsidRPr="00BF6A23">
        <w:t xml:space="preserve"> employer and service provider's legal obligation to adjust rules, policies</w:t>
      </w:r>
      <w:r w:rsidR="009F1C10">
        <w:t>,</w:t>
      </w:r>
      <w:r w:rsidRPr="00BF6A23">
        <w:t xml:space="preserve"> or practices for all workers </w:t>
      </w:r>
      <w:r w:rsidR="009F1C10">
        <w:t xml:space="preserve">who fall under the prohibited grounds within the </w:t>
      </w:r>
      <w:r w:rsidR="009F1C10" w:rsidRPr="00B73FC3">
        <w:t xml:space="preserve">Canadian Human Rights </w:t>
      </w:r>
      <w:r w:rsidR="009F1C10">
        <w:t xml:space="preserve">Act, </w:t>
      </w:r>
      <w:r w:rsidRPr="00BF6A23">
        <w:t>to participate fully.</w:t>
      </w:r>
    </w:p>
    <w:p w14:paraId="7BAEE59B" w14:textId="15FB9813" w:rsidR="007200FC" w:rsidRPr="00B73FC3" w:rsidRDefault="00F71D2E" w:rsidP="001268B8">
      <w:r w:rsidRPr="00B73FC3">
        <w:t>Note:</w:t>
      </w:r>
      <w:r w:rsidRPr="00C23835">
        <w:t xml:space="preserve"> </w:t>
      </w:r>
      <w:r w:rsidRPr="00B73FC3">
        <w:t>The duty to accommodate means that </w:t>
      </w:r>
      <w:r w:rsidR="00305771">
        <w:rPr>
          <w:rFonts w:cs="Arial"/>
          <w:szCs w:val="28"/>
        </w:rPr>
        <w:t>persons with disabilities are provided adequate supports to perform their job</w:t>
      </w:r>
      <w:r w:rsidR="0008669C">
        <w:rPr>
          <w:rFonts w:cs="Arial"/>
          <w:szCs w:val="28"/>
        </w:rPr>
        <w:t xml:space="preserve"> effectively</w:t>
      </w:r>
      <w:r w:rsidR="00305771">
        <w:rPr>
          <w:rFonts w:cs="Arial"/>
          <w:szCs w:val="28"/>
        </w:rPr>
        <w:t>.</w:t>
      </w:r>
    </w:p>
    <w:p w14:paraId="16184472" w14:textId="5D563921" w:rsidR="00B72E42" w:rsidRDefault="00F71D2E" w:rsidP="00F71D2E">
      <w:pPr>
        <w:rPr>
          <w:rFonts w:cs="Arial"/>
          <w:szCs w:val="28"/>
        </w:rPr>
      </w:pPr>
      <w:r w:rsidRPr="00BF6A23">
        <w:rPr>
          <w:b/>
        </w:rPr>
        <w:t xml:space="preserve">Education </w:t>
      </w:r>
      <w:r w:rsidR="007200FC" w:rsidRPr="00FB2A4F">
        <w:rPr>
          <w:rFonts w:cs="Arial"/>
          <w:b/>
          <w:bCs/>
          <w:szCs w:val="28"/>
        </w:rPr>
        <w:t xml:space="preserve">- </w:t>
      </w:r>
      <w:r w:rsidR="00641A37">
        <w:rPr>
          <w:rFonts w:cs="Arial"/>
          <w:szCs w:val="28"/>
        </w:rPr>
        <w:t>a</w:t>
      </w:r>
      <w:r w:rsidRPr="00FB2A4F">
        <w:rPr>
          <w:rFonts w:cs="Arial"/>
          <w:szCs w:val="28"/>
        </w:rPr>
        <w:t>ny</w:t>
      </w:r>
      <w:r w:rsidRPr="00BF6A23">
        <w:t xml:space="preserve"> type of formal and informal learning related to employment processes</w:t>
      </w:r>
      <w:r w:rsidR="009D06F1">
        <w:rPr>
          <w:rFonts w:cs="Arial"/>
          <w:szCs w:val="28"/>
        </w:rPr>
        <w:t>,</w:t>
      </w:r>
      <w:r w:rsidRPr="00BF6A23">
        <w:t xml:space="preserve"> including</w:t>
      </w:r>
      <w:r w:rsidR="00B72E42">
        <w:rPr>
          <w:rFonts w:cs="Arial"/>
          <w:szCs w:val="28"/>
        </w:rPr>
        <w:t>:</w:t>
      </w:r>
    </w:p>
    <w:p w14:paraId="4ECD3A70" w14:textId="6041C60C" w:rsidR="0088448D" w:rsidRDefault="00F71D2E" w:rsidP="00B72E42">
      <w:pPr>
        <w:pStyle w:val="ListParagraph"/>
        <w:numPr>
          <w:ilvl w:val="0"/>
          <w:numId w:val="166"/>
        </w:numPr>
        <w:rPr>
          <w:rFonts w:cs="Arial"/>
          <w:szCs w:val="28"/>
        </w:rPr>
      </w:pPr>
      <w:r w:rsidRPr="00BF6A23">
        <w:t>training</w:t>
      </w:r>
      <w:r w:rsidR="0088448D">
        <w:rPr>
          <w:rFonts w:cs="Arial"/>
          <w:szCs w:val="28"/>
        </w:rPr>
        <w:t xml:space="preserve"> </w:t>
      </w:r>
      <w:r w:rsidRPr="00B72E42">
        <w:rPr>
          <w:rFonts w:cs="Arial"/>
          <w:szCs w:val="28"/>
        </w:rPr>
        <w:t>online</w:t>
      </w:r>
      <w:r w:rsidR="0088448D">
        <w:rPr>
          <w:rFonts w:cs="Arial"/>
          <w:szCs w:val="28"/>
        </w:rPr>
        <w:t>;</w:t>
      </w:r>
    </w:p>
    <w:p w14:paraId="235DE68C" w14:textId="4E64122D" w:rsidR="0088448D" w:rsidRDefault="0088448D" w:rsidP="00B72E42">
      <w:pPr>
        <w:pStyle w:val="ListParagraph"/>
        <w:numPr>
          <w:ilvl w:val="0"/>
          <w:numId w:val="166"/>
        </w:numPr>
        <w:rPr>
          <w:rFonts w:cs="Arial"/>
          <w:szCs w:val="28"/>
        </w:rPr>
      </w:pPr>
      <w:r>
        <w:rPr>
          <w:rFonts w:cs="Arial"/>
          <w:szCs w:val="28"/>
        </w:rPr>
        <w:t>training</w:t>
      </w:r>
      <w:r w:rsidRPr="00BF6A23">
        <w:t xml:space="preserve"> </w:t>
      </w:r>
      <w:r w:rsidR="00F71D2E" w:rsidRPr="00BF6A23">
        <w:t>in</w:t>
      </w:r>
      <w:r>
        <w:rPr>
          <w:rFonts w:cs="Arial"/>
          <w:szCs w:val="28"/>
        </w:rPr>
        <w:t>-</w:t>
      </w:r>
      <w:r w:rsidR="00F71D2E" w:rsidRPr="00BF6A23">
        <w:t>person</w:t>
      </w:r>
      <w:r>
        <w:rPr>
          <w:rFonts w:cs="Arial"/>
          <w:szCs w:val="28"/>
        </w:rPr>
        <w:t>;</w:t>
      </w:r>
    </w:p>
    <w:p w14:paraId="239A4DD2" w14:textId="56579C37" w:rsidR="00037D44" w:rsidRDefault="00F71D2E" w:rsidP="00B72E42">
      <w:pPr>
        <w:pStyle w:val="ListParagraph"/>
        <w:numPr>
          <w:ilvl w:val="0"/>
          <w:numId w:val="166"/>
        </w:numPr>
        <w:rPr>
          <w:rFonts w:cs="Arial"/>
          <w:szCs w:val="28"/>
        </w:rPr>
      </w:pPr>
      <w:r w:rsidRPr="00BF6A23">
        <w:t>self-directed</w:t>
      </w:r>
      <w:r w:rsidR="0088448D">
        <w:rPr>
          <w:rFonts w:cs="Arial"/>
          <w:szCs w:val="28"/>
        </w:rPr>
        <w:t xml:space="preserve"> training</w:t>
      </w:r>
      <w:r w:rsidR="00DA31CA">
        <w:t>;</w:t>
      </w:r>
      <w:r w:rsidR="0088448D" w:rsidRPr="00BF6A23">
        <w:t xml:space="preserve"> and</w:t>
      </w:r>
      <w:r w:rsidR="0088448D">
        <w:rPr>
          <w:rFonts w:cs="Arial"/>
          <w:szCs w:val="28"/>
        </w:rPr>
        <w:t>,</w:t>
      </w:r>
    </w:p>
    <w:p w14:paraId="0585F8BC" w14:textId="4FDA9342" w:rsidR="00F71D2E" w:rsidRPr="001268B8" w:rsidRDefault="00F71D2E" w:rsidP="001268B8">
      <w:pPr>
        <w:pStyle w:val="ListParagraph"/>
        <w:numPr>
          <w:ilvl w:val="0"/>
          <w:numId w:val="166"/>
        </w:numPr>
      </w:pPr>
      <w:r w:rsidRPr="00BF6A23">
        <w:t>external conferences</w:t>
      </w:r>
      <w:r w:rsidR="00C27EDA" w:rsidRPr="007F08F7">
        <w:rPr>
          <w:rFonts w:eastAsia="Times New Roman" w:cs="Arial"/>
          <w:szCs w:val="28"/>
          <w:lang w:eastAsia="en-CA"/>
        </w:rPr>
        <w:t>,</w:t>
      </w:r>
      <w:r w:rsidRPr="00BF6A23">
        <w:t xml:space="preserve"> events, initiatives, resources, and workshops.</w:t>
      </w:r>
    </w:p>
    <w:p w14:paraId="7FA3E5DC" w14:textId="0F5036E0" w:rsidR="00F71D2E" w:rsidRPr="00FB2A4F" w:rsidRDefault="00F71D2E" w:rsidP="00F71D2E">
      <w:pPr>
        <w:rPr>
          <w:b/>
        </w:rPr>
      </w:pPr>
      <w:r w:rsidRPr="00BF6A23">
        <w:rPr>
          <w:b/>
        </w:rPr>
        <w:t xml:space="preserve">Employer </w:t>
      </w:r>
      <w:r w:rsidRPr="00FB2A4F">
        <w:t xml:space="preserve">– </w:t>
      </w:r>
      <w:r w:rsidR="00641A37">
        <w:rPr>
          <w:rFonts w:cs="Arial"/>
          <w:szCs w:val="28"/>
        </w:rPr>
        <w:t>a</w:t>
      </w:r>
      <w:r w:rsidRPr="00BF6A23">
        <w:t xml:space="preserve"> person or organization that employs/engages workers/people to perform work arising in and out of the course of employment.</w:t>
      </w:r>
    </w:p>
    <w:p w14:paraId="4DB63783" w14:textId="7A10CC5C" w:rsidR="00F71D2E" w:rsidRPr="001268B8" w:rsidRDefault="00F71D2E" w:rsidP="00F71D2E">
      <w:pPr>
        <w:rPr>
          <w:rFonts w:ascii="Verdana" w:hAnsi="Verdana"/>
          <w:sz w:val="24"/>
          <w:lang w:val="en-US"/>
        </w:rPr>
      </w:pPr>
      <w:r w:rsidRPr="00B73FC3">
        <w:rPr>
          <w:b/>
        </w:rPr>
        <w:t>Employment life cycle -</w:t>
      </w:r>
      <w:r w:rsidRPr="001268B8">
        <w:t xml:space="preserve"> </w:t>
      </w:r>
      <w:r w:rsidR="00641A37">
        <w:rPr>
          <w:rFonts w:cs="Arial"/>
          <w:szCs w:val="28"/>
        </w:rPr>
        <w:t>a</w:t>
      </w:r>
      <w:r w:rsidRPr="00FB2A4F">
        <w:rPr>
          <w:rFonts w:cs="Arial"/>
          <w:szCs w:val="28"/>
        </w:rPr>
        <w:t>n</w:t>
      </w:r>
      <w:r w:rsidRPr="001268B8">
        <w:t xml:space="preserve"> organizational method which outlines </w:t>
      </w:r>
      <w:r w:rsidR="0002546D">
        <w:t>worker</w:t>
      </w:r>
      <w:r w:rsidRPr="001268B8">
        <w:t xml:space="preserve"> engagement through the following stages of the work life cycle: Recruitment, hiring, onboarding, development, retention</w:t>
      </w:r>
      <w:r w:rsidR="007200FC" w:rsidRPr="00FB2A4F">
        <w:rPr>
          <w:rFonts w:cs="Arial"/>
          <w:szCs w:val="28"/>
        </w:rPr>
        <w:t>,</w:t>
      </w:r>
      <w:r w:rsidRPr="001268B8">
        <w:t xml:space="preserve"> and separation.</w:t>
      </w:r>
    </w:p>
    <w:p w14:paraId="627C698A" w14:textId="717CD237" w:rsidR="00F71D2E" w:rsidRPr="001268B8" w:rsidRDefault="00F71D2E" w:rsidP="00F71D2E">
      <w:r w:rsidRPr="00BF6A23">
        <w:rPr>
          <w:b/>
        </w:rPr>
        <w:t>Equality</w:t>
      </w:r>
      <w:r w:rsidRPr="001268B8">
        <w:t xml:space="preserve"> – </w:t>
      </w:r>
      <w:r w:rsidR="00641A37">
        <w:rPr>
          <w:rFonts w:cs="Arial"/>
          <w:bCs/>
          <w:szCs w:val="28"/>
        </w:rPr>
        <w:t>w</w:t>
      </w:r>
      <w:r w:rsidRPr="00FB2A4F">
        <w:rPr>
          <w:rFonts w:cs="Arial"/>
          <w:bCs/>
          <w:szCs w:val="28"/>
        </w:rPr>
        <w:t>hen</w:t>
      </w:r>
      <w:r w:rsidRPr="001268B8">
        <w:t xml:space="preserve"> workers are provided with sameness in treatment, access to resources and workplace opportunities.</w:t>
      </w:r>
    </w:p>
    <w:p w14:paraId="59E9C1E0" w14:textId="5D1E36EE" w:rsidR="00F71D2E" w:rsidRPr="001268B8" w:rsidRDefault="00F71D2E" w:rsidP="00F71D2E">
      <w:pPr>
        <w:rPr>
          <w:rFonts w:ascii="Verdana" w:hAnsi="Verdana"/>
          <w:sz w:val="24"/>
          <w:lang w:val="en-US"/>
        </w:rPr>
      </w:pPr>
      <w:r w:rsidRPr="00B73FC3">
        <w:rPr>
          <w:b/>
        </w:rPr>
        <w:t>Equity -</w:t>
      </w:r>
      <w:r w:rsidRPr="001268B8">
        <w:t xml:space="preserve"> </w:t>
      </w:r>
      <w:r w:rsidR="0009183E">
        <w:t xml:space="preserve">when workers receive a </w:t>
      </w:r>
      <w:r w:rsidR="00357BD1">
        <w:t>unique</w:t>
      </w:r>
      <w:r w:rsidRPr="001268B8">
        <w:t xml:space="preserve"> treatment </w:t>
      </w:r>
      <w:r w:rsidR="0009183E">
        <w:t>that is fair, just</w:t>
      </w:r>
      <w:r w:rsidR="009F1C10">
        <w:t>,</w:t>
      </w:r>
      <w:r w:rsidR="0009183E">
        <w:t xml:space="preserve"> and necessary </w:t>
      </w:r>
      <w:r w:rsidRPr="001268B8">
        <w:t>to achieve an equal outcome in the workplace. Individual workers are provided with what they need to access resources, equal treatment</w:t>
      </w:r>
      <w:r w:rsidR="007200FC" w:rsidRPr="00FB2A4F">
        <w:rPr>
          <w:rFonts w:cs="Arial"/>
          <w:bCs/>
          <w:szCs w:val="28"/>
        </w:rPr>
        <w:t>,</w:t>
      </w:r>
      <w:r w:rsidRPr="001268B8">
        <w:t xml:space="preserve"> and workplace opportunities.</w:t>
      </w:r>
    </w:p>
    <w:p w14:paraId="77BF9A0B" w14:textId="379D3441" w:rsidR="00F71D2E" w:rsidRPr="00BF6A23" w:rsidRDefault="00F71D2E" w:rsidP="00F71D2E">
      <w:pPr>
        <w:rPr>
          <w:rFonts w:ascii="Verdana" w:hAnsi="Verdana"/>
          <w:sz w:val="24"/>
          <w:lang w:val="en-US"/>
        </w:rPr>
      </w:pPr>
      <w:r w:rsidRPr="00B73FC3">
        <w:rPr>
          <w:b/>
        </w:rPr>
        <w:t>External Experts -</w:t>
      </w:r>
      <w:r w:rsidRPr="001268B8">
        <w:t xml:space="preserve"> </w:t>
      </w:r>
      <w:r w:rsidR="00641A37">
        <w:rPr>
          <w:rFonts w:cs="Arial"/>
          <w:bCs/>
          <w:szCs w:val="28"/>
        </w:rPr>
        <w:t>i</w:t>
      </w:r>
      <w:r w:rsidRPr="00FB2A4F">
        <w:rPr>
          <w:rFonts w:cs="Arial"/>
          <w:bCs/>
          <w:szCs w:val="28"/>
        </w:rPr>
        <w:t>ndividuals</w:t>
      </w:r>
      <w:r w:rsidRPr="001268B8">
        <w:t xml:space="preserve"> outside the organization who can be consulted or contracted at any stage of the work life cycle to address third – party (or insurance) provisions, medical, accommodation, accessibility</w:t>
      </w:r>
      <w:r w:rsidR="007200FC" w:rsidRPr="00FB2A4F">
        <w:rPr>
          <w:rFonts w:cs="Arial"/>
          <w:bCs/>
          <w:szCs w:val="28"/>
        </w:rPr>
        <w:t>,</w:t>
      </w:r>
      <w:r w:rsidRPr="001268B8">
        <w:t xml:space="preserve"> or any other employment-related needs.</w:t>
      </w:r>
    </w:p>
    <w:p w14:paraId="0C8598E0" w14:textId="46A1B2C5" w:rsidR="00F71D2E" w:rsidRPr="001268B8" w:rsidRDefault="00F71D2E" w:rsidP="00F71D2E">
      <w:pPr>
        <w:rPr>
          <w:rFonts w:ascii="Verdana" w:hAnsi="Verdana"/>
          <w:sz w:val="24"/>
          <w:lang w:val="en-US"/>
        </w:rPr>
      </w:pPr>
      <w:r w:rsidRPr="00B73FC3">
        <w:rPr>
          <w:b/>
        </w:rPr>
        <w:t>Gig work -</w:t>
      </w:r>
      <w:r w:rsidRPr="001268B8">
        <w:t xml:space="preserve"> employment that includes non-standard work arrangements, which are often temporary and involve a pay</w:t>
      </w:r>
      <w:r w:rsidR="004F0356">
        <w:rPr>
          <w:rFonts w:cs="Arial"/>
          <w:szCs w:val="28"/>
        </w:rPr>
        <w:t>-</w:t>
      </w:r>
      <w:r w:rsidR="004F0356" w:rsidRPr="001268B8">
        <w:t>per</w:t>
      </w:r>
      <w:r w:rsidR="004F0356">
        <w:rPr>
          <w:rFonts w:cs="Arial"/>
          <w:szCs w:val="28"/>
        </w:rPr>
        <w:t>-</w:t>
      </w:r>
      <w:r w:rsidRPr="001268B8">
        <w:t>service relationship that is often mediated through a digital platform.</w:t>
      </w:r>
    </w:p>
    <w:p w14:paraId="7C468D08" w14:textId="24EA82F2" w:rsidR="00F71D2E" w:rsidRDefault="00F71D2E" w:rsidP="00F71D2E">
      <w:r w:rsidRPr="00BF6A23">
        <w:rPr>
          <w:b/>
        </w:rPr>
        <w:lastRenderedPageBreak/>
        <w:t>Harassment</w:t>
      </w:r>
      <w:r w:rsidRPr="001268B8">
        <w:t xml:space="preserve"> - </w:t>
      </w:r>
      <w:r w:rsidR="00641A37">
        <w:t>a</w:t>
      </w:r>
      <w:r w:rsidRPr="001268B8">
        <w:t xml:space="preserve"> form of discrimination which includes unwanted physical or verbal behaviour done over time or on a one-time basis. It includes threats or intimidation based on any Human rights grounds as defined by the Canadian Human Rights Act.</w:t>
      </w:r>
    </w:p>
    <w:p w14:paraId="0F29B9D9" w14:textId="5BA0665B" w:rsidR="00495903" w:rsidRPr="001268B8" w:rsidRDefault="00495903" w:rsidP="00F71D2E">
      <w:r w:rsidRPr="00495903">
        <w:rPr>
          <w:b/>
        </w:rPr>
        <w:t xml:space="preserve">Inclusive and accessible employment system </w:t>
      </w:r>
      <w:r w:rsidR="00D770BA">
        <w:rPr>
          <w:b/>
        </w:rPr>
        <w:t>–</w:t>
      </w:r>
      <w:r>
        <w:t xml:space="preserve"> </w:t>
      </w:r>
      <w:r w:rsidR="00D770BA">
        <w:t>a work environment that is accessible and inclusive by design, encompassing all stages of a worker’s employment journey as well as all aspects of the workplace environment.</w:t>
      </w:r>
    </w:p>
    <w:p w14:paraId="31E422EE" w14:textId="5C997E4A" w:rsidR="00BE146E" w:rsidRDefault="009B271F" w:rsidP="00F71D2E">
      <w:pPr>
        <w:rPr>
          <w:rFonts w:cs="Arial"/>
          <w:szCs w:val="28"/>
        </w:rPr>
      </w:pPr>
      <w:r w:rsidRPr="00FB2A4F">
        <w:rPr>
          <w:rFonts w:cs="Arial"/>
          <w:b/>
          <w:bCs/>
          <w:szCs w:val="28"/>
        </w:rPr>
        <w:t xml:space="preserve">Individualized accommodation policies - </w:t>
      </w:r>
      <w:r w:rsidR="00B8528C" w:rsidRPr="00FB2A4F">
        <w:rPr>
          <w:rFonts w:cs="Arial"/>
          <w:szCs w:val="28"/>
        </w:rPr>
        <w:t xml:space="preserve">policies </w:t>
      </w:r>
      <w:r w:rsidRPr="00FB2A4F">
        <w:rPr>
          <w:rFonts w:cs="Arial"/>
          <w:szCs w:val="28"/>
        </w:rPr>
        <w:t>that</w:t>
      </w:r>
      <w:r w:rsidR="00B8528C" w:rsidRPr="00FB2A4F">
        <w:rPr>
          <w:rFonts w:cs="Arial"/>
          <w:szCs w:val="28"/>
        </w:rPr>
        <w:t xml:space="preserve"> speak to and provide guidance on accessibility supports for job candidates and workers with lived experience </w:t>
      </w:r>
      <w:r w:rsidR="00A32BEC">
        <w:rPr>
          <w:rFonts w:cs="Arial"/>
          <w:szCs w:val="28"/>
        </w:rPr>
        <w:t>of</w:t>
      </w:r>
      <w:r w:rsidR="00B8528C" w:rsidRPr="00FB2A4F">
        <w:rPr>
          <w:rFonts w:cs="Arial"/>
          <w:szCs w:val="28"/>
        </w:rPr>
        <w:t xml:space="preserve"> disabilities, where these individuals choose to self-identify, and where accessibility needs are beyond the level of accessibility established through the systemic accessibility policy approaches.</w:t>
      </w:r>
    </w:p>
    <w:p w14:paraId="4B865BB7" w14:textId="4A5CA379" w:rsidR="00641A37" w:rsidRPr="00FB2A4F" w:rsidRDefault="00641A37" w:rsidP="00F71D2E">
      <w:pPr>
        <w:rPr>
          <w:rFonts w:cs="Arial"/>
          <w:szCs w:val="28"/>
        </w:rPr>
      </w:pPr>
      <w:r>
        <w:rPr>
          <w:rFonts w:cs="Arial"/>
          <w:szCs w:val="28"/>
        </w:rPr>
        <w:t>Notes:</w:t>
      </w:r>
    </w:p>
    <w:p w14:paraId="292145E1" w14:textId="6ABACDB9" w:rsidR="00B04AA5" w:rsidRPr="00C25C71" w:rsidRDefault="00C25C71" w:rsidP="00F253BB">
      <w:pPr>
        <w:pStyle w:val="ListParagraph"/>
        <w:numPr>
          <w:ilvl w:val="0"/>
          <w:numId w:val="194"/>
        </w:numPr>
      </w:pPr>
      <w:r w:rsidRPr="00C25C71">
        <w:t>These policies can be categorized into policies applicable to job candidates (internal to and external to the organization) and policies applicable to workers.</w:t>
      </w:r>
    </w:p>
    <w:p w14:paraId="0CA53ACF" w14:textId="737B5059" w:rsidR="00B04AA5" w:rsidRPr="00C25C71" w:rsidRDefault="00C25C71" w:rsidP="00F253BB">
      <w:pPr>
        <w:pStyle w:val="ListParagraph"/>
        <w:numPr>
          <w:ilvl w:val="0"/>
          <w:numId w:val="194"/>
        </w:numPr>
      </w:pPr>
      <w:r w:rsidRPr="00C25C71">
        <w:t xml:space="preserve">Policies applicable to job candidates address accessibility and individualized accommodation in the context of </w:t>
      </w:r>
      <w:r w:rsidRPr="00B04AA5">
        <w:rPr>
          <w:iCs/>
        </w:rPr>
        <w:t>the</w:t>
      </w:r>
      <w:r w:rsidRPr="00C25C71">
        <w:t xml:space="preserve"> job application process, the interview, hiring</w:t>
      </w:r>
      <w:r w:rsidR="00DA31CA">
        <w:t>,</w:t>
      </w:r>
      <w:r w:rsidRPr="00C25C71">
        <w:t xml:space="preserve"> and onboarding</w:t>
      </w:r>
      <w:r w:rsidRPr="00B04AA5">
        <w:rPr>
          <w:iCs/>
        </w:rPr>
        <w:t>.</w:t>
      </w:r>
    </w:p>
    <w:p w14:paraId="1E52B992" w14:textId="5CC660B0" w:rsidR="00B8528C" w:rsidRPr="00B04AA5" w:rsidRDefault="00C25C71" w:rsidP="00F253BB">
      <w:pPr>
        <w:pStyle w:val="ListParagraph"/>
        <w:numPr>
          <w:ilvl w:val="0"/>
          <w:numId w:val="194"/>
        </w:numPr>
        <w:rPr>
          <w:rFonts w:cs="Arial"/>
          <w:bCs/>
          <w:szCs w:val="28"/>
        </w:rPr>
      </w:pPr>
      <w:r w:rsidRPr="00C25C71">
        <w:t>Policies applicable to workers address accessibility and individualized accommodation in the context of the work environment, including the performance of work tasks, meetings and events, work-related travel, social</w:t>
      </w:r>
      <w:r w:rsidR="00DA31CA">
        <w:t>,</w:t>
      </w:r>
      <w:r w:rsidRPr="00C25C71">
        <w:t xml:space="preserve"> and informal settings.</w:t>
      </w:r>
    </w:p>
    <w:p w14:paraId="399D6CEF" w14:textId="02193E5B" w:rsidR="00F71D2E" w:rsidRPr="001268B8" w:rsidRDefault="00F71D2E" w:rsidP="00F71D2E">
      <w:pPr>
        <w:rPr>
          <w:rFonts w:ascii="Verdana" w:hAnsi="Verdana"/>
          <w:sz w:val="24"/>
          <w:lang w:val="en-US"/>
        </w:rPr>
      </w:pPr>
      <w:r w:rsidRPr="00B73FC3">
        <w:rPr>
          <w:b/>
        </w:rPr>
        <w:t>Interested parties -</w:t>
      </w:r>
      <w:r w:rsidRPr="001268B8">
        <w:t xml:space="preserve"> person</w:t>
      </w:r>
      <w:r w:rsidR="00DA31CA">
        <w:t>s</w:t>
      </w:r>
      <w:r w:rsidRPr="001268B8">
        <w:t xml:space="preserve"> or organization</w:t>
      </w:r>
      <w:r w:rsidR="00DA31CA">
        <w:t>s</w:t>
      </w:r>
      <w:r w:rsidRPr="001268B8">
        <w:t xml:space="preserve"> that can affect, be affected by</w:t>
      </w:r>
      <w:r w:rsidR="00DA31CA">
        <w:t>,</w:t>
      </w:r>
      <w:r w:rsidRPr="001268B8">
        <w:t xml:space="preserve"> or perceive itself to be affected by a decision or activity</w:t>
      </w:r>
      <w:r w:rsidR="00640AFB">
        <w:t>.</w:t>
      </w:r>
    </w:p>
    <w:p w14:paraId="6768DE92" w14:textId="70C657CE" w:rsidR="00F71D2E" w:rsidRPr="00FB2A4F" w:rsidRDefault="00F71D2E" w:rsidP="00F71D2E">
      <w:r w:rsidRPr="00BF6A23">
        <w:rPr>
          <w:b/>
        </w:rPr>
        <w:t xml:space="preserve">Internal experts </w:t>
      </w:r>
      <w:r w:rsidRPr="00BF6A23">
        <w:t xml:space="preserve">- </w:t>
      </w:r>
      <w:r w:rsidR="00641A37">
        <w:t>i</w:t>
      </w:r>
      <w:r w:rsidRPr="00BF6A23">
        <w:t>ndividuals inside the organization who are involved in informing or managing components of the disability management system within the work life cycle.</w:t>
      </w:r>
    </w:p>
    <w:p w14:paraId="3D2F6766" w14:textId="0859E43D" w:rsidR="00F71D2E" w:rsidRPr="00BF6A23" w:rsidRDefault="00F71D2E" w:rsidP="001268B8">
      <w:r w:rsidRPr="00B73FC3">
        <w:rPr>
          <w:b/>
          <w:bCs/>
        </w:rPr>
        <w:t>Intersectional Accessibility Lens</w:t>
      </w:r>
      <w:r w:rsidRPr="001268B8">
        <w:t xml:space="preserve"> - </w:t>
      </w:r>
      <w:r w:rsidR="009F1C10" w:rsidRPr="003537F0">
        <w:t>the analytical framework that starts with/ centres experiences of people with (a) disability(ies)</w:t>
      </w:r>
      <w:r w:rsidR="009F1C10">
        <w:t xml:space="preserve"> that</w:t>
      </w:r>
      <w:r w:rsidR="009F1C10" w:rsidRPr="003537F0">
        <w:t xml:space="preserve"> examines the complex, cumulative ways multiple forms of discrimination and </w:t>
      </w:r>
      <w:r w:rsidR="009F1C10" w:rsidRPr="003537F0">
        <w:lastRenderedPageBreak/>
        <w:t>oppression overlap, interact</w:t>
      </w:r>
      <w:r w:rsidR="00DA31CA">
        <w:t>,</w:t>
      </w:r>
      <w:r w:rsidR="009F1C10" w:rsidRPr="003537F0">
        <w:t xml:space="preserve"> or intersect with people with (single or multiple) disabilities’ experiences of ableism at the same time.</w:t>
      </w:r>
    </w:p>
    <w:p w14:paraId="5E9E7E28" w14:textId="347B4190" w:rsidR="00F71D2E" w:rsidRPr="00FB2A4F" w:rsidRDefault="00F71D2E" w:rsidP="001268B8">
      <w:r w:rsidRPr="00BF6A23">
        <w:rPr>
          <w:b/>
        </w:rPr>
        <w:t>Intersectional Disability Based Analysis</w:t>
      </w:r>
      <w:r w:rsidRPr="00FB2A4F">
        <w:t xml:space="preserve"> - the process of bringing into view the sources of disadvantaged identity factors that result in unequal opportunities and outcomes for people with disabilities</w:t>
      </w:r>
      <w:r w:rsidRPr="00BF6A23">
        <w:t xml:space="preserve"> and of using the tools of public policy to overcome</w:t>
      </w:r>
      <w:r w:rsidRPr="00FB2A4F">
        <w:t xml:space="preserve"> these disadvantages.</w:t>
      </w:r>
    </w:p>
    <w:p w14:paraId="6177ED80" w14:textId="77777777" w:rsidR="00475772" w:rsidRDefault="00F71D2E" w:rsidP="00F71D2E">
      <w:pPr>
        <w:rPr>
          <w:rFonts w:cs="Arial"/>
          <w:szCs w:val="28"/>
          <w:lang w:val="en-US"/>
        </w:rPr>
      </w:pPr>
      <w:r w:rsidRPr="00FB2A4F">
        <w:rPr>
          <w:b/>
        </w:rPr>
        <w:t xml:space="preserve">Intersectionality </w:t>
      </w:r>
      <w:r w:rsidRPr="00FB2A4F">
        <w:t xml:space="preserve">- </w:t>
      </w:r>
      <w:r w:rsidRPr="002F238C">
        <w:rPr>
          <w:rFonts w:cs="Arial"/>
          <w:szCs w:val="28"/>
        </w:rPr>
        <w:t>a</w:t>
      </w:r>
      <w:r w:rsidRPr="00B73FC3">
        <w:rPr>
          <w:rFonts w:cs="Arial"/>
          <w:szCs w:val="28"/>
          <w:lang w:val="en-US"/>
        </w:rPr>
        <w:t xml:space="preserve"> framework that explains the cumulative way in which a person or group of people are affected by multiple forms of discrimination and disadvantages</w:t>
      </w:r>
      <w:r w:rsidR="004F21A9">
        <w:rPr>
          <w:rFonts w:cs="Arial"/>
          <w:szCs w:val="28"/>
          <w:lang w:val="en-US"/>
        </w:rPr>
        <w:t>.</w:t>
      </w:r>
    </w:p>
    <w:p w14:paraId="4ED00536" w14:textId="30E81CC4" w:rsidR="005C5621" w:rsidRDefault="000C4D24" w:rsidP="00475772">
      <w:pPr>
        <w:pStyle w:val="ListParagraph"/>
        <w:ind w:left="0"/>
      </w:pPr>
      <w:r>
        <w:rPr>
          <w:rFonts w:cs="Arial"/>
          <w:szCs w:val="28"/>
        </w:rPr>
        <w:t>Notes</w:t>
      </w:r>
      <w:r w:rsidR="003F0065">
        <w:rPr>
          <w:rFonts w:cs="Arial"/>
          <w:szCs w:val="28"/>
        </w:rPr>
        <w:t>:</w:t>
      </w:r>
    </w:p>
    <w:p w14:paraId="404823C0" w14:textId="69B9BFE9" w:rsidR="00475772" w:rsidRDefault="004F21A9" w:rsidP="00F253BB">
      <w:pPr>
        <w:pStyle w:val="ListParagraph"/>
        <w:numPr>
          <w:ilvl w:val="0"/>
          <w:numId w:val="233"/>
        </w:numPr>
      </w:pPr>
      <w:r w:rsidRPr="00402D0B">
        <w:t>The effect of</w:t>
      </w:r>
      <w:r w:rsidRPr="00475772">
        <w:t xml:space="preserve"> multiple </w:t>
      </w:r>
      <w:r w:rsidR="008A243C" w:rsidRPr="00475772">
        <w:t xml:space="preserve">characteristics of </w:t>
      </w:r>
      <w:r w:rsidRPr="00475772">
        <w:t>diverse group</w:t>
      </w:r>
      <w:r w:rsidR="008A243C" w:rsidRPr="00475772">
        <w:t>s</w:t>
      </w:r>
      <w:r w:rsidRPr="00475772">
        <w:t xml:space="preserve"> can exist within a single person</w:t>
      </w:r>
      <w:r w:rsidR="00F71D2E" w:rsidRPr="00475772">
        <w:t>.</w:t>
      </w:r>
    </w:p>
    <w:p w14:paraId="3A88957A" w14:textId="53A46438" w:rsidR="00B436B4" w:rsidRPr="00E81F9E" w:rsidRDefault="00F71D2E" w:rsidP="00F253BB">
      <w:pPr>
        <w:pStyle w:val="ListParagraph"/>
        <w:numPr>
          <w:ilvl w:val="0"/>
          <w:numId w:val="233"/>
        </w:numPr>
        <w:rPr>
          <w:rFonts w:ascii="Verdana" w:hAnsi="Verdana" w:cs="Arial"/>
          <w:sz w:val="24"/>
          <w:szCs w:val="28"/>
        </w:rPr>
      </w:pPr>
      <w:r w:rsidRPr="00402D0B">
        <w:t xml:space="preserve">Systems of oppression such as ableism, racism, sexism, </w:t>
      </w:r>
      <w:r w:rsidR="001F4321" w:rsidRPr="00E81F9E">
        <w:t xml:space="preserve">ageism, </w:t>
      </w:r>
      <w:r w:rsidRPr="00E81F9E">
        <w:t>homophobia</w:t>
      </w:r>
      <w:r w:rsidR="00B436B4" w:rsidRPr="00E81F9E">
        <w:rPr>
          <w:rFonts w:cs="Arial"/>
          <w:szCs w:val="28"/>
        </w:rPr>
        <w:t>,</w:t>
      </w:r>
      <w:r w:rsidRPr="00E81F9E">
        <w:rPr>
          <w:rFonts w:cs="Arial"/>
          <w:szCs w:val="28"/>
        </w:rPr>
        <w:t xml:space="preserve"> and transphobia combine, overlap, or intersect especially in the experiences of marginalized individuals or groups</w:t>
      </w:r>
      <w:r w:rsidRPr="001268B8">
        <w:t>.</w:t>
      </w:r>
    </w:p>
    <w:p w14:paraId="015AB707" w14:textId="438C6148" w:rsidR="00F71D2E" w:rsidRPr="00A27946" w:rsidRDefault="00AE26BE" w:rsidP="00F71D2E">
      <w:r w:rsidRPr="00B73FC3">
        <w:t>Source:</w:t>
      </w:r>
      <w:r w:rsidR="00F71D2E" w:rsidRPr="00FB2A4F">
        <w:rPr>
          <w:rFonts w:cs="Arial"/>
          <w:b/>
          <w:bCs/>
          <w:szCs w:val="28"/>
        </w:rPr>
        <w:t xml:space="preserve"> </w:t>
      </w:r>
      <w:r w:rsidR="004561C6" w:rsidRPr="00FB2A4F">
        <w:rPr>
          <w:rFonts w:cs="Arial"/>
          <w:szCs w:val="28"/>
        </w:rPr>
        <w:t>A</w:t>
      </w:r>
      <w:r w:rsidR="00F71D2E" w:rsidRPr="00FB2A4F">
        <w:rPr>
          <w:rFonts w:cs="Arial"/>
          <w:szCs w:val="28"/>
        </w:rPr>
        <w:t>dapted</w:t>
      </w:r>
      <w:r w:rsidR="00F71D2E" w:rsidRPr="00BF6A23">
        <w:t xml:space="preserve"> from </w:t>
      </w:r>
      <w:r w:rsidR="00F71D2E" w:rsidRPr="00B73FC3">
        <w:t>Crenshaw, Kimberlé Williams. 1994. “Mapping the Margins”</w:t>
      </w:r>
      <w:r w:rsidR="00F71D2E" w:rsidRPr="00A27946">
        <w:t xml:space="preserve">. </w:t>
      </w:r>
      <w:r w:rsidR="00F71D2E" w:rsidRPr="00B73FC3">
        <w:t>In The Public Nature of Private Violence, ed. Fineman, M. and Mykitiuk, R. New York: Routledge. Google Scholar</w:t>
      </w:r>
      <w:r w:rsidR="004561C6" w:rsidRPr="00A27946">
        <w:rPr>
          <w:rFonts w:cs="Arial"/>
          <w:szCs w:val="28"/>
        </w:rPr>
        <w:t>.</w:t>
      </w:r>
    </w:p>
    <w:p w14:paraId="30C520E4" w14:textId="7B95B35A" w:rsidR="001C12F5" w:rsidRPr="001268B8" w:rsidRDefault="00F71D2E" w:rsidP="00F71D2E">
      <w:pPr>
        <w:rPr>
          <w:rFonts w:ascii="Verdana" w:hAnsi="Verdana"/>
          <w:sz w:val="24"/>
          <w:lang w:val="en-US"/>
        </w:rPr>
      </w:pPr>
      <w:r w:rsidRPr="00B73FC3">
        <w:rPr>
          <w:b/>
        </w:rPr>
        <w:t>Lived experience</w:t>
      </w:r>
      <w:r w:rsidR="00A27946" w:rsidRPr="00A27946">
        <w:rPr>
          <w:b/>
        </w:rPr>
        <w:t xml:space="preserve"> </w:t>
      </w:r>
      <w:r w:rsidR="00641A37">
        <w:rPr>
          <w:b/>
        </w:rPr>
        <w:t>–</w:t>
      </w:r>
      <w:r w:rsidR="00A27946">
        <w:t xml:space="preserve"> </w:t>
      </w:r>
      <w:r w:rsidR="00641A37">
        <w:t>p</w:t>
      </w:r>
      <w:r w:rsidRPr="001268B8">
        <w:t>ersons with lived experience can include persons with disabilities; and family members and</w:t>
      </w:r>
      <w:r w:rsidRPr="00FB2A4F">
        <w:rPr>
          <w:rFonts w:cs="Arial"/>
          <w:bCs/>
          <w:szCs w:val="28"/>
        </w:rPr>
        <w:t>/</w:t>
      </w:r>
      <w:r w:rsidRPr="001268B8">
        <w:t>or caregivers of persons with disabilities.</w:t>
      </w:r>
    </w:p>
    <w:p w14:paraId="102C29A3" w14:textId="02A23868" w:rsidR="00F71D2E" w:rsidRPr="00A27946" w:rsidRDefault="001C12F5" w:rsidP="00F71D2E">
      <w:pPr>
        <w:rPr>
          <w:rFonts w:cs="Arial"/>
          <w:bCs/>
          <w:szCs w:val="28"/>
        </w:rPr>
      </w:pPr>
      <w:r w:rsidRPr="00B73FC3">
        <w:t>Source:</w:t>
      </w:r>
      <w:r w:rsidRPr="00FB2A4F">
        <w:rPr>
          <w:rFonts w:cs="Arial"/>
          <w:bCs/>
          <w:szCs w:val="28"/>
        </w:rPr>
        <w:t xml:space="preserve"> </w:t>
      </w:r>
      <w:r w:rsidR="00F71D2E" w:rsidRPr="00B73FC3">
        <w:t>ASC</w:t>
      </w:r>
    </w:p>
    <w:p w14:paraId="09461E7F" w14:textId="2EFEA883" w:rsidR="00F71D2E" w:rsidRPr="001268B8" w:rsidRDefault="00F71D2E" w:rsidP="00F71D2E">
      <w:pPr>
        <w:rPr>
          <w:rFonts w:ascii="Verdana" w:hAnsi="Verdana"/>
          <w:sz w:val="24"/>
          <w:lang w:val="en-US"/>
        </w:rPr>
      </w:pPr>
      <w:r w:rsidRPr="00B73FC3">
        <w:rPr>
          <w:b/>
        </w:rPr>
        <w:t>Management —</w:t>
      </w:r>
      <w:r w:rsidRPr="001268B8">
        <w:t xml:space="preserve"> the persons in an organization that are responsible for leading, overseeing</w:t>
      </w:r>
      <w:r w:rsidR="001A7FE8">
        <w:t>,</w:t>
      </w:r>
      <w:r w:rsidRPr="001268B8">
        <w:t xml:space="preserve"> or directing the work of others. </w:t>
      </w:r>
      <w:r w:rsidRPr="00BF6A23">
        <w:t>(Adapted from the definition of Senior Management in CSA Z1011:20)</w:t>
      </w:r>
    </w:p>
    <w:p w14:paraId="3E5A983C" w14:textId="2460A005" w:rsidR="00B564E3" w:rsidRPr="001268B8" w:rsidRDefault="00F71D2E" w:rsidP="00F71D2E">
      <w:pPr>
        <w:rPr>
          <w:rFonts w:ascii="Verdana" w:hAnsi="Verdana"/>
          <w:sz w:val="24"/>
          <w:lang w:val="en-US"/>
        </w:rPr>
      </w:pPr>
      <w:r w:rsidRPr="00B73FC3">
        <w:rPr>
          <w:b/>
        </w:rPr>
        <w:t>Management by intimidation (MBI) or fear -</w:t>
      </w:r>
      <w:r w:rsidRPr="001268B8">
        <w:t xml:space="preserve"> </w:t>
      </w:r>
      <w:r w:rsidR="00641A37">
        <w:t>m</w:t>
      </w:r>
      <w:r w:rsidRPr="001268B8">
        <w:t xml:space="preserve">anaging or governing people based on fear and intimidation. MBI can </w:t>
      </w:r>
      <w:r w:rsidR="00AC7AB1" w:rsidRPr="001268B8">
        <w:t>also</w:t>
      </w:r>
      <w:r w:rsidR="00AC7AB1">
        <w:rPr>
          <w:rFonts w:cs="Arial"/>
          <w:szCs w:val="28"/>
        </w:rPr>
        <w:t xml:space="preserve"> be</w:t>
      </w:r>
      <w:r w:rsidRPr="001268B8">
        <w:t xml:space="preserve"> viewed as a form of harassment because it is a conscious behaviour exhibited by an individual. It is counterproductive for </w:t>
      </w:r>
      <w:r w:rsidR="000D04EE" w:rsidRPr="001268B8">
        <w:t>the organization,</w:t>
      </w:r>
      <w:r w:rsidRPr="001268B8">
        <w:t xml:space="preserve"> </w:t>
      </w:r>
      <w:r w:rsidRPr="00FB2A4F">
        <w:rPr>
          <w:rFonts w:cs="Arial"/>
          <w:szCs w:val="28"/>
        </w:rPr>
        <w:t>department</w:t>
      </w:r>
      <w:r w:rsidR="00955BA2">
        <w:rPr>
          <w:rFonts w:cs="Arial"/>
          <w:szCs w:val="28"/>
        </w:rPr>
        <w:t>s</w:t>
      </w:r>
      <w:r w:rsidRPr="00FB2A4F">
        <w:rPr>
          <w:rFonts w:cs="Arial"/>
          <w:szCs w:val="28"/>
        </w:rPr>
        <w:t xml:space="preserve">, </w:t>
      </w:r>
      <w:r w:rsidR="00EF6F17" w:rsidRPr="001268B8">
        <w:t xml:space="preserve">and </w:t>
      </w:r>
      <w:r w:rsidR="00A27946">
        <w:t>workers</w:t>
      </w:r>
      <w:r w:rsidR="000C41EE">
        <w:t>.</w:t>
      </w:r>
    </w:p>
    <w:p w14:paraId="620CA9AA" w14:textId="2E49A472" w:rsidR="00F71D2E" w:rsidRPr="00B73FC3" w:rsidRDefault="00B564E3" w:rsidP="00F71D2E">
      <w:pPr>
        <w:rPr>
          <w:i/>
        </w:rPr>
      </w:pPr>
      <w:r w:rsidRPr="00B73FC3">
        <w:t>Source:</w:t>
      </w:r>
      <w:r w:rsidR="00F71D2E" w:rsidRPr="00FB2A4F">
        <w:rPr>
          <w:rFonts w:cs="Arial"/>
          <w:szCs w:val="28"/>
        </w:rPr>
        <w:t xml:space="preserve"> adapted from </w:t>
      </w:r>
      <w:r w:rsidR="00F71D2E" w:rsidRPr="00FB2A4F">
        <w:rPr>
          <w:rFonts w:cs="Arial"/>
          <w:i/>
          <w:iCs/>
          <w:szCs w:val="28"/>
        </w:rPr>
        <w:t>Canadian Human Rights Commission</w:t>
      </w:r>
    </w:p>
    <w:p w14:paraId="5A367BFC" w14:textId="390E7091" w:rsidR="00172D44" w:rsidRPr="00172D44" w:rsidRDefault="00172D44" w:rsidP="00F71D2E">
      <w:pPr>
        <w:rPr>
          <w:rFonts w:cs="Arial"/>
          <w:szCs w:val="28"/>
        </w:rPr>
      </w:pPr>
      <w:r>
        <w:lastRenderedPageBreak/>
        <w:t>Note: P</w:t>
      </w:r>
      <w:r w:rsidRPr="001268B8">
        <w:t xml:space="preserve">sychological harassment, fear-based management, and </w:t>
      </w:r>
      <w:r>
        <w:t xml:space="preserve">fear-based </w:t>
      </w:r>
      <w:r w:rsidRPr="001268B8">
        <w:t xml:space="preserve">leadership, </w:t>
      </w:r>
      <w:r>
        <w:t xml:space="preserve">could </w:t>
      </w:r>
      <w:r>
        <w:rPr>
          <w:rFonts w:cs="Arial"/>
          <w:szCs w:val="28"/>
        </w:rPr>
        <w:t>cause</w:t>
      </w:r>
      <w:r w:rsidRPr="001268B8">
        <w:t xml:space="preserve"> </w:t>
      </w:r>
      <w:r w:rsidR="0002546D">
        <w:t>worker</w:t>
      </w:r>
      <w:r w:rsidRPr="001268B8">
        <w:t>s to resign or avoid any critical thinking to prevent getting in trouble with that manager</w:t>
      </w:r>
      <w:r>
        <w:t>.</w:t>
      </w:r>
    </w:p>
    <w:p w14:paraId="1AD5D7CF" w14:textId="1DEF4158" w:rsidR="00F71D2E" w:rsidRPr="00BF6A23" w:rsidRDefault="00F71D2E" w:rsidP="00F71D2E">
      <w:r w:rsidRPr="00BF6A23">
        <w:rPr>
          <w:b/>
        </w:rPr>
        <w:t>Message equivalency</w:t>
      </w:r>
      <w:r w:rsidRPr="00BF6A23">
        <w:t xml:space="preserve"> – </w:t>
      </w:r>
      <w:r w:rsidR="00641A37">
        <w:rPr>
          <w:rFonts w:cs="Arial"/>
          <w:szCs w:val="28"/>
        </w:rPr>
        <w:t>m</w:t>
      </w:r>
      <w:r w:rsidRPr="00FB2A4F">
        <w:rPr>
          <w:rFonts w:cs="Arial"/>
          <w:szCs w:val="28"/>
        </w:rPr>
        <w:t>eaning</w:t>
      </w:r>
      <w:r w:rsidRPr="001268B8">
        <w:t xml:space="preserve"> of</w:t>
      </w:r>
      <w:r w:rsidRPr="00FB2A4F">
        <w:rPr>
          <w:rFonts w:cs="Arial"/>
          <w:szCs w:val="28"/>
        </w:rPr>
        <w:t xml:space="preserve"> </w:t>
      </w:r>
      <w:r w:rsidR="00EF6F17">
        <w:rPr>
          <w:rFonts w:cs="Arial"/>
          <w:szCs w:val="28"/>
        </w:rPr>
        <w:t>the</w:t>
      </w:r>
      <w:r w:rsidR="00EF6F17" w:rsidRPr="001268B8">
        <w:t xml:space="preserve"> </w:t>
      </w:r>
      <w:r w:rsidRPr="001268B8">
        <w:t>same message or content information convey</w:t>
      </w:r>
      <w:r w:rsidR="004B6970">
        <w:t>ed</w:t>
      </w:r>
      <w:r w:rsidRPr="001268B8">
        <w:t xml:space="preserve"> when translating from </w:t>
      </w:r>
      <w:r w:rsidR="00C71E2F">
        <w:rPr>
          <w:rFonts w:cs="Arial"/>
          <w:szCs w:val="28"/>
        </w:rPr>
        <w:t xml:space="preserve">one </w:t>
      </w:r>
      <w:r w:rsidRPr="001268B8">
        <w:t>language to another language (i.e., avoiding being lost in translation or creating missing key information because of interpreting inaccurately or misinterpreting when translating occurs</w:t>
      </w:r>
      <w:r w:rsidRPr="00FB2A4F">
        <w:rPr>
          <w:rFonts w:cs="Arial"/>
          <w:szCs w:val="28"/>
        </w:rPr>
        <w:t>)</w:t>
      </w:r>
      <w:r w:rsidR="009E0BB6" w:rsidRPr="00FB2A4F">
        <w:rPr>
          <w:rFonts w:cs="Arial"/>
          <w:szCs w:val="28"/>
        </w:rPr>
        <w:t>.</w:t>
      </w:r>
    </w:p>
    <w:p w14:paraId="08D3759E" w14:textId="7A0141AA" w:rsidR="00172D44" w:rsidRDefault="00F71D2E" w:rsidP="00F71D2E">
      <w:r w:rsidRPr="00B73FC3">
        <w:rPr>
          <w:b/>
        </w:rPr>
        <w:t>Microaggression</w:t>
      </w:r>
      <w:r w:rsidR="009E0BB6" w:rsidRPr="00B73FC3">
        <w:rPr>
          <w:b/>
        </w:rPr>
        <w:t xml:space="preserve"> -</w:t>
      </w:r>
      <w:r w:rsidR="009E0BB6" w:rsidRPr="00FB2A4F">
        <w:rPr>
          <w:rFonts w:cs="Arial"/>
          <w:bCs/>
          <w:szCs w:val="28"/>
        </w:rPr>
        <w:t xml:space="preserve"> </w:t>
      </w:r>
      <w:r w:rsidR="00641A37">
        <w:rPr>
          <w:rFonts w:cs="Arial"/>
          <w:bCs/>
          <w:szCs w:val="28"/>
        </w:rPr>
        <w:t>a</w:t>
      </w:r>
      <w:r w:rsidRPr="001268B8">
        <w:t xml:space="preserve"> comment or action that subtly and often unconsciously or unintentionally expresses a prejudiced attitude toward a member of a marginalized group</w:t>
      </w:r>
      <w:r w:rsidRPr="00B73FC3">
        <w:t>, for example, persons with disabilities.</w:t>
      </w:r>
    </w:p>
    <w:p w14:paraId="18C4D15B" w14:textId="68C92D15" w:rsidR="00F71D2E" w:rsidRPr="00741629" w:rsidRDefault="009E0BB6" w:rsidP="00F71D2E">
      <w:pPr>
        <w:rPr>
          <w:rFonts w:ascii="Verdana" w:hAnsi="Verdana"/>
          <w:i/>
          <w:iCs/>
          <w:sz w:val="24"/>
          <w:lang w:val="en-US"/>
        </w:rPr>
      </w:pPr>
      <w:r w:rsidRPr="00B73FC3">
        <w:t>Source:</w:t>
      </w:r>
      <w:r w:rsidR="00AE06C6" w:rsidRPr="00B73FC3">
        <w:t xml:space="preserve"> </w:t>
      </w:r>
      <w:r w:rsidR="00F71D2E" w:rsidRPr="001268B8">
        <w:t xml:space="preserve">adapted from </w:t>
      </w:r>
      <w:r w:rsidR="00F71D2E" w:rsidRPr="00741629">
        <w:rPr>
          <w:i/>
          <w:iCs/>
        </w:rPr>
        <w:t>Merriam-Webster</w:t>
      </w:r>
    </w:p>
    <w:p w14:paraId="7975241C" w14:textId="1D41128B" w:rsidR="00AE06C6" w:rsidRPr="00BF6A23" w:rsidRDefault="00F71D2E" w:rsidP="00F71D2E">
      <w:r w:rsidRPr="00BF6A23">
        <w:rPr>
          <w:b/>
        </w:rPr>
        <w:t xml:space="preserve">Negative attitudes </w:t>
      </w:r>
      <w:r w:rsidRPr="00BF6A23">
        <w:t xml:space="preserve">- </w:t>
      </w:r>
      <w:r w:rsidR="001F7F40">
        <w:rPr>
          <w:rFonts w:cs="Arial"/>
          <w:szCs w:val="28"/>
        </w:rPr>
        <w:t>i</w:t>
      </w:r>
      <w:r w:rsidRPr="00FB2A4F">
        <w:rPr>
          <w:rFonts w:cs="Arial"/>
          <w:szCs w:val="28"/>
        </w:rPr>
        <w:t>nappropriate</w:t>
      </w:r>
      <w:r w:rsidRPr="00BF6A23">
        <w:t xml:space="preserve"> comments, behaviours</w:t>
      </w:r>
      <w:r w:rsidR="001A7FE8">
        <w:t>,</w:t>
      </w:r>
      <w:r w:rsidRPr="00BF6A23">
        <w:t xml:space="preserve"> and actions related to prejudicial attitudes, negative stereotypes, and the overall stigma surrounding these disabilitie</w:t>
      </w:r>
      <w:r w:rsidRPr="00FB2A4F">
        <w:t xml:space="preserve">s (i.e., stereotypes and generalizations about people with disabilities based on assumptions about </w:t>
      </w:r>
      <w:r w:rsidR="00D36DC4">
        <w:rPr>
          <w:rFonts w:cs="Arial"/>
          <w:szCs w:val="28"/>
        </w:rPr>
        <w:t xml:space="preserve">the </w:t>
      </w:r>
      <w:r w:rsidRPr="00BF6A23">
        <w:t>qualities and characteristics of the group they belong to)</w:t>
      </w:r>
      <w:r w:rsidR="001A7FE8">
        <w:t>.</w:t>
      </w:r>
    </w:p>
    <w:p w14:paraId="51A04987" w14:textId="331F0FC4" w:rsidR="00F71D2E" w:rsidRPr="00FB2A4F" w:rsidRDefault="00AE06C6" w:rsidP="00F71D2E">
      <w:pPr>
        <w:rPr>
          <w:rFonts w:cs="Arial"/>
          <w:szCs w:val="28"/>
        </w:rPr>
      </w:pPr>
      <w:r w:rsidRPr="00B73FC3">
        <w:t>Source:</w:t>
      </w:r>
      <w:r w:rsidRPr="00FB2A4F">
        <w:rPr>
          <w:rFonts w:cs="Arial"/>
          <w:szCs w:val="28"/>
        </w:rPr>
        <w:t xml:space="preserve"> </w:t>
      </w:r>
      <w:r w:rsidR="00F71D2E" w:rsidRPr="00FB2A4F">
        <w:rPr>
          <w:rFonts w:cs="Arial"/>
          <w:szCs w:val="28"/>
        </w:rPr>
        <w:t xml:space="preserve">adapted from </w:t>
      </w:r>
      <w:r w:rsidR="00F71D2E" w:rsidRPr="00FB2A4F">
        <w:rPr>
          <w:rFonts w:cs="Arial"/>
          <w:i/>
          <w:iCs/>
          <w:szCs w:val="28"/>
        </w:rPr>
        <w:t>Ontario Human Rights Commission</w:t>
      </w:r>
      <w:r w:rsidRPr="00FB2A4F">
        <w:rPr>
          <w:rFonts w:cs="Arial"/>
          <w:i/>
          <w:iCs/>
          <w:szCs w:val="28"/>
        </w:rPr>
        <w:t>.</w:t>
      </w:r>
    </w:p>
    <w:p w14:paraId="0D31A619" w14:textId="64A58A17" w:rsidR="00F71D2E" w:rsidRPr="00FB2A4F" w:rsidRDefault="00F71D2E" w:rsidP="001268B8">
      <w:r w:rsidRPr="00BF6A23">
        <w:rPr>
          <w:b/>
        </w:rPr>
        <w:t xml:space="preserve">Organization </w:t>
      </w:r>
      <w:r w:rsidR="00C27068">
        <w:t>-</w:t>
      </w:r>
      <w:r w:rsidRPr="00BF6A23">
        <w:t xml:space="preserve"> </w:t>
      </w:r>
      <w:r w:rsidR="001F7F40">
        <w:rPr>
          <w:rFonts w:cs="Arial"/>
          <w:szCs w:val="28"/>
        </w:rPr>
        <w:t>a</w:t>
      </w:r>
      <w:r w:rsidRPr="00BF6A23">
        <w:t xml:space="preserve"> company, employer, operation, undertaking, establishment, enterprise, institution, or association, or a part or combination thereof, that has its own management.</w:t>
      </w:r>
    </w:p>
    <w:p w14:paraId="51E85546" w14:textId="647114AB" w:rsidR="00AE06C6" w:rsidRPr="00E82308" w:rsidRDefault="00F71D2E" w:rsidP="00F71D2E">
      <w:pPr>
        <w:rPr>
          <w:rFonts w:ascii="Verdana" w:hAnsi="Verdana"/>
          <w:sz w:val="24"/>
          <w:lang w:val="en-US"/>
        </w:rPr>
      </w:pPr>
      <w:r w:rsidRPr="00B73FC3">
        <w:t>Note:</w:t>
      </w:r>
      <w:r w:rsidRPr="00E82308">
        <w:t xml:space="preserve"> </w:t>
      </w:r>
      <w:r w:rsidRPr="00B73FC3">
        <w:t>This includes the private and public sector</w:t>
      </w:r>
      <w:r w:rsidR="00D36DC4" w:rsidRPr="00B73FC3">
        <w:t>s</w:t>
      </w:r>
      <w:r w:rsidRPr="00B73FC3">
        <w:t xml:space="preserve">, as well as </w:t>
      </w:r>
      <w:r w:rsidR="00D36DC4" w:rsidRPr="00B73FC3">
        <w:t>for-</w:t>
      </w:r>
      <w:r w:rsidRPr="00B73FC3">
        <w:t>profit and not-for-profit.</w:t>
      </w:r>
    </w:p>
    <w:p w14:paraId="44BDCFB1" w14:textId="238E11DD" w:rsidR="00F71D2E" w:rsidRPr="00B73FC3" w:rsidRDefault="00AE06C6" w:rsidP="00F71D2E">
      <w:pPr>
        <w:rPr>
          <w:rFonts w:cs="Arial"/>
          <w:i/>
          <w:iCs/>
          <w:szCs w:val="28"/>
        </w:rPr>
      </w:pPr>
      <w:r w:rsidRPr="00B73FC3">
        <w:t>Source:</w:t>
      </w:r>
      <w:r w:rsidRPr="00FB2A4F">
        <w:rPr>
          <w:rFonts w:cs="Arial"/>
          <w:szCs w:val="28"/>
        </w:rPr>
        <w:t xml:space="preserve"> Adapted from </w:t>
      </w:r>
      <w:r w:rsidR="00AD3B78" w:rsidRPr="00741629">
        <w:rPr>
          <w:i/>
          <w:iCs/>
        </w:rPr>
        <w:t>Work Disability Management System</w:t>
      </w:r>
      <w:r w:rsidR="00DA02C2" w:rsidRPr="00741629">
        <w:rPr>
          <w:i/>
          <w:iCs/>
        </w:rPr>
        <w:t>,</w:t>
      </w:r>
      <w:r w:rsidR="00AD3B78" w:rsidRPr="00B73FC3">
        <w:rPr>
          <w:rFonts w:cs="Arial"/>
          <w:i/>
          <w:iCs/>
          <w:szCs w:val="28"/>
        </w:rPr>
        <w:t xml:space="preserve"> </w:t>
      </w:r>
      <w:r w:rsidR="00F71D2E" w:rsidRPr="00741629">
        <w:rPr>
          <w:i/>
          <w:iCs/>
        </w:rPr>
        <w:t>CSA Z1011:20</w:t>
      </w:r>
    </w:p>
    <w:p w14:paraId="5F3ADE10" w14:textId="6132CA79" w:rsidR="00F71D2E" w:rsidRPr="001268B8" w:rsidRDefault="00F71D2E" w:rsidP="001268B8">
      <w:r w:rsidRPr="00BF6A23">
        <w:rPr>
          <w:b/>
        </w:rPr>
        <w:t>Performance management</w:t>
      </w:r>
      <w:r w:rsidRPr="00FB2A4F">
        <w:t xml:space="preserve"> - </w:t>
      </w:r>
      <w:r w:rsidR="001F7F40">
        <w:t>e</w:t>
      </w:r>
      <w:r w:rsidRPr="00FB2A4F">
        <w:rPr>
          <w:rFonts w:cs="Arial"/>
          <w:szCs w:val="28"/>
        </w:rPr>
        <w:t>ncompasses</w:t>
      </w:r>
      <w:r w:rsidRPr="00BF6A23">
        <w:t xml:space="preserve"> all activities related to assessing and improving worker performance, productivity, and effectiveness with </w:t>
      </w:r>
      <w:r w:rsidR="00654E21">
        <w:rPr>
          <w:rFonts w:cs="Arial"/>
          <w:szCs w:val="28"/>
        </w:rPr>
        <w:t>the</w:t>
      </w:r>
      <w:r w:rsidR="00654E21" w:rsidRPr="00BF6A23">
        <w:t xml:space="preserve"> </w:t>
      </w:r>
      <w:r w:rsidRPr="00BF6A23">
        <w:t>goal of facilitating worker success.</w:t>
      </w:r>
    </w:p>
    <w:p w14:paraId="1401FCFC" w14:textId="748E6270" w:rsidR="00F71D2E" w:rsidRDefault="00F71D2E" w:rsidP="00F71D2E">
      <w:pPr>
        <w:rPr>
          <w:rFonts w:cs="Arial"/>
          <w:bCs/>
          <w:szCs w:val="28"/>
        </w:rPr>
      </w:pPr>
      <w:r w:rsidRPr="00FB2A4F">
        <w:rPr>
          <w:rFonts w:cs="Arial"/>
          <w:b/>
          <w:szCs w:val="28"/>
        </w:rPr>
        <w:t>Person-first language</w:t>
      </w:r>
      <w:r w:rsidRPr="00FB2A4F">
        <w:rPr>
          <w:rFonts w:cs="Arial"/>
          <w:bCs/>
          <w:szCs w:val="28"/>
        </w:rPr>
        <w:t xml:space="preserve"> -</w:t>
      </w:r>
      <w:r w:rsidR="002E553A">
        <w:rPr>
          <w:rFonts w:cs="Arial"/>
          <w:bCs/>
          <w:szCs w:val="28"/>
        </w:rPr>
        <w:t xml:space="preserve"> </w:t>
      </w:r>
      <w:r w:rsidR="002E553A" w:rsidRPr="002E553A">
        <w:rPr>
          <w:rFonts w:cs="Arial"/>
          <w:bCs/>
          <w:szCs w:val="28"/>
        </w:rPr>
        <w:t>language and expressions that emphasize the individual first, rather than the disability.</w:t>
      </w:r>
    </w:p>
    <w:p w14:paraId="191759F2" w14:textId="65FACEC6" w:rsidR="0062722C" w:rsidRPr="00741629" w:rsidRDefault="0062722C" w:rsidP="00F71D2E">
      <w:pPr>
        <w:rPr>
          <w:rFonts w:cs="Arial"/>
          <w:bCs/>
          <w:szCs w:val="28"/>
        </w:rPr>
      </w:pPr>
      <w:r w:rsidRPr="0062722C">
        <w:rPr>
          <w:rFonts w:cs="Arial"/>
          <w:bCs/>
          <w:szCs w:val="28"/>
        </w:rPr>
        <w:t xml:space="preserve">Note: </w:t>
      </w:r>
      <w:r w:rsidR="001F7F40">
        <w:rPr>
          <w:rFonts w:cs="Arial"/>
          <w:bCs/>
          <w:szCs w:val="28"/>
        </w:rPr>
        <w:t>N</w:t>
      </w:r>
      <w:r w:rsidRPr="0062722C">
        <w:rPr>
          <w:rFonts w:cs="Arial"/>
          <w:bCs/>
          <w:szCs w:val="28"/>
        </w:rPr>
        <w:t>ot every disability group uses person-first language.</w:t>
      </w:r>
    </w:p>
    <w:p w14:paraId="0B867910" w14:textId="156364C4" w:rsidR="00CE4DFC" w:rsidRPr="001268B8" w:rsidRDefault="00F71D2E" w:rsidP="00F71D2E">
      <w:pPr>
        <w:rPr>
          <w:rFonts w:ascii="Verdana" w:hAnsi="Verdana"/>
          <w:sz w:val="24"/>
          <w:lang w:val="en-US"/>
        </w:rPr>
      </w:pPr>
      <w:r w:rsidRPr="00B73FC3">
        <w:rPr>
          <w:b/>
        </w:rPr>
        <w:lastRenderedPageBreak/>
        <w:t xml:space="preserve">Plain Language </w:t>
      </w:r>
      <w:r w:rsidR="00C27068">
        <w:rPr>
          <w:b/>
        </w:rPr>
        <w:t>-</w:t>
      </w:r>
      <w:r w:rsidRPr="001268B8">
        <w:t xml:space="preserve"> </w:t>
      </w:r>
      <w:r w:rsidRPr="00BF6A23">
        <w:t>wording, structure, and design that are so clear that the intended audience can easily find what they need, understand what they find, and use that information.</w:t>
      </w:r>
    </w:p>
    <w:p w14:paraId="2B530892" w14:textId="08F1E4DD" w:rsidR="00F71D2E" w:rsidRPr="009E2433" w:rsidRDefault="00CE4DFC" w:rsidP="00F71D2E">
      <w:pPr>
        <w:rPr>
          <w:rFonts w:cs="Arial"/>
          <w:bCs/>
          <w:szCs w:val="28"/>
        </w:rPr>
      </w:pPr>
      <w:r w:rsidRPr="00B73FC3">
        <w:t>Source:</w:t>
      </w:r>
      <w:r w:rsidRPr="009E2433">
        <w:rPr>
          <w:rFonts w:cs="Arial"/>
          <w:szCs w:val="28"/>
        </w:rPr>
        <w:t xml:space="preserve"> </w:t>
      </w:r>
      <w:r w:rsidR="00154A5A" w:rsidRPr="00B73FC3">
        <w:t>Plain Language Association Internation</w:t>
      </w:r>
      <w:r w:rsidR="00FE5565" w:rsidRPr="00B73FC3">
        <w:t>al</w:t>
      </w:r>
    </w:p>
    <w:p w14:paraId="52459D4D" w14:textId="0F1D5A96" w:rsidR="009E2433" w:rsidRDefault="00F71D2E" w:rsidP="00F71D2E">
      <w:r w:rsidRPr="00BF6A23">
        <w:rPr>
          <w:b/>
        </w:rPr>
        <w:t xml:space="preserve">Policy </w:t>
      </w:r>
      <w:r w:rsidR="00C27068">
        <w:t>-</w:t>
      </w:r>
      <w:r w:rsidRPr="00BF6A23">
        <w:t xml:space="preserve"> documentation that sets out the strategic direction of an organization.</w:t>
      </w:r>
    </w:p>
    <w:p w14:paraId="15BA0AA2" w14:textId="4D5B1B72" w:rsidR="009E2433" w:rsidRPr="00B73FC3" w:rsidRDefault="009E2433" w:rsidP="00F71D2E">
      <w:r w:rsidRPr="00B73FC3">
        <w:t>Source:</w:t>
      </w:r>
      <w:r w:rsidRPr="009E2433">
        <w:rPr>
          <w:rFonts w:cs="Arial"/>
          <w:szCs w:val="28"/>
        </w:rPr>
        <w:t xml:space="preserve"> </w:t>
      </w:r>
      <w:r w:rsidRPr="00B73FC3">
        <w:t>CSA Z1011:20</w:t>
      </w:r>
    </w:p>
    <w:p w14:paraId="2B7C8548" w14:textId="211D7345" w:rsidR="00F71D2E" w:rsidRPr="00FB2A4F" w:rsidRDefault="009E2433" w:rsidP="009E2433">
      <w:pPr>
        <w:rPr>
          <w:rFonts w:cs="Arial"/>
          <w:b/>
          <w:i/>
          <w:szCs w:val="28"/>
        </w:rPr>
      </w:pPr>
      <w:r>
        <w:t xml:space="preserve">Note: </w:t>
      </w:r>
      <w:r w:rsidR="00F71D2E" w:rsidRPr="00BF6A23">
        <w:t>This term refers to the organization’s statement of strategic direction. It describes the “what”</w:t>
      </w:r>
      <w:r w:rsidR="001A7FE8">
        <w:t>.</w:t>
      </w:r>
    </w:p>
    <w:p w14:paraId="48857668" w14:textId="7428F89E" w:rsidR="002A6353" w:rsidRPr="001268B8" w:rsidRDefault="00F71D2E" w:rsidP="00F71D2E">
      <w:r w:rsidRPr="00BF6A23">
        <w:rPr>
          <w:b/>
        </w:rPr>
        <w:t xml:space="preserve">Practice </w:t>
      </w:r>
      <w:r w:rsidR="00C27068">
        <w:t xml:space="preserve">- </w:t>
      </w:r>
      <w:r w:rsidR="000C22A2" w:rsidRPr="00F253BB">
        <w:t>a commonly accepted method, formal or informal, of</w:t>
      </w:r>
      <w:r w:rsidR="0009183E" w:rsidRPr="00E62EDD">
        <w:t xml:space="preserve"> </w:t>
      </w:r>
      <w:r w:rsidRPr="00E62EDD">
        <w:t>completing a procedure</w:t>
      </w:r>
      <w:r w:rsidR="000C22A2" w:rsidRPr="00E62EDD">
        <w:t xml:space="preserve"> or</w:t>
      </w:r>
      <w:r w:rsidR="0009183E" w:rsidRPr="00F253BB">
        <w:t xml:space="preserve"> an action</w:t>
      </w:r>
      <w:r w:rsidR="000C22A2" w:rsidRPr="00F253BB">
        <w:t xml:space="preserve"> within a work environment</w:t>
      </w:r>
      <w:r w:rsidR="0009183E" w:rsidRPr="00F253BB">
        <w:t>.</w:t>
      </w:r>
    </w:p>
    <w:p w14:paraId="432A29B9" w14:textId="01DBDD29" w:rsidR="00F71D2E" w:rsidRPr="00B73FC3" w:rsidRDefault="00F71D2E" w:rsidP="001268B8">
      <w:r w:rsidRPr="00B73FC3">
        <w:rPr>
          <w:b/>
        </w:rPr>
        <w:t>Presenteeism -</w:t>
      </w:r>
      <w:r w:rsidRPr="001268B8">
        <w:t xml:space="preserve"> the lost productivity in a workplace that occurs when </w:t>
      </w:r>
      <w:r w:rsidR="0002546D">
        <w:t>worker</w:t>
      </w:r>
      <w:r w:rsidRPr="001268B8">
        <w:t>s are not fully functional while ill.</w:t>
      </w:r>
    </w:p>
    <w:p w14:paraId="438F71E7" w14:textId="1BCE2CAC" w:rsidR="00F71D2E" w:rsidRPr="00B73FC3" w:rsidRDefault="00F71D2E" w:rsidP="00F71D2E">
      <w:pPr>
        <w:rPr>
          <w:rFonts w:ascii="Verdana" w:hAnsi="Verdana"/>
          <w:sz w:val="24"/>
          <w:lang w:val="en-US"/>
        </w:rPr>
      </w:pPr>
      <w:r w:rsidRPr="00B73FC3">
        <w:t>Note: This definition, originally developed in the context of illness or contagious diseases, has also been extended by researchers to include disability, which embeds the assumption from the medical and economic models of disability, of "disability" equating to "lost productivity".</w:t>
      </w:r>
    </w:p>
    <w:p w14:paraId="6B902BF1" w14:textId="4F94859F" w:rsidR="00E9486D" w:rsidRPr="00BF6A23" w:rsidRDefault="00F71D2E" w:rsidP="00F71D2E">
      <w:r w:rsidRPr="00BF6A23">
        <w:rPr>
          <w:b/>
        </w:rPr>
        <w:t>Prevention (primary, secondary</w:t>
      </w:r>
      <w:r w:rsidR="00DA02C2" w:rsidRPr="00FB2A4F">
        <w:rPr>
          <w:rFonts w:cs="Arial"/>
          <w:b/>
          <w:szCs w:val="28"/>
        </w:rPr>
        <w:t>,</w:t>
      </w:r>
      <w:r w:rsidRPr="00BF6A23">
        <w:rPr>
          <w:b/>
        </w:rPr>
        <w:t xml:space="preserve"> and tertiary prevention)</w:t>
      </w:r>
      <w:r w:rsidRPr="00BF6A23">
        <w:t xml:space="preserve"> - </w:t>
      </w:r>
      <w:r w:rsidR="001F7F40">
        <w:t>p</w:t>
      </w:r>
      <w:r w:rsidRPr="00BF6A23">
        <w:t xml:space="preserve">rimary prevention refers to the removal of exposure that </w:t>
      </w:r>
      <w:r w:rsidRPr="00FB2A4F">
        <w:rPr>
          <w:rFonts w:cs="Arial"/>
          <w:szCs w:val="28"/>
        </w:rPr>
        <w:t>produce</w:t>
      </w:r>
      <w:r w:rsidR="00EB2858">
        <w:rPr>
          <w:rFonts w:cs="Arial"/>
          <w:szCs w:val="28"/>
        </w:rPr>
        <w:t>s</w:t>
      </w:r>
      <w:r w:rsidRPr="00BF6A23">
        <w:t xml:space="preserve"> ill health. In the context of disability management, secondary prevention refers to addressing workers’ accessibility needs on a timely basis to ensure optimal workplace accommodations and, in case of an absence, </w:t>
      </w:r>
      <w:r w:rsidR="00EE52A3">
        <w:rPr>
          <w:rFonts w:cs="Arial"/>
          <w:szCs w:val="28"/>
        </w:rPr>
        <w:t>a return to work</w:t>
      </w:r>
      <w:r w:rsidRPr="00BF6A23">
        <w:t>. Tertiary prevention refers to minimizing the impact of disability on functioning, work engagement</w:t>
      </w:r>
      <w:r w:rsidR="001A7FE8">
        <w:t>,</w:t>
      </w:r>
      <w:r w:rsidRPr="00BF6A23">
        <w:t xml:space="preserve"> and work productivity, as well as preventing further barriers.</w:t>
      </w:r>
    </w:p>
    <w:p w14:paraId="711180A2" w14:textId="753E364C" w:rsidR="00F71D2E" w:rsidRPr="009E2433" w:rsidRDefault="00E9486D" w:rsidP="00F71D2E">
      <w:pPr>
        <w:rPr>
          <w:rFonts w:cs="Arial"/>
          <w:szCs w:val="28"/>
        </w:rPr>
      </w:pPr>
      <w:r w:rsidRPr="00B73FC3">
        <w:t>Source:</w:t>
      </w:r>
      <w:r w:rsidRPr="009E2433">
        <w:rPr>
          <w:rFonts w:cs="Arial"/>
          <w:szCs w:val="28"/>
        </w:rPr>
        <w:t xml:space="preserve"> </w:t>
      </w:r>
      <w:r w:rsidR="00F71D2E" w:rsidRPr="009E2433">
        <w:rPr>
          <w:rFonts w:cs="Arial"/>
          <w:szCs w:val="28"/>
        </w:rPr>
        <w:t xml:space="preserve">Adapted from </w:t>
      </w:r>
      <w:bookmarkStart w:id="112" w:name="_Hlk114056234"/>
      <w:r w:rsidR="00321182" w:rsidRPr="00B73FC3">
        <w:t xml:space="preserve">Work Disability Management System, </w:t>
      </w:r>
      <w:r w:rsidR="00F71D2E" w:rsidRPr="00B73FC3">
        <w:t>CSA Z1011:20</w:t>
      </w:r>
      <w:bookmarkEnd w:id="112"/>
      <w:r w:rsidR="00F3732D" w:rsidRPr="00B73FC3">
        <w:t>, Preface</w:t>
      </w:r>
    </w:p>
    <w:p w14:paraId="6BC8C08F" w14:textId="0FD6F503" w:rsidR="00F3732D" w:rsidRPr="001268B8" w:rsidRDefault="00F71D2E" w:rsidP="00F71D2E">
      <w:r w:rsidRPr="00BF6A23">
        <w:rPr>
          <w:b/>
        </w:rPr>
        <w:t xml:space="preserve">Procedure </w:t>
      </w:r>
      <w:r w:rsidRPr="00BF6A23">
        <w:t>- a documented method to carry out an activity.</w:t>
      </w:r>
    </w:p>
    <w:p w14:paraId="4780BF43" w14:textId="55A74ECC" w:rsidR="00F71D2E" w:rsidRPr="00B73FC3" w:rsidRDefault="00F3732D" w:rsidP="00F71D2E">
      <w:r w:rsidRPr="00B73FC3">
        <w:t>Source:</w:t>
      </w:r>
      <w:r w:rsidRPr="009E2433">
        <w:rPr>
          <w:rFonts w:cs="Arial"/>
          <w:szCs w:val="28"/>
        </w:rPr>
        <w:t xml:space="preserve"> </w:t>
      </w:r>
      <w:r w:rsidRPr="00B73FC3">
        <w:t xml:space="preserve">Work Disability Management System, </w:t>
      </w:r>
      <w:r w:rsidR="00F71D2E" w:rsidRPr="00B73FC3">
        <w:t>CSA Z1011:20</w:t>
      </w:r>
    </w:p>
    <w:p w14:paraId="61001700" w14:textId="44823C2C" w:rsidR="00F3732D" w:rsidRPr="00BF6A23" w:rsidRDefault="00F71D2E" w:rsidP="00F71D2E">
      <w:r w:rsidRPr="00BF6A23">
        <w:rPr>
          <w:b/>
        </w:rPr>
        <w:t xml:space="preserve">Process </w:t>
      </w:r>
      <w:r w:rsidRPr="00BF6A23">
        <w:t>- a set of interrelated or interacting activities that transforms inputs into outputs.</w:t>
      </w:r>
    </w:p>
    <w:p w14:paraId="31364349" w14:textId="534B33C8" w:rsidR="00F71D2E" w:rsidRPr="00B73FC3" w:rsidRDefault="00F3732D" w:rsidP="00F71D2E">
      <w:r w:rsidRPr="00B73FC3">
        <w:lastRenderedPageBreak/>
        <w:t>Source:</w:t>
      </w:r>
      <w:r w:rsidRPr="009E2433">
        <w:rPr>
          <w:rFonts w:cs="Arial"/>
          <w:szCs w:val="28"/>
        </w:rPr>
        <w:t xml:space="preserve"> </w:t>
      </w:r>
      <w:r w:rsidRPr="00B73FC3">
        <w:t>Work Disability Management System, CSA Z1011:20</w:t>
      </w:r>
    </w:p>
    <w:p w14:paraId="09C0081D" w14:textId="68B870D0" w:rsidR="00F71D2E" w:rsidRPr="00FB2A4F" w:rsidRDefault="00F71D2E" w:rsidP="00F71D2E">
      <w:r w:rsidRPr="00BF6A23">
        <w:rPr>
          <w:b/>
        </w:rPr>
        <w:t>Promotion</w:t>
      </w:r>
      <w:r w:rsidRPr="00BF6A23">
        <w:t xml:space="preserve"> -</w:t>
      </w:r>
      <w:r w:rsidRPr="00FB2A4F">
        <w:rPr>
          <w:rFonts w:cs="Arial"/>
          <w:szCs w:val="28"/>
        </w:rPr>
        <w:t xml:space="preserve"> </w:t>
      </w:r>
      <w:r w:rsidR="008B104F">
        <w:rPr>
          <w:rFonts w:cs="Arial"/>
          <w:szCs w:val="28"/>
        </w:rPr>
        <w:t>the</w:t>
      </w:r>
      <w:r w:rsidR="008B104F" w:rsidRPr="00BF6A23">
        <w:t xml:space="preserve"> </w:t>
      </w:r>
      <w:r w:rsidRPr="00BF6A23">
        <w:t>movement of a worker from one job to another that may be higher in pay, responsibility, and/or organizational level, usually based on merit, seniority, or a combination of both.</w:t>
      </w:r>
    </w:p>
    <w:p w14:paraId="2703E3AE" w14:textId="0EE215EA" w:rsidR="00F71D2E" w:rsidRPr="00B73FC3" w:rsidRDefault="00F71D2E" w:rsidP="00F71D2E">
      <w:pPr>
        <w:rPr>
          <w:rFonts w:ascii="Verdana" w:hAnsi="Verdana"/>
          <w:sz w:val="24"/>
          <w:lang w:val="en-US"/>
        </w:rPr>
      </w:pPr>
      <w:r w:rsidRPr="00B73FC3">
        <w:t xml:space="preserve">Note: Career Development may include elements of promotion but also includes training, education, leadership, speaking, and other opportunities </w:t>
      </w:r>
      <w:r w:rsidR="004555DF" w:rsidRPr="00B73FC3">
        <w:t>generally offered</w:t>
      </w:r>
      <w:r w:rsidRPr="00B73FC3">
        <w:t xml:space="preserve"> to workers to advance their skills </w:t>
      </w:r>
      <w:r w:rsidR="004555DF" w:rsidRPr="00B73FC3">
        <w:t xml:space="preserve">and </w:t>
      </w:r>
      <w:r w:rsidRPr="00B73FC3">
        <w:t>experience or gain recognition for their expertise and skills within their organization.</w:t>
      </w:r>
    </w:p>
    <w:p w14:paraId="5B4244F4" w14:textId="77777777" w:rsidR="00F71D2E" w:rsidRPr="00FB2A4F" w:rsidRDefault="00F71D2E" w:rsidP="00F71D2E">
      <w:pPr>
        <w:rPr>
          <w:b/>
        </w:rPr>
      </w:pPr>
      <w:r w:rsidRPr="00BF6A23">
        <w:rPr>
          <w:b/>
        </w:rPr>
        <w:t>Redeployment</w:t>
      </w:r>
      <w:r w:rsidRPr="00BF6A23">
        <w:t xml:space="preserve"> - the reassignment of workers to other departments or functions as an alternative to laying them off.</w:t>
      </w:r>
    </w:p>
    <w:p w14:paraId="185C2E11" w14:textId="77777777" w:rsidR="00F71D2E" w:rsidRPr="001268B8" w:rsidRDefault="00F71D2E" w:rsidP="00F71D2E">
      <w:pPr>
        <w:rPr>
          <w:rFonts w:ascii="Verdana" w:hAnsi="Verdana"/>
          <w:b/>
          <w:sz w:val="24"/>
          <w:lang w:val="en-US"/>
        </w:rPr>
      </w:pPr>
      <w:r w:rsidRPr="00FB2A4F">
        <w:rPr>
          <w:b/>
        </w:rPr>
        <w:t>Retention</w:t>
      </w:r>
      <w:r w:rsidRPr="00FB2A4F">
        <w:t xml:space="preserve"> – organizational policies and practices designed to meet the diverse needs of workers and create an environment that incentivizes workers to remain with the organization.</w:t>
      </w:r>
    </w:p>
    <w:p w14:paraId="20ED5A69" w14:textId="070E6AA8" w:rsidR="00F3732D" w:rsidRPr="00BF6A23" w:rsidRDefault="00F71D2E" w:rsidP="00F71D2E">
      <w:pPr>
        <w:rPr>
          <w:rFonts w:ascii="Verdana" w:hAnsi="Verdana"/>
          <w:sz w:val="24"/>
          <w:lang w:val="en-US"/>
        </w:rPr>
      </w:pPr>
      <w:r w:rsidRPr="00FB2A4F">
        <w:rPr>
          <w:b/>
        </w:rPr>
        <w:t>Senior management</w:t>
      </w:r>
      <w:r w:rsidRPr="00FB2A4F">
        <w:t xml:space="preserve"> - </w:t>
      </w:r>
      <w:r w:rsidR="00390480">
        <w:rPr>
          <w:rFonts w:cs="Arial"/>
          <w:szCs w:val="28"/>
        </w:rPr>
        <w:t xml:space="preserve">the </w:t>
      </w:r>
      <w:r w:rsidRPr="00BF6A23">
        <w:t>person(s) at the highest level of an organization responsible for leading, managing, and/or directing it.</w:t>
      </w:r>
    </w:p>
    <w:p w14:paraId="23600B75" w14:textId="7B175F99" w:rsidR="00F71D2E" w:rsidRPr="009E2433" w:rsidRDefault="00F3732D" w:rsidP="00F71D2E">
      <w:pPr>
        <w:rPr>
          <w:rFonts w:cs="Arial"/>
          <w:szCs w:val="28"/>
        </w:rPr>
      </w:pPr>
      <w:r w:rsidRPr="00B73FC3">
        <w:t>Source:</w:t>
      </w:r>
      <w:r w:rsidRPr="009E2433">
        <w:rPr>
          <w:rFonts w:cs="Arial"/>
          <w:szCs w:val="28"/>
        </w:rPr>
        <w:t xml:space="preserve"> Adapted from </w:t>
      </w:r>
      <w:r w:rsidRPr="00B73FC3">
        <w:t>Work disability Management System,</w:t>
      </w:r>
      <w:r w:rsidR="00F71D2E" w:rsidRPr="00B73FC3">
        <w:t xml:space="preserve"> CSA Z1011:20</w:t>
      </w:r>
    </w:p>
    <w:p w14:paraId="7B7781DF" w14:textId="0B35678F" w:rsidR="00704107" w:rsidRPr="001268B8" w:rsidRDefault="00CB658D" w:rsidP="00F71D2E">
      <w:r w:rsidRPr="220418F7">
        <w:rPr>
          <w:b/>
          <w:bCs/>
        </w:rPr>
        <w:t xml:space="preserve">Universal </w:t>
      </w:r>
      <w:r w:rsidR="0042571E" w:rsidRPr="220418F7">
        <w:rPr>
          <w:b/>
          <w:bCs/>
        </w:rPr>
        <w:t xml:space="preserve">design </w:t>
      </w:r>
      <w:r w:rsidR="00F253BB" w:rsidRPr="220418F7">
        <w:rPr>
          <w:b/>
          <w:bCs/>
        </w:rPr>
        <w:t>(for workplaces)</w:t>
      </w:r>
      <w:r w:rsidR="00F71D2E">
        <w:t xml:space="preserve"> </w:t>
      </w:r>
      <w:r w:rsidR="00647F13">
        <w:t xml:space="preserve">- </w:t>
      </w:r>
      <w:r w:rsidR="00F71D2E">
        <w:t xml:space="preserve">the </w:t>
      </w:r>
      <w:r w:rsidR="00C403E4">
        <w:t xml:space="preserve">process of </w:t>
      </w:r>
      <w:r w:rsidR="00F71D2E">
        <w:t>design</w:t>
      </w:r>
      <w:r w:rsidR="006A4FD7">
        <w:t xml:space="preserve">ing an environment that can be </w:t>
      </w:r>
      <w:r w:rsidR="00732D68">
        <w:t>accessed, understood</w:t>
      </w:r>
      <w:r w:rsidR="00F253BB">
        <w:t>,</w:t>
      </w:r>
      <w:r w:rsidR="00732D68">
        <w:t xml:space="preserve"> </w:t>
      </w:r>
      <w:r w:rsidR="00F71D2E">
        <w:t xml:space="preserve">and </w:t>
      </w:r>
      <w:r w:rsidR="00F253BB">
        <w:t xml:space="preserve">whose </w:t>
      </w:r>
      <w:r w:rsidR="00F71D2E">
        <w:t xml:space="preserve">use </w:t>
      </w:r>
      <w:r w:rsidR="00F253BB">
        <w:t xml:space="preserve">can be maximized </w:t>
      </w:r>
      <w:r w:rsidR="00732D68">
        <w:t xml:space="preserve">by all workers regardless of age size, </w:t>
      </w:r>
      <w:r w:rsidR="00A06AD1">
        <w:t>ability,</w:t>
      </w:r>
      <w:r w:rsidR="00732D68">
        <w:t xml:space="preserve"> or disability.</w:t>
      </w:r>
    </w:p>
    <w:p w14:paraId="592C162D" w14:textId="52541550" w:rsidR="00F71D2E" w:rsidRPr="00BF6A23" w:rsidRDefault="00B97A5D" w:rsidP="00F71D2E">
      <w:pPr>
        <w:rPr>
          <w:b/>
        </w:rPr>
      </w:pPr>
      <w:r w:rsidRPr="003001EE">
        <w:rPr>
          <w:b/>
          <w:bCs/>
        </w:rPr>
        <w:t>Work</w:t>
      </w:r>
      <w:r w:rsidR="004F75E2">
        <w:rPr>
          <w:b/>
          <w:bCs/>
        </w:rPr>
        <w:t>-i</w:t>
      </w:r>
      <w:r w:rsidRPr="003001EE">
        <w:rPr>
          <w:b/>
          <w:bCs/>
        </w:rPr>
        <w:t>ntegrated learning</w:t>
      </w:r>
      <w:r w:rsidR="00F71D2E" w:rsidRPr="00E62EDD">
        <w:t xml:space="preserve"> </w:t>
      </w:r>
      <w:r w:rsidR="00617687" w:rsidRPr="00E62EDD">
        <w:t>–</w:t>
      </w:r>
      <w:r w:rsidR="00F253BB">
        <w:t xml:space="preserve"> </w:t>
      </w:r>
      <w:r w:rsidR="00F253BB" w:rsidRPr="00F253BB">
        <w:t>practical learning opportunities in a work environment which may be part of formal or informal education.</w:t>
      </w:r>
    </w:p>
    <w:p w14:paraId="0B5BAADF" w14:textId="38F31656" w:rsidR="00F71D2E" w:rsidRPr="00BF6A23" w:rsidRDefault="00F71D2E" w:rsidP="00F71D2E">
      <w:r w:rsidRPr="00BF6A23">
        <w:rPr>
          <w:b/>
        </w:rPr>
        <w:t xml:space="preserve">Workers </w:t>
      </w:r>
      <w:r w:rsidR="00C27068">
        <w:t>-</w:t>
      </w:r>
      <w:r w:rsidR="00EB327A">
        <w:t xml:space="preserve"> </w:t>
      </w:r>
      <w:r w:rsidR="00EB327A">
        <w:rPr>
          <w:rFonts w:cs="Arial"/>
          <w:bCs/>
          <w:szCs w:val="28"/>
        </w:rPr>
        <w:t xml:space="preserve">the </w:t>
      </w:r>
      <w:r w:rsidR="00EB327A" w:rsidRPr="00BF6A23">
        <w:t>persons</w:t>
      </w:r>
      <w:r w:rsidR="0009183E">
        <w:t xml:space="preserve"> who</w:t>
      </w:r>
      <w:r w:rsidRPr="00BF6A23">
        <w:t xml:space="preserve"> perform work or work-related activities that are under the control of the organization</w:t>
      </w:r>
      <w:r w:rsidR="00DF08EF" w:rsidRPr="00FB2A4F">
        <w:rPr>
          <w:rFonts w:cs="Arial"/>
          <w:bCs/>
          <w:szCs w:val="28"/>
        </w:rPr>
        <w:t>.</w:t>
      </w:r>
    </w:p>
    <w:p w14:paraId="5AF76C1F" w14:textId="5A50F183" w:rsidR="00DF08EF" w:rsidRPr="00B73FC3" w:rsidRDefault="00F71D2E" w:rsidP="00F71D2E">
      <w:pPr>
        <w:rPr>
          <w:rFonts w:ascii="Verdana" w:hAnsi="Verdana"/>
          <w:sz w:val="24"/>
          <w:lang w:val="en-US"/>
        </w:rPr>
      </w:pPr>
      <w:r w:rsidRPr="00B73FC3">
        <w:t>Note:</w:t>
      </w:r>
      <w:r w:rsidRPr="009E2433">
        <w:t xml:space="preserve"> </w:t>
      </w:r>
      <w:r w:rsidR="00DF08EF" w:rsidRPr="00B73FC3">
        <w:t>I</w:t>
      </w:r>
      <w:r w:rsidRPr="00B73FC3">
        <w:t xml:space="preserve">ncludes paid or unpaid workers, supervisors, managers, leaders, contractors, service providers, volunteers, students, and others engaged in performing activities for the benefit </w:t>
      </w:r>
      <w:r w:rsidR="008E6D8C">
        <w:t>of</w:t>
      </w:r>
      <w:r w:rsidR="008E6D8C" w:rsidRPr="00B73FC3">
        <w:t xml:space="preserve"> </w:t>
      </w:r>
      <w:r w:rsidRPr="00B73FC3">
        <w:t>the organization</w:t>
      </w:r>
      <w:r w:rsidRPr="00B73FC3">
        <w:rPr>
          <w:rFonts w:ascii="Verdana" w:hAnsi="Verdana"/>
          <w:sz w:val="24"/>
          <w:lang w:val="en-US"/>
        </w:rPr>
        <w:t>.</w:t>
      </w:r>
    </w:p>
    <w:p w14:paraId="73AC5E54" w14:textId="3B39AAB1" w:rsidR="00BB09FE" w:rsidRDefault="00DF08EF">
      <w:r w:rsidRPr="00B73FC3">
        <w:t xml:space="preserve">Source: Adapted from Work Disability Management System, </w:t>
      </w:r>
      <w:r w:rsidR="00F71D2E" w:rsidRPr="00B73FC3">
        <w:t>CSA Z1011:20</w:t>
      </w:r>
      <w:r w:rsidRPr="00B73FC3">
        <w:t>.</w:t>
      </w:r>
      <w:r w:rsidR="00BB09FE">
        <w:br w:type="page"/>
      </w:r>
    </w:p>
    <w:p w14:paraId="34232281" w14:textId="3ECF9794" w:rsidR="00F71D2E" w:rsidRPr="00BB09FE" w:rsidRDefault="00F71D2E" w:rsidP="001268B8">
      <w:pPr>
        <w:pStyle w:val="ClauseHeadingLVL1"/>
        <w:ind w:left="426"/>
        <w:rPr>
          <w:sz w:val="36"/>
          <w:szCs w:val="36"/>
          <w:lang w:val="en-CA"/>
        </w:rPr>
      </w:pPr>
      <w:bookmarkStart w:id="113" w:name="_Toc90892192"/>
      <w:bookmarkStart w:id="114" w:name="_Toc99308088"/>
      <w:bookmarkStart w:id="115" w:name="_Toc107986302"/>
      <w:bookmarkStart w:id="116" w:name="_Ref121406633"/>
      <w:bookmarkStart w:id="117" w:name="_Toc121406244"/>
      <w:bookmarkStart w:id="118" w:name="_Toc127519306"/>
      <w:bookmarkStart w:id="119" w:name="_Toc138839640"/>
      <w:r w:rsidRPr="00BB09FE">
        <w:rPr>
          <w:sz w:val="36"/>
          <w:szCs w:val="36"/>
          <w:lang w:val="en-CA"/>
        </w:rPr>
        <w:lastRenderedPageBreak/>
        <w:t>Structural support, policy</w:t>
      </w:r>
      <w:r w:rsidR="006910EB" w:rsidRPr="00BB09FE">
        <w:rPr>
          <w:sz w:val="36"/>
          <w:szCs w:val="36"/>
          <w:lang w:val="en-CA"/>
        </w:rPr>
        <w:t>,</w:t>
      </w:r>
      <w:r w:rsidRPr="00BB09FE">
        <w:rPr>
          <w:sz w:val="36"/>
          <w:szCs w:val="36"/>
          <w:lang w:val="en-CA"/>
        </w:rPr>
        <w:t xml:space="preserve"> and leadership (systems, policies and practices)</w:t>
      </w:r>
      <w:bookmarkEnd w:id="113"/>
      <w:bookmarkEnd w:id="114"/>
      <w:bookmarkEnd w:id="115"/>
      <w:bookmarkEnd w:id="116"/>
      <w:bookmarkEnd w:id="117"/>
      <w:bookmarkEnd w:id="118"/>
      <w:bookmarkEnd w:id="119"/>
    </w:p>
    <w:p w14:paraId="42EF6DBA" w14:textId="6E4E1FE1" w:rsidR="00F71D2E" w:rsidRPr="00B73FC3" w:rsidRDefault="00F71D2E" w:rsidP="001268B8">
      <w:pPr>
        <w:pStyle w:val="ClauseHeadingLVL2"/>
        <w:ind w:left="284" w:hanging="284"/>
        <w:rPr>
          <w:rStyle w:val="COMMENTChar"/>
          <w:b w:val="0"/>
        </w:rPr>
      </w:pPr>
      <w:bookmarkStart w:id="120" w:name="_Toc107986303"/>
      <w:bookmarkStart w:id="121" w:name="_Toc121406245"/>
      <w:bookmarkStart w:id="122" w:name="_Toc127519307"/>
      <w:bookmarkStart w:id="123" w:name="_Toc138839641"/>
      <w:bookmarkStart w:id="124" w:name="_Toc90892199"/>
      <w:r w:rsidRPr="001268B8">
        <w:t>Overview</w:t>
      </w:r>
      <w:bookmarkEnd w:id="120"/>
      <w:bookmarkEnd w:id="121"/>
      <w:bookmarkEnd w:id="122"/>
      <w:bookmarkEnd w:id="123"/>
    </w:p>
    <w:p w14:paraId="7575215E" w14:textId="175667FD" w:rsidR="00E862D5" w:rsidRDefault="00741629" w:rsidP="002E4F40">
      <w:pPr>
        <w:pStyle w:val="StandardParagraph"/>
        <w:spacing w:after="160" w:line="259" w:lineRule="auto"/>
      </w:pPr>
      <w:r>
        <w:t>This clause</w:t>
      </w:r>
      <w:r w:rsidR="002E4F40" w:rsidRPr="002E4F40">
        <w:t xml:space="preserve"> establishes the requirement for an </w:t>
      </w:r>
      <w:r w:rsidR="00E75FA1">
        <w:t>accessibility</w:t>
      </w:r>
      <w:r w:rsidR="002E4F40" w:rsidRPr="002E4F40">
        <w:t xml:space="preserve"> strategy with</w:t>
      </w:r>
      <w:r w:rsidR="00E862D5">
        <w:t>:</w:t>
      </w:r>
    </w:p>
    <w:p w14:paraId="190AA59A" w14:textId="4629ED27" w:rsidR="005F7631" w:rsidRDefault="002E4F40" w:rsidP="005F7631">
      <w:pPr>
        <w:pStyle w:val="StandardParagraph"/>
        <w:numPr>
          <w:ilvl w:val="0"/>
          <w:numId w:val="178"/>
        </w:numPr>
        <w:spacing w:after="160" w:line="259" w:lineRule="auto"/>
      </w:pPr>
      <w:r w:rsidRPr="002E4F40">
        <w:t>measurable objectives</w:t>
      </w:r>
      <w:r w:rsidR="005F7631">
        <w:t>;</w:t>
      </w:r>
    </w:p>
    <w:p w14:paraId="0CE52141" w14:textId="01D6EDA4" w:rsidR="005F7631" w:rsidRDefault="002E4F40" w:rsidP="005F7631">
      <w:pPr>
        <w:pStyle w:val="StandardParagraph"/>
        <w:numPr>
          <w:ilvl w:val="0"/>
          <w:numId w:val="178"/>
        </w:numPr>
        <w:spacing w:after="160" w:line="259" w:lineRule="auto"/>
      </w:pPr>
      <w:r w:rsidRPr="002E4F40">
        <w:t>supporting policies</w:t>
      </w:r>
      <w:r w:rsidR="005F7631">
        <w:t>;</w:t>
      </w:r>
      <w:r w:rsidR="00136352">
        <w:t xml:space="preserve"> and,</w:t>
      </w:r>
    </w:p>
    <w:p w14:paraId="559F7552" w14:textId="517BD918" w:rsidR="005F7631" w:rsidRDefault="00136352" w:rsidP="00B73FC3">
      <w:pPr>
        <w:pStyle w:val="StandardParagraph"/>
        <w:numPr>
          <w:ilvl w:val="0"/>
          <w:numId w:val="178"/>
        </w:numPr>
        <w:spacing w:after="160" w:line="259" w:lineRule="auto"/>
      </w:pPr>
      <w:r>
        <w:t>clear</w:t>
      </w:r>
      <w:r w:rsidR="002E4F40" w:rsidRPr="002E4F40">
        <w:t xml:space="preserve"> roles and responsibilities of the key workplace parties whose support is necessary for an inclusive</w:t>
      </w:r>
      <w:r w:rsidR="00B25B8B">
        <w:t xml:space="preserve"> and accessible</w:t>
      </w:r>
      <w:r w:rsidR="002E4F40" w:rsidRPr="002E4F40">
        <w:t xml:space="preserve"> employment system.</w:t>
      </w:r>
    </w:p>
    <w:p w14:paraId="40E46C4F" w14:textId="17444517" w:rsidR="003878F9" w:rsidRDefault="00136352" w:rsidP="002E4F40">
      <w:pPr>
        <w:pStyle w:val="StandardParagraph"/>
        <w:spacing w:after="160" w:line="259" w:lineRule="auto"/>
      </w:pPr>
      <w:r>
        <w:t>This clause</w:t>
      </w:r>
      <w:r w:rsidR="002E4F40" w:rsidRPr="002E4F40">
        <w:t xml:space="preserve"> emphasizes the importance of ensuring that the organization’s policies support accessibility and the inclusion of workers with disabilities.  It provides direction for the development and review of organizational policies and identifies policy domains that are essential components of the organization’s policy structure to promote an accessible and inclusive workplace.</w:t>
      </w:r>
    </w:p>
    <w:p w14:paraId="4B09872E" w14:textId="311B2EE4" w:rsidR="00002D11" w:rsidRDefault="00741629" w:rsidP="002E4F40">
      <w:pPr>
        <w:pStyle w:val="StandardParagraph"/>
        <w:spacing w:after="160" w:line="259" w:lineRule="auto"/>
      </w:pPr>
      <w:r>
        <w:t>This clause</w:t>
      </w:r>
      <w:r w:rsidR="002E4F40" w:rsidRPr="002E4F40">
        <w:t xml:space="preserve"> also requires the organization to identify, remove, and prevent barriers to accessing information and to allocate resources to provide information in accessible formats. This includes the identification, removal</w:t>
      </w:r>
      <w:r w:rsidR="001A7FE8">
        <w:t>,</w:t>
      </w:r>
      <w:r w:rsidR="002E4F40" w:rsidRPr="002E4F40">
        <w:t xml:space="preserve"> and prevention of barriers to accessibility in existing IT tools, solutions</w:t>
      </w:r>
      <w:r w:rsidR="001A7FE8">
        <w:t>,</w:t>
      </w:r>
      <w:r w:rsidR="002E4F40" w:rsidRPr="002E4F40">
        <w:t xml:space="preserve"> and equipment </w:t>
      </w:r>
      <w:r w:rsidR="00002D11">
        <w:t>as well as</w:t>
      </w:r>
      <w:r w:rsidR="002E4F40" w:rsidRPr="002E4F40">
        <w:t xml:space="preserve"> in those that are newly acquired or deployed. Where a Human Resources Information System (HRIS) or an Applica</w:t>
      </w:r>
      <w:r w:rsidR="005B45F6">
        <w:t>nt</w:t>
      </w:r>
      <w:r w:rsidR="002E4F40" w:rsidRPr="002E4F40">
        <w:t xml:space="preserve"> Tracking System (ATS) is used, the organization must identify and establish accessibility criteria to ensure that these systems support the organization’s accessibility objectives.</w:t>
      </w:r>
    </w:p>
    <w:p w14:paraId="4B740A83" w14:textId="640C6E0D" w:rsidR="002E4F40" w:rsidRPr="002E4F40" w:rsidRDefault="002E4F40" w:rsidP="002E4F40">
      <w:pPr>
        <w:pStyle w:val="StandardParagraph"/>
        <w:spacing w:after="160" w:line="259" w:lineRule="auto"/>
      </w:pPr>
      <w:r w:rsidRPr="002E4F40">
        <w:t xml:space="preserve">Finally, </w:t>
      </w:r>
      <w:r w:rsidR="00741629">
        <w:t>this clause</w:t>
      </w:r>
      <w:r w:rsidRPr="002E4F40">
        <w:t xml:space="preserve"> identifies the need for emergency preparedness in the workplace by planning, preparing for</w:t>
      </w:r>
      <w:r w:rsidR="001A7FE8">
        <w:t>,</w:t>
      </w:r>
      <w:r w:rsidRPr="002E4F40">
        <w:t xml:space="preserve"> and responding to potential emergency situations. It requires the involvement of persons with disabilities in the development of the planned response to a specific emergency situation to ensure that emergency responses meet the needs of all workers, including workers with disabilities.</w:t>
      </w:r>
    </w:p>
    <w:p w14:paraId="6783C950" w14:textId="0A64EFA6" w:rsidR="005A2930" w:rsidRDefault="00B22B8A" w:rsidP="00BB09FE">
      <w:pPr>
        <w:pStyle w:val="ClauseHeadingLVL2"/>
        <w:spacing w:after="160"/>
        <w:ind w:left="340" w:hanging="340"/>
      </w:pPr>
      <w:bookmarkStart w:id="125" w:name="_Toc121406246"/>
      <w:bookmarkStart w:id="126" w:name="_Toc127519308"/>
      <w:bookmarkStart w:id="127" w:name="_Toc138839642"/>
      <w:r w:rsidRPr="003204CC">
        <w:t>Develop</w:t>
      </w:r>
      <w:r w:rsidR="0083350A" w:rsidRPr="003204CC">
        <w:t xml:space="preserve">ment, implementation, and monitoring of </w:t>
      </w:r>
      <w:r w:rsidRPr="003204CC">
        <w:t xml:space="preserve">an </w:t>
      </w:r>
      <w:r w:rsidR="00593F3A">
        <w:t>accessibility</w:t>
      </w:r>
      <w:r w:rsidRPr="003204CC">
        <w:t xml:space="preserve"> </w:t>
      </w:r>
      <w:r w:rsidRPr="003204CC">
        <w:lastRenderedPageBreak/>
        <w:t>strategy</w:t>
      </w:r>
      <w:bookmarkEnd w:id="125"/>
      <w:bookmarkEnd w:id="126"/>
      <w:bookmarkEnd w:id="127"/>
    </w:p>
    <w:p w14:paraId="7651619E" w14:textId="1AD27F5A" w:rsidR="00F71D2E" w:rsidRPr="00BF6A23" w:rsidRDefault="0059590F" w:rsidP="001268B8">
      <w:r>
        <w:t>In the development, implementation, and subsequent monitoring of an organizational accessibility strategy</w:t>
      </w:r>
      <w:r w:rsidR="004E7D8E">
        <w:t>,</w:t>
      </w:r>
      <w:r>
        <w:t xml:space="preserve"> t</w:t>
      </w:r>
      <w:r w:rsidR="00F71D2E">
        <w:t>he organization shall:</w:t>
      </w:r>
    </w:p>
    <w:p w14:paraId="2B1ADD91" w14:textId="0CD3FB9F" w:rsidR="00F71D2E" w:rsidRPr="001268B8" w:rsidRDefault="00F71D2E" w:rsidP="001268B8">
      <w:pPr>
        <w:numPr>
          <w:ilvl w:val="0"/>
          <w:numId w:val="108"/>
        </w:numPr>
      </w:pPr>
      <w:r w:rsidRPr="001268B8">
        <w:t xml:space="preserve">develop an </w:t>
      </w:r>
      <w:r w:rsidR="00593F3A">
        <w:t>accessibility</w:t>
      </w:r>
      <w:r w:rsidR="00593F3A" w:rsidRPr="001268B8" w:rsidDel="00593F3A">
        <w:t xml:space="preserve"> </w:t>
      </w:r>
      <w:r w:rsidRPr="001268B8">
        <w:t>strategy</w:t>
      </w:r>
      <w:r w:rsidR="005236C1" w:rsidRPr="003204CC">
        <w:rPr>
          <w:rFonts w:cs="Arial"/>
          <w:szCs w:val="28"/>
        </w:rPr>
        <w:t xml:space="preserve"> with</w:t>
      </w:r>
      <w:r w:rsidR="005236C1" w:rsidRPr="001268B8">
        <w:t xml:space="preserve"> </w:t>
      </w:r>
      <w:r w:rsidRPr="001268B8">
        <w:t>measurable objectives and supporting policies;</w:t>
      </w:r>
    </w:p>
    <w:p w14:paraId="40B2BE32" w14:textId="77777777" w:rsidR="00F71D2E" w:rsidRPr="001268B8" w:rsidRDefault="00F71D2E" w:rsidP="001268B8">
      <w:pPr>
        <w:numPr>
          <w:ilvl w:val="0"/>
          <w:numId w:val="108"/>
        </w:numPr>
      </w:pPr>
      <w:r w:rsidRPr="001268B8">
        <w:t>demonstrate accountability for implementing this strategy and honouring its commitments, including to the health and safety of workers with disabilities;</w:t>
      </w:r>
    </w:p>
    <w:p w14:paraId="243758AF" w14:textId="77777777" w:rsidR="00F71D2E" w:rsidRPr="001268B8" w:rsidRDefault="00F71D2E" w:rsidP="001268B8">
      <w:pPr>
        <w:numPr>
          <w:ilvl w:val="0"/>
          <w:numId w:val="108"/>
        </w:numPr>
      </w:pPr>
      <w:r w:rsidRPr="001268B8">
        <w:t>publish the strategy, including an audit tool and commit to reviewing the strategy every three years;</w:t>
      </w:r>
    </w:p>
    <w:p w14:paraId="7A520737" w14:textId="1CAB9D92" w:rsidR="00F71D2E" w:rsidRPr="001268B8" w:rsidRDefault="00F71D2E" w:rsidP="001268B8">
      <w:pPr>
        <w:numPr>
          <w:ilvl w:val="0"/>
          <w:numId w:val="108"/>
        </w:numPr>
      </w:pPr>
      <w:r w:rsidRPr="001268B8">
        <w:t xml:space="preserve">monitor progress on </w:t>
      </w:r>
      <w:r w:rsidRPr="003204CC">
        <w:rPr>
          <w:rFonts w:cs="Arial"/>
          <w:szCs w:val="28"/>
        </w:rPr>
        <w:t>this strategy</w:t>
      </w:r>
      <w:r w:rsidRPr="001268B8">
        <w:t xml:space="preserve"> and update it as required based on feedback and suggestions for improvement to accessibility in the workplace; </w:t>
      </w:r>
      <w:r w:rsidR="00742DEB">
        <w:t>and</w:t>
      </w:r>
    </w:p>
    <w:p w14:paraId="37EBBA6C" w14:textId="3B68BBA2" w:rsidR="00F71D2E" w:rsidRDefault="00F71D2E" w:rsidP="001268B8">
      <w:pPr>
        <w:numPr>
          <w:ilvl w:val="0"/>
          <w:numId w:val="108"/>
        </w:numPr>
      </w:pPr>
      <w:r w:rsidRPr="001268B8">
        <w:t xml:space="preserve">communicate updates to </w:t>
      </w:r>
      <w:r w:rsidR="00A35B7F" w:rsidRPr="001268B8">
        <w:t xml:space="preserve">the </w:t>
      </w:r>
      <w:r w:rsidR="00495903" w:rsidRPr="001268B8">
        <w:t xml:space="preserve">accessibility </w:t>
      </w:r>
      <w:r w:rsidR="00495903">
        <w:t xml:space="preserve">strategy </w:t>
      </w:r>
      <w:r w:rsidRPr="001268B8">
        <w:t>to workers and interested parties on an annual basis.</w:t>
      </w:r>
    </w:p>
    <w:p w14:paraId="1D5BCAF2" w14:textId="34517659" w:rsidR="004F36A1" w:rsidRDefault="0059590F" w:rsidP="004F36A1">
      <w:pPr>
        <w:pStyle w:val="ClauseHeadingLVL2"/>
      </w:pPr>
      <w:bookmarkStart w:id="128" w:name="_Toc127519309"/>
      <w:bookmarkStart w:id="129" w:name="_Toc138839643"/>
      <w:bookmarkStart w:id="130" w:name="_Hlk127530093"/>
      <w:r>
        <w:t xml:space="preserve">Key </w:t>
      </w:r>
      <w:r w:rsidR="009034C2">
        <w:t>components</w:t>
      </w:r>
      <w:r>
        <w:t xml:space="preserve"> for </w:t>
      </w:r>
      <w:r w:rsidR="009034C2">
        <w:t>a successful</w:t>
      </w:r>
      <w:r>
        <w:t xml:space="preserve"> accessibility strategy</w:t>
      </w:r>
      <w:bookmarkEnd w:id="128"/>
      <w:bookmarkEnd w:id="129"/>
    </w:p>
    <w:bookmarkEnd w:id="130"/>
    <w:p w14:paraId="15607B2E" w14:textId="4E4A4365" w:rsidR="00526BB1" w:rsidRPr="00BF6A23" w:rsidRDefault="00526BB1" w:rsidP="007666A7">
      <w:r>
        <w:t>For the accessibility strategy to be successful, the organization shall:</w:t>
      </w:r>
    </w:p>
    <w:p w14:paraId="4D47EB7F" w14:textId="343600CC" w:rsidR="00D93579" w:rsidRPr="00741629" w:rsidRDefault="00A35B7F" w:rsidP="00252728">
      <w:pPr>
        <w:pStyle w:val="ListParagraph"/>
        <w:numPr>
          <w:ilvl w:val="0"/>
          <w:numId w:val="236"/>
        </w:numPr>
        <w:rPr>
          <w:rFonts w:cs="Arial"/>
          <w:szCs w:val="28"/>
          <w:lang w:val="en-CA"/>
        </w:rPr>
      </w:pPr>
      <w:r w:rsidRPr="003204CC">
        <w:rPr>
          <w:rFonts w:cs="Arial"/>
          <w:szCs w:val="28"/>
          <w:lang w:val="en-CA"/>
        </w:rPr>
        <w:t>d</w:t>
      </w:r>
      <w:r w:rsidR="00EE084D" w:rsidRPr="003204CC">
        <w:rPr>
          <w:rFonts w:cs="Arial"/>
          <w:szCs w:val="28"/>
          <w:lang w:val="en-CA"/>
        </w:rPr>
        <w:t>efine and communicate the roles and responsibilities of all internal workplace parties required to support the inclusive</w:t>
      </w:r>
      <w:r w:rsidR="00495903">
        <w:rPr>
          <w:rFonts w:cs="Arial"/>
          <w:szCs w:val="28"/>
          <w:lang w:val="en-CA"/>
        </w:rPr>
        <w:t xml:space="preserve"> and accessible</w:t>
      </w:r>
      <w:r w:rsidR="00EE084D" w:rsidRPr="003204CC">
        <w:rPr>
          <w:rFonts w:cs="Arial"/>
          <w:szCs w:val="28"/>
          <w:lang w:val="en-CA"/>
        </w:rPr>
        <w:t xml:space="preserve"> employment system consistent with this </w:t>
      </w:r>
      <w:r w:rsidR="00107524">
        <w:rPr>
          <w:rFonts w:cs="Arial"/>
          <w:szCs w:val="28"/>
          <w:lang w:val="en-CA"/>
        </w:rPr>
        <w:t xml:space="preserve">Standard </w:t>
      </w:r>
      <w:r w:rsidR="00495903">
        <w:rPr>
          <w:rFonts w:cs="Arial"/>
          <w:szCs w:val="28"/>
          <w:lang w:val="en-CA"/>
        </w:rPr>
        <w:t xml:space="preserve">(refer to Clause </w:t>
      </w:r>
      <w:hyperlink w:anchor="e" w:history="1">
        <w:r w:rsidR="00336C8B">
          <w:rPr>
            <w:rStyle w:val="Hyperlink"/>
            <w:rFonts w:cs="Arial"/>
            <w:szCs w:val="28"/>
            <w:lang w:val="en-CA"/>
          </w:rPr>
          <w:t>5.4</w:t>
        </w:r>
      </w:hyperlink>
      <w:r w:rsidR="00495903">
        <w:rPr>
          <w:rFonts w:cs="Arial"/>
          <w:szCs w:val="28"/>
          <w:lang w:val="en-CA"/>
        </w:rPr>
        <w:t xml:space="preserve"> for further explanation of the inclusive and accessible employment system)</w:t>
      </w:r>
      <w:r w:rsidR="00EE084D" w:rsidRPr="003204CC">
        <w:rPr>
          <w:rFonts w:cs="Arial"/>
          <w:szCs w:val="28"/>
          <w:lang w:val="en-CA"/>
        </w:rPr>
        <w:t>;</w:t>
      </w:r>
    </w:p>
    <w:p w14:paraId="3027BB0C" w14:textId="16C966BE" w:rsidR="009F6CBC" w:rsidRPr="009F6CBC" w:rsidRDefault="00667746" w:rsidP="220418F7">
      <w:pPr>
        <w:pStyle w:val="ListParagraph"/>
        <w:numPr>
          <w:ilvl w:val="0"/>
          <w:numId w:val="236"/>
        </w:numPr>
        <w:rPr>
          <w:rFonts w:cs="Arial"/>
        </w:rPr>
      </w:pPr>
      <w:r w:rsidRPr="220418F7">
        <w:rPr>
          <w:rFonts w:cs="Arial"/>
          <w:lang w:val="en-CA"/>
        </w:rPr>
        <w:t>p</w:t>
      </w:r>
      <w:r w:rsidR="00D93579" w:rsidRPr="220418F7">
        <w:rPr>
          <w:rFonts w:cs="Arial"/>
          <w:lang w:val="en-CA"/>
        </w:rPr>
        <w:t>rovide workplace parties, with the</w:t>
      </w:r>
      <w:r w:rsidR="001973F9" w:rsidRPr="220418F7">
        <w:rPr>
          <w:rFonts w:cs="Arial"/>
          <w:lang w:val="en-CA"/>
        </w:rPr>
        <w:t xml:space="preserve"> necessary resources to </w:t>
      </w:r>
      <w:r w:rsidR="00D66E97" w:rsidRPr="220418F7">
        <w:rPr>
          <w:rFonts w:cs="Arial"/>
          <w:lang w:val="en-CA"/>
        </w:rPr>
        <w:t xml:space="preserve">effectively </w:t>
      </w:r>
      <w:r w:rsidR="001973F9" w:rsidRPr="220418F7">
        <w:rPr>
          <w:rFonts w:cs="Arial"/>
          <w:lang w:val="en-CA"/>
        </w:rPr>
        <w:t>participate in the establishment, implementation, maintenance, and continual improvement of the inclusive and accessible employment system</w:t>
      </w:r>
      <w:r w:rsidR="00D66E97" w:rsidRPr="220418F7">
        <w:rPr>
          <w:rFonts w:cs="Arial"/>
          <w:lang w:val="en-CA"/>
        </w:rPr>
        <w:t>. Such resources include</w:t>
      </w:r>
      <w:r w:rsidR="0072083A" w:rsidRPr="220418F7">
        <w:rPr>
          <w:rFonts w:cs="Arial"/>
          <w:lang w:val="en-CA"/>
        </w:rPr>
        <w:t>, but are not limited to</w:t>
      </w:r>
      <w:r w:rsidR="009F6CBC" w:rsidRPr="220418F7">
        <w:rPr>
          <w:rFonts w:cs="Arial"/>
          <w:lang w:val="en-CA"/>
        </w:rPr>
        <w:t>:</w:t>
      </w:r>
    </w:p>
    <w:p w14:paraId="0B6872A1" w14:textId="492A13E7" w:rsidR="009F6CBC" w:rsidRPr="009F6CBC" w:rsidRDefault="00730465" w:rsidP="00252728">
      <w:pPr>
        <w:pStyle w:val="ListParagraph"/>
        <w:numPr>
          <w:ilvl w:val="1"/>
          <w:numId w:val="236"/>
        </w:numPr>
        <w:rPr>
          <w:rFonts w:cs="Arial"/>
          <w:szCs w:val="28"/>
        </w:rPr>
      </w:pPr>
      <w:r>
        <w:rPr>
          <w:rFonts w:cs="Arial"/>
          <w:szCs w:val="28"/>
          <w:lang w:val="en-CA"/>
        </w:rPr>
        <w:t xml:space="preserve">the </w:t>
      </w:r>
      <w:r w:rsidR="00D93579" w:rsidRPr="003204CC">
        <w:rPr>
          <w:rFonts w:cs="Arial"/>
          <w:szCs w:val="28"/>
          <w:lang w:val="en-CA"/>
        </w:rPr>
        <w:t>premises,</w:t>
      </w:r>
    </w:p>
    <w:p w14:paraId="0F604F46" w14:textId="28C9E859" w:rsidR="009F6CBC" w:rsidRPr="009F6CBC" w:rsidRDefault="00D93579" w:rsidP="00252728">
      <w:pPr>
        <w:pStyle w:val="ListParagraph"/>
        <w:numPr>
          <w:ilvl w:val="1"/>
          <w:numId w:val="236"/>
        </w:numPr>
        <w:rPr>
          <w:rFonts w:cs="Arial"/>
          <w:szCs w:val="28"/>
        </w:rPr>
      </w:pPr>
      <w:r w:rsidRPr="003204CC">
        <w:rPr>
          <w:rFonts w:cs="Arial"/>
          <w:szCs w:val="28"/>
          <w:lang w:val="en-CA"/>
        </w:rPr>
        <w:t>equipment,</w:t>
      </w:r>
    </w:p>
    <w:p w14:paraId="04171127" w14:textId="7DA90FB8" w:rsidR="009F6CBC" w:rsidRPr="009F6CBC" w:rsidRDefault="00D93579" w:rsidP="00252728">
      <w:pPr>
        <w:pStyle w:val="ListParagraph"/>
        <w:numPr>
          <w:ilvl w:val="1"/>
          <w:numId w:val="236"/>
        </w:numPr>
        <w:rPr>
          <w:rFonts w:cs="Arial"/>
          <w:szCs w:val="28"/>
        </w:rPr>
      </w:pPr>
      <w:r w:rsidRPr="003204CC">
        <w:rPr>
          <w:rFonts w:cs="Arial"/>
          <w:szCs w:val="28"/>
          <w:lang w:val="en-CA"/>
        </w:rPr>
        <w:t>communication tools</w:t>
      </w:r>
      <w:r w:rsidR="00742DEB">
        <w:rPr>
          <w:rFonts w:cs="Arial"/>
          <w:szCs w:val="28"/>
          <w:lang w:val="en-CA"/>
        </w:rPr>
        <w:t>,</w:t>
      </w:r>
      <w:r w:rsidR="00185E3A">
        <w:rPr>
          <w:rFonts w:cs="Arial"/>
          <w:szCs w:val="28"/>
          <w:lang w:val="en-CA"/>
        </w:rPr>
        <w:t xml:space="preserve"> and</w:t>
      </w:r>
    </w:p>
    <w:p w14:paraId="4E6C86C1" w14:textId="264BE731" w:rsidR="00502368" w:rsidRPr="00185E3A" w:rsidRDefault="00D93579" w:rsidP="00252728">
      <w:pPr>
        <w:pStyle w:val="ListParagraph"/>
        <w:numPr>
          <w:ilvl w:val="1"/>
          <w:numId w:val="236"/>
        </w:numPr>
        <w:rPr>
          <w:rFonts w:cs="Arial"/>
          <w:szCs w:val="28"/>
        </w:rPr>
      </w:pPr>
      <w:r w:rsidRPr="00185E3A">
        <w:rPr>
          <w:rFonts w:cs="Arial"/>
          <w:szCs w:val="28"/>
          <w:lang w:val="en-CA"/>
        </w:rPr>
        <w:t>work time</w:t>
      </w:r>
      <w:r w:rsidR="00742DEB">
        <w:rPr>
          <w:rFonts w:cs="Arial"/>
          <w:szCs w:val="28"/>
          <w:lang w:val="en-CA"/>
        </w:rPr>
        <w:t>; and</w:t>
      </w:r>
    </w:p>
    <w:p w14:paraId="14074D7C" w14:textId="225BA5B6" w:rsidR="008B3D58" w:rsidRPr="008B3D58" w:rsidRDefault="00667746" w:rsidP="00252728">
      <w:pPr>
        <w:pStyle w:val="ListParagraph"/>
        <w:numPr>
          <w:ilvl w:val="0"/>
          <w:numId w:val="236"/>
        </w:numPr>
        <w:rPr>
          <w:rFonts w:cs="Arial"/>
          <w:szCs w:val="28"/>
        </w:rPr>
      </w:pPr>
      <w:r w:rsidRPr="003204CC">
        <w:rPr>
          <w:rFonts w:cs="Arial"/>
          <w:szCs w:val="28"/>
          <w:lang w:val="en-CA"/>
        </w:rPr>
        <w:lastRenderedPageBreak/>
        <w:t>p</w:t>
      </w:r>
      <w:r w:rsidR="00502368" w:rsidRPr="003204CC">
        <w:rPr>
          <w:rFonts w:cs="Arial"/>
          <w:szCs w:val="28"/>
          <w:lang w:val="en-CA"/>
        </w:rPr>
        <w:t>romote dialogue about inclusive employment issues between workplace parties</w:t>
      </w:r>
      <w:r w:rsidR="009D58D5">
        <w:rPr>
          <w:rFonts w:cs="Arial"/>
          <w:szCs w:val="28"/>
          <w:lang w:val="en-CA"/>
        </w:rPr>
        <w:t xml:space="preserve">, </w:t>
      </w:r>
      <w:r w:rsidR="00502368" w:rsidRPr="003204CC">
        <w:rPr>
          <w:rFonts w:cs="Arial"/>
          <w:szCs w:val="28"/>
          <w:lang w:val="en-CA"/>
        </w:rPr>
        <w:t>external experts, service providers</w:t>
      </w:r>
      <w:r w:rsidR="00742DEB">
        <w:rPr>
          <w:rFonts w:cs="Arial"/>
          <w:szCs w:val="28"/>
          <w:lang w:val="en-CA"/>
        </w:rPr>
        <w:t>,</w:t>
      </w:r>
      <w:r w:rsidR="00502368" w:rsidRPr="003204CC">
        <w:rPr>
          <w:rFonts w:cs="Arial"/>
          <w:szCs w:val="28"/>
          <w:lang w:val="en-CA"/>
        </w:rPr>
        <w:t xml:space="preserve"> and programs administrators while respecting the worker’s right to privacy</w:t>
      </w:r>
      <w:r w:rsidRPr="003204CC">
        <w:rPr>
          <w:rFonts w:cs="Arial"/>
          <w:szCs w:val="28"/>
          <w:lang w:val="en-CA"/>
        </w:rPr>
        <w:t>.</w:t>
      </w:r>
    </w:p>
    <w:p w14:paraId="695B9B5F" w14:textId="6457B796" w:rsidR="00F71D2E" w:rsidRDefault="00F71D2E" w:rsidP="00FB2A4F">
      <w:r w:rsidRPr="00B73FC3">
        <w:t>Note:</w:t>
      </w:r>
      <w:r w:rsidRPr="00226A4A">
        <w:rPr>
          <w:rFonts w:cs="Arial"/>
          <w:szCs w:val="28"/>
        </w:rPr>
        <w:t xml:space="preserve"> </w:t>
      </w:r>
      <w:r w:rsidRPr="00B73FC3">
        <w:t xml:space="preserve">The intention of the accessibility strategy of an organization under Canadian federal jurisdiction (as mentioned in this </w:t>
      </w:r>
      <w:r w:rsidR="00107524">
        <w:t>Standard</w:t>
      </w:r>
      <w:r w:rsidRPr="00B73FC3">
        <w:t xml:space="preserve">) is that it would be a </w:t>
      </w:r>
      <w:r w:rsidR="0088635F">
        <w:rPr>
          <w:rFonts w:cs="Arial"/>
          <w:iCs/>
          <w:szCs w:val="28"/>
        </w:rPr>
        <w:t>companion/</w:t>
      </w:r>
      <w:r w:rsidRPr="00B73FC3">
        <w:t xml:space="preserve">component of the organization’s accessibility plan, as it is described in the </w:t>
      </w:r>
      <w:r w:rsidRPr="00B73FC3">
        <w:rPr>
          <w:i/>
          <w:iCs/>
        </w:rPr>
        <w:t>Accessible Canada Act</w:t>
      </w:r>
      <w:r w:rsidRPr="00B73FC3">
        <w:t>.</w:t>
      </w:r>
    </w:p>
    <w:p w14:paraId="29A3B407" w14:textId="365206CA" w:rsidR="008B3D58" w:rsidRPr="00823867" w:rsidRDefault="008B3D58" w:rsidP="220418F7">
      <w:pPr>
        <w:rPr>
          <w:rStyle w:val="Hyperlink"/>
        </w:rPr>
      </w:pPr>
      <w:r>
        <w:t xml:space="preserve">See Clause </w:t>
      </w:r>
      <w:hyperlink w:anchor="f">
        <w:r w:rsidR="00E8002F" w:rsidRPr="220418F7">
          <w:rPr>
            <w:rStyle w:val="Hyperlink"/>
          </w:rPr>
          <w:t>6.4.2</w:t>
        </w:r>
      </w:hyperlink>
      <w:r w:rsidR="001F4F67">
        <w:rPr>
          <w:rStyle w:val="Hyperlink"/>
        </w:rPr>
        <w:t>.</w:t>
      </w:r>
    </w:p>
    <w:p w14:paraId="7A64790E" w14:textId="142AD900" w:rsidR="00F71D2E" w:rsidRPr="00B73FC3" w:rsidRDefault="00903BD1" w:rsidP="00FB2A4F">
      <w:pPr>
        <w:pStyle w:val="ClauseHeadingLVL2"/>
        <w:ind w:left="284" w:hanging="284"/>
        <w:rPr>
          <w:rFonts w:cs="Arial"/>
          <w:bCs/>
          <w:szCs w:val="28"/>
        </w:rPr>
      </w:pPr>
      <w:bookmarkStart w:id="131" w:name="_Toc121406247"/>
      <w:bookmarkStart w:id="132" w:name="_Toc127519310"/>
      <w:bookmarkStart w:id="133" w:name="_Toc138839644"/>
      <w:bookmarkStart w:id="134" w:name="e"/>
      <w:r w:rsidRPr="00B73FC3">
        <w:rPr>
          <w:bCs/>
        </w:rPr>
        <w:t>Roles and responsibilities</w:t>
      </w:r>
      <w:bookmarkEnd w:id="131"/>
      <w:bookmarkEnd w:id="132"/>
      <w:bookmarkEnd w:id="133"/>
    </w:p>
    <w:bookmarkEnd w:id="134"/>
    <w:p w14:paraId="02E0F20A" w14:textId="4AD390DE" w:rsidR="00097F53" w:rsidRPr="00FB2A4F" w:rsidRDefault="00903BD1" w:rsidP="00B73FC3">
      <w:pPr>
        <w:pStyle w:val="StandardParagraph"/>
        <w:spacing w:before="240" w:after="160" w:line="259" w:lineRule="auto"/>
      </w:pPr>
      <w:r w:rsidRPr="00FB2A4F">
        <w:t xml:space="preserve">This </w:t>
      </w:r>
      <w:r w:rsidR="002949DD">
        <w:t>clause</w:t>
      </w:r>
      <w:r w:rsidRPr="00FB2A4F">
        <w:t xml:space="preserve"> details the roles and responsibilities of key workplace parties, with a focus on their role in supporting inclusive </w:t>
      </w:r>
      <w:r w:rsidR="00357752">
        <w:t xml:space="preserve">and accessible </w:t>
      </w:r>
      <w:r w:rsidRPr="00FB2A4F">
        <w:t xml:space="preserve">employment policies, processes, programs, procedures, and practices (herein termed “the inclusive </w:t>
      </w:r>
      <w:r w:rsidR="00673169">
        <w:t xml:space="preserve">and accessible </w:t>
      </w:r>
      <w:r w:rsidRPr="00FB2A4F">
        <w:t>employment system”).</w:t>
      </w:r>
      <w:r w:rsidR="000B3EB7" w:rsidRPr="00FB2A4F">
        <w:t xml:space="preserve"> </w:t>
      </w:r>
      <w:r w:rsidR="00F71D2E" w:rsidRPr="001268B8">
        <w:t xml:space="preserve">The successful implementation of this </w:t>
      </w:r>
      <w:r w:rsidR="00107524">
        <w:t>Standard</w:t>
      </w:r>
      <w:r w:rsidR="00107524" w:rsidRPr="001268B8">
        <w:t xml:space="preserve"> </w:t>
      </w:r>
      <w:r w:rsidR="00F71D2E" w:rsidRPr="001268B8">
        <w:t>requires commitment from all levels and functions of the organization and by workers at all levels. Senior management shall demonstrate this commitment by allocating</w:t>
      </w:r>
      <w:r w:rsidR="00613693">
        <w:t>,</w:t>
      </w:r>
      <w:r w:rsidR="00F71D2E" w:rsidRPr="001268B8">
        <w:t xml:space="preserve"> in a timely and efficient manner, the financial, human, and material resources required to achieve its accessibility </w:t>
      </w:r>
      <w:r w:rsidR="00357752">
        <w:t xml:space="preserve">strategy and </w:t>
      </w:r>
      <w:r w:rsidR="00F71D2E" w:rsidRPr="001268B8">
        <w:t xml:space="preserve">objectives and improve </w:t>
      </w:r>
      <w:r w:rsidR="00673169">
        <w:t xml:space="preserve">inclusive and </w:t>
      </w:r>
      <w:r w:rsidR="00F71D2E" w:rsidRPr="001268B8">
        <w:t>accessible employment practices.</w:t>
      </w:r>
    </w:p>
    <w:p w14:paraId="35540F7D" w14:textId="205954B6" w:rsidR="00092B2C" w:rsidRPr="00FB2A4F" w:rsidRDefault="00547282" w:rsidP="00B73FC3">
      <w:pPr>
        <w:pStyle w:val="ClauseHeadingLVL3"/>
        <w:spacing w:before="240"/>
      </w:pPr>
      <w:bookmarkStart w:id="135" w:name="_Toc121406248"/>
      <w:bookmarkStart w:id="136" w:name="_Toc127519311"/>
      <w:bookmarkStart w:id="137" w:name="_Toc138839645"/>
      <w:r w:rsidRPr="00FB2A4F">
        <w:t>Role and responsibilities of senior management</w:t>
      </w:r>
      <w:bookmarkEnd w:id="135"/>
      <w:bookmarkEnd w:id="136"/>
      <w:bookmarkEnd w:id="137"/>
    </w:p>
    <w:p w14:paraId="043579D4" w14:textId="31697382" w:rsidR="00F71D2E" w:rsidRPr="00BF6A23" w:rsidRDefault="00EB579F" w:rsidP="00B73FC3">
      <w:pPr>
        <w:spacing w:before="240"/>
      </w:pPr>
      <w:r w:rsidRPr="001268B8">
        <w:t>Senior management shall develop, lead</w:t>
      </w:r>
      <w:r w:rsidRPr="003204CC">
        <w:rPr>
          <w:rFonts w:cs="Arial"/>
          <w:szCs w:val="28"/>
        </w:rPr>
        <w:t>,</w:t>
      </w:r>
      <w:r w:rsidRPr="001268B8">
        <w:t xml:space="preserve"> and promote a culture of accessibility and inclusion within the organization by</w:t>
      </w:r>
      <w:r w:rsidR="00742DEB">
        <w:t>:</w:t>
      </w:r>
    </w:p>
    <w:p w14:paraId="0C2DA237" w14:textId="35811A6B" w:rsidR="004C218D" w:rsidRPr="003204CC" w:rsidRDefault="004A29D5">
      <w:pPr>
        <w:numPr>
          <w:ilvl w:val="0"/>
          <w:numId w:val="125"/>
        </w:numPr>
        <w:rPr>
          <w:rFonts w:cs="Arial"/>
          <w:szCs w:val="28"/>
        </w:rPr>
      </w:pPr>
      <w:r w:rsidRPr="003204CC">
        <w:rPr>
          <w:rFonts w:cs="Arial"/>
          <w:szCs w:val="28"/>
        </w:rPr>
        <w:t>c</w:t>
      </w:r>
      <w:r w:rsidR="00F71D2E" w:rsidRPr="003204CC">
        <w:rPr>
          <w:rFonts w:cs="Arial"/>
          <w:szCs w:val="28"/>
        </w:rPr>
        <w:t>ommunicating to all workers on an ongoing basis</w:t>
      </w:r>
      <w:r w:rsidR="00742DEB">
        <w:rPr>
          <w:rFonts w:cs="Arial"/>
          <w:szCs w:val="28"/>
        </w:rPr>
        <w:t>:</w:t>
      </w:r>
    </w:p>
    <w:p w14:paraId="0B455271" w14:textId="16C01D58" w:rsidR="004C218D" w:rsidRPr="003204CC" w:rsidRDefault="00F71D2E" w:rsidP="007666A7">
      <w:pPr>
        <w:numPr>
          <w:ilvl w:val="1"/>
          <w:numId w:val="197"/>
        </w:numPr>
        <w:rPr>
          <w:rFonts w:cs="Arial"/>
          <w:szCs w:val="28"/>
        </w:rPr>
      </w:pPr>
      <w:r w:rsidRPr="003204CC">
        <w:rPr>
          <w:rFonts w:cs="Arial"/>
          <w:szCs w:val="28"/>
        </w:rPr>
        <w:t>the importance of accessibility in the work environment</w:t>
      </w:r>
      <w:r w:rsidR="00A37878">
        <w:rPr>
          <w:rFonts w:cs="Arial"/>
          <w:szCs w:val="28"/>
        </w:rPr>
        <w:t>,</w:t>
      </w:r>
      <w:r w:rsidRPr="003204CC">
        <w:rPr>
          <w:rFonts w:cs="Arial"/>
          <w:szCs w:val="28"/>
        </w:rPr>
        <w:t xml:space="preserve"> and</w:t>
      </w:r>
    </w:p>
    <w:p w14:paraId="128F75BD" w14:textId="65142B78" w:rsidR="00F71D2E" w:rsidRPr="003204CC" w:rsidRDefault="00592F1E" w:rsidP="007666A7">
      <w:pPr>
        <w:numPr>
          <w:ilvl w:val="1"/>
          <w:numId w:val="197"/>
        </w:numPr>
        <w:rPr>
          <w:rFonts w:cs="Arial"/>
          <w:szCs w:val="28"/>
        </w:rPr>
      </w:pPr>
      <w:r w:rsidRPr="003204CC">
        <w:rPr>
          <w:rFonts w:cs="Arial"/>
          <w:szCs w:val="28"/>
        </w:rPr>
        <w:t>t</w:t>
      </w:r>
      <w:r w:rsidR="004C218D" w:rsidRPr="003204CC">
        <w:rPr>
          <w:rFonts w:cs="Arial"/>
          <w:szCs w:val="28"/>
        </w:rPr>
        <w:t>he importance</w:t>
      </w:r>
      <w:r w:rsidR="00F71D2E" w:rsidRPr="003204CC">
        <w:rPr>
          <w:rFonts w:cs="Arial"/>
          <w:szCs w:val="28"/>
        </w:rPr>
        <w:t xml:space="preserve"> of </w:t>
      </w:r>
      <w:r w:rsidR="004C218D" w:rsidRPr="003204CC">
        <w:rPr>
          <w:rFonts w:cs="Arial"/>
          <w:szCs w:val="28"/>
        </w:rPr>
        <w:t xml:space="preserve">organizational </w:t>
      </w:r>
      <w:r w:rsidR="00913DA3">
        <w:rPr>
          <w:rFonts w:cs="Arial"/>
          <w:szCs w:val="28"/>
        </w:rPr>
        <w:t>commitment</w:t>
      </w:r>
      <w:r w:rsidR="00ED7847" w:rsidRPr="003204CC">
        <w:rPr>
          <w:rFonts w:cs="Arial"/>
          <w:szCs w:val="28"/>
        </w:rPr>
        <w:t xml:space="preserve"> </w:t>
      </w:r>
      <w:r w:rsidR="00613693">
        <w:rPr>
          <w:rFonts w:cs="Arial"/>
          <w:szCs w:val="28"/>
        </w:rPr>
        <w:t>to</w:t>
      </w:r>
      <w:r w:rsidR="00F71D2E" w:rsidRPr="003204CC">
        <w:rPr>
          <w:rFonts w:cs="Arial"/>
          <w:szCs w:val="28"/>
        </w:rPr>
        <w:t xml:space="preserve"> this </w:t>
      </w:r>
      <w:r w:rsidR="00107524">
        <w:rPr>
          <w:rFonts w:cs="Arial"/>
          <w:szCs w:val="28"/>
        </w:rPr>
        <w:t>Standard</w:t>
      </w:r>
      <w:r w:rsidR="00742DEB">
        <w:rPr>
          <w:rFonts w:cs="Arial"/>
          <w:szCs w:val="28"/>
        </w:rPr>
        <w:t>;</w:t>
      </w:r>
    </w:p>
    <w:p w14:paraId="24A47E39" w14:textId="4CF95349" w:rsidR="00F71D2E" w:rsidRPr="001268B8" w:rsidRDefault="00F71D2E" w:rsidP="001268B8">
      <w:pPr>
        <w:numPr>
          <w:ilvl w:val="0"/>
          <w:numId w:val="125"/>
        </w:numPr>
      </w:pPr>
      <w:r w:rsidRPr="001268B8">
        <w:t>actively engaging workers (with and without disabilities) in dialogue on all aspects of accessible employment;</w:t>
      </w:r>
    </w:p>
    <w:p w14:paraId="7B09B3E4" w14:textId="24525D0D" w:rsidR="00210DE1" w:rsidRPr="001268B8" w:rsidRDefault="00F71D2E" w:rsidP="001268B8">
      <w:pPr>
        <w:numPr>
          <w:ilvl w:val="0"/>
          <w:numId w:val="125"/>
        </w:numPr>
      </w:pPr>
      <w:r w:rsidRPr="001268B8">
        <w:t>providing anti-ableism training to reduce the impact of attitudinal barriers;</w:t>
      </w:r>
    </w:p>
    <w:p w14:paraId="2049A8BD" w14:textId="5631280F" w:rsidR="004F6318" w:rsidRPr="003204CC" w:rsidRDefault="004F6318" w:rsidP="00FB2A4F">
      <w:pPr>
        <w:pStyle w:val="ListParagraph"/>
        <w:numPr>
          <w:ilvl w:val="0"/>
          <w:numId w:val="125"/>
        </w:numPr>
        <w:rPr>
          <w:rFonts w:cs="Arial"/>
          <w:szCs w:val="28"/>
        </w:rPr>
      </w:pPr>
      <w:r w:rsidRPr="00FB2A4F">
        <w:rPr>
          <w:rFonts w:cs="Arial"/>
          <w:szCs w:val="28"/>
          <w:lang w:val="en-CA"/>
        </w:rPr>
        <w:lastRenderedPageBreak/>
        <w:t>establishing and supporting committee(s) that promote accessibility, anti-ableism, and inclusion</w:t>
      </w:r>
      <w:r w:rsidR="00D100E0" w:rsidRPr="00FB2A4F">
        <w:rPr>
          <w:rFonts w:cs="Arial"/>
          <w:szCs w:val="28"/>
          <w:lang w:val="en-CA"/>
        </w:rPr>
        <w:t>;</w:t>
      </w:r>
    </w:p>
    <w:p w14:paraId="5ED42828" w14:textId="51D48D9C" w:rsidR="00D603E8" w:rsidRPr="003204CC" w:rsidRDefault="00F71D2E">
      <w:pPr>
        <w:numPr>
          <w:ilvl w:val="0"/>
          <w:numId w:val="125"/>
        </w:numPr>
        <w:rPr>
          <w:rFonts w:cs="Arial"/>
          <w:szCs w:val="28"/>
        </w:rPr>
      </w:pPr>
      <w:r w:rsidRPr="003204CC">
        <w:rPr>
          <w:rFonts w:cs="Arial"/>
          <w:szCs w:val="28"/>
        </w:rPr>
        <w:t>protecting workers from reprisals when reporting incidents of discrimination based on disability</w:t>
      </w:r>
      <w:r w:rsidR="00CF31BC" w:rsidRPr="003204CC">
        <w:rPr>
          <w:rFonts w:cs="Arial"/>
          <w:szCs w:val="28"/>
        </w:rPr>
        <w:t>;</w:t>
      </w:r>
    </w:p>
    <w:p w14:paraId="7B058CFD" w14:textId="1AC4DF9D" w:rsidR="00A71307" w:rsidRPr="003204CC" w:rsidRDefault="00284FFF" w:rsidP="00036D5B">
      <w:pPr>
        <w:numPr>
          <w:ilvl w:val="0"/>
          <w:numId w:val="125"/>
        </w:numPr>
        <w:rPr>
          <w:rFonts w:cs="Arial"/>
          <w:szCs w:val="28"/>
        </w:rPr>
      </w:pPr>
      <w:r w:rsidRPr="003204CC">
        <w:rPr>
          <w:rFonts w:cs="Arial"/>
          <w:szCs w:val="28"/>
        </w:rPr>
        <w:t>protecting workers from reprisals w</w:t>
      </w:r>
      <w:r w:rsidR="00F71D2E" w:rsidRPr="003204CC">
        <w:rPr>
          <w:rFonts w:cs="Arial"/>
          <w:szCs w:val="28"/>
        </w:rPr>
        <w:t>hen identifying barriers to accessibilit</w:t>
      </w:r>
      <w:r w:rsidR="004F6318" w:rsidRPr="003204CC">
        <w:rPr>
          <w:rFonts w:cs="Arial"/>
          <w:szCs w:val="28"/>
        </w:rPr>
        <w:t>y</w:t>
      </w:r>
      <w:r w:rsidR="00EB579F" w:rsidRPr="003204CC">
        <w:rPr>
          <w:rFonts w:cs="Arial"/>
          <w:szCs w:val="28"/>
        </w:rPr>
        <w:t>;</w:t>
      </w:r>
    </w:p>
    <w:p w14:paraId="4D1138BE" w14:textId="77777777" w:rsidR="00EB579F" w:rsidRPr="001268B8" w:rsidRDefault="00EB579F" w:rsidP="001268B8">
      <w:pPr>
        <w:numPr>
          <w:ilvl w:val="0"/>
          <w:numId w:val="125"/>
        </w:numPr>
      </w:pPr>
      <w:r w:rsidRPr="001268B8">
        <w:t>supporting workers to demonstrate leadership in accessibility as it applies to roles and areas of responsibility;</w:t>
      </w:r>
    </w:p>
    <w:p w14:paraId="28BABCC6" w14:textId="62496C8A" w:rsidR="00EB579F" w:rsidRPr="001268B8" w:rsidRDefault="00EB579F" w:rsidP="00836AAB">
      <w:pPr>
        <w:numPr>
          <w:ilvl w:val="0"/>
          <w:numId w:val="125"/>
        </w:numPr>
        <w:ind w:left="714" w:hanging="357"/>
      </w:pPr>
      <w:r w:rsidRPr="001268B8">
        <w:t xml:space="preserve">implementing this </w:t>
      </w:r>
      <w:r w:rsidR="00107524">
        <w:t>Standard</w:t>
      </w:r>
      <w:r w:rsidR="00107524" w:rsidRPr="001268B8">
        <w:t xml:space="preserve"> </w:t>
      </w:r>
      <w:r w:rsidRPr="001268B8">
        <w:t>to achieve its intended outcome(s);</w:t>
      </w:r>
    </w:p>
    <w:p w14:paraId="1EE8B30D" w14:textId="77777777" w:rsidR="00EB579F" w:rsidRPr="001268B8" w:rsidRDefault="00EB579F" w:rsidP="00836AAB">
      <w:pPr>
        <w:numPr>
          <w:ilvl w:val="0"/>
          <w:numId w:val="125"/>
        </w:numPr>
        <w:ind w:left="714" w:hanging="357"/>
      </w:pPr>
      <w:r w:rsidRPr="001268B8">
        <w:t>providing opportunities for confidential worker feedback and suggestions for improvement;</w:t>
      </w:r>
    </w:p>
    <w:p w14:paraId="6029B943" w14:textId="1537D3C4" w:rsidR="00EB579F" w:rsidRPr="001268B8" w:rsidRDefault="00EB579F" w:rsidP="00836AAB">
      <w:pPr>
        <w:numPr>
          <w:ilvl w:val="0"/>
          <w:numId w:val="125"/>
        </w:numPr>
        <w:ind w:left="714" w:hanging="357"/>
      </w:pPr>
      <w:r w:rsidRPr="001268B8">
        <w:t>establishing an accessibility ombudsperson and a confidential complaints process;</w:t>
      </w:r>
    </w:p>
    <w:p w14:paraId="3BB51A61" w14:textId="19C3D28F" w:rsidR="00EB579F" w:rsidRPr="00BF6A23" w:rsidRDefault="00EB579F" w:rsidP="001268B8">
      <w:pPr>
        <w:numPr>
          <w:ilvl w:val="0"/>
          <w:numId w:val="125"/>
        </w:numPr>
      </w:pPr>
      <w:r w:rsidRPr="001268B8">
        <w:t>measuring and evaluating progress toward achieving accessibility objectives to demonstrate continual improvement</w:t>
      </w:r>
      <w:r w:rsidRPr="003204CC">
        <w:rPr>
          <w:rFonts w:cs="Arial"/>
          <w:szCs w:val="28"/>
        </w:rPr>
        <w:t>;</w:t>
      </w:r>
    </w:p>
    <w:p w14:paraId="2DC1C951" w14:textId="5089FD1F" w:rsidR="00EB579F" w:rsidRPr="001268B8" w:rsidRDefault="00B52F87" w:rsidP="00836AAB">
      <w:pPr>
        <w:pStyle w:val="ListParagraph"/>
        <w:numPr>
          <w:ilvl w:val="0"/>
          <w:numId w:val="125"/>
        </w:numPr>
        <w:spacing w:before="0" w:after="160"/>
        <w:ind w:left="714" w:hanging="357"/>
        <w:contextualSpacing w:val="0"/>
      </w:pPr>
      <w:r>
        <w:rPr>
          <w:rFonts w:cs="Arial"/>
          <w:szCs w:val="28"/>
        </w:rPr>
        <w:t>f</w:t>
      </w:r>
      <w:r w:rsidR="00EB579F" w:rsidRPr="00435064">
        <w:rPr>
          <w:rFonts w:cs="Arial"/>
          <w:szCs w:val="28"/>
        </w:rPr>
        <w:t>acilitating worker and labour representative participation</w:t>
      </w:r>
      <w:r w:rsidR="00EB579F" w:rsidRPr="007F4DB5">
        <w:t xml:space="preserve"> </w:t>
      </w:r>
      <w:r w:rsidR="00EB579F" w:rsidRPr="001268B8">
        <w:t xml:space="preserve">in the </w:t>
      </w:r>
      <w:r w:rsidR="00EB579F" w:rsidRPr="00FB2A4F">
        <w:rPr>
          <w:rFonts w:cs="Arial"/>
          <w:szCs w:val="28"/>
          <w:lang w:val="en-CA"/>
        </w:rPr>
        <w:t xml:space="preserve">development, implementation, maintenance, and continual improvement of the inclusive </w:t>
      </w:r>
      <w:r w:rsidR="00495903">
        <w:rPr>
          <w:rFonts w:cs="Arial"/>
          <w:szCs w:val="28"/>
          <w:lang w:val="en-CA"/>
        </w:rPr>
        <w:t xml:space="preserve">and accessible </w:t>
      </w:r>
      <w:r w:rsidR="00EB579F" w:rsidRPr="00FB2A4F">
        <w:rPr>
          <w:rFonts w:cs="Arial"/>
          <w:szCs w:val="28"/>
          <w:lang w:val="en-CA"/>
        </w:rPr>
        <w:t>employment system consistent</w:t>
      </w:r>
      <w:r w:rsidR="00EB579F" w:rsidRPr="001268B8">
        <w:t xml:space="preserve"> with this </w:t>
      </w:r>
      <w:r w:rsidR="00EB579F" w:rsidRPr="00FB2A4F">
        <w:rPr>
          <w:rFonts w:cs="Arial"/>
          <w:szCs w:val="28"/>
          <w:lang w:val="en-CA"/>
        </w:rPr>
        <w:t>Standard</w:t>
      </w:r>
      <w:r w:rsidR="00EB579F" w:rsidRPr="001268B8">
        <w:t>;</w:t>
      </w:r>
    </w:p>
    <w:p w14:paraId="7E54E63D" w14:textId="58C071D7" w:rsidR="00EB579F" w:rsidRPr="00FB2A4F" w:rsidRDefault="00B52F87" w:rsidP="00836AAB">
      <w:pPr>
        <w:pStyle w:val="ListParagraph"/>
        <w:numPr>
          <w:ilvl w:val="0"/>
          <w:numId w:val="125"/>
        </w:numPr>
        <w:spacing w:before="0" w:after="160"/>
        <w:ind w:left="714" w:hanging="357"/>
        <w:contextualSpacing w:val="0"/>
        <w:rPr>
          <w:rFonts w:cs="Arial"/>
          <w:szCs w:val="28"/>
          <w:lang w:val="en-CA"/>
        </w:rPr>
      </w:pPr>
      <w:r>
        <w:rPr>
          <w:rFonts w:cs="Arial"/>
          <w:szCs w:val="28"/>
          <w:lang w:val="en-CA"/>
        </w:rPr>
        <w:t>e</w:t>
      </w:r>
      <w:r w:rsidR="00EB579F" w:rsidRPr="00FB2A4F">
        <w:rPr>
          <w:rFonts w:cs="Arial"/>
          <w:szCs w:val="28"/>
          <w:lang w:val="en-CA"/>
        </w:rPr>
        <w:t xml:space="preserve">ncouraging internal and external stakeholder participation in the development, implementation, maintenance, and continual improvement of the inclusive </w:t>
      </w:r>
      <w:r w:rsidR="00495903">
        <w:rPr>
          <w:rFonts w:cs="Arial"/>
          <w:szCs w:val="28"/>
          <w:lang w:val="en-CA"/>
        </w:rPr>
        <w:t xml:space="preserve">and accessible </w:t>
      </w:r>
      <w:r w:rsidR="00EB579F" w:rsidRPr="00FB2A4F">
        <w:rPr>
          <w:rFonts w:cs="Arial"/>
          <w:szCs w:val="28"/>
          <w:lang w:val="en-CA"/>
        </w:rPr>
        <w:t>employment system consistent with this Standard;</w:t>
      </w:r>
    </w:p>
    <w:p w14:paraId="1A11ACBF" w14:textId="69DC2E4D" w:rsidR="00EB579F" w:rsidRPr="00FB2A4F" w:rsidRDefault="00B52F87" w:rsidP="00836AAB">
      <w:pPr>
        <w:pStyle w:val="ListParagraph"/>
        <w:numPr>
          <w:ilvl w:val="0"/>
          <w:numId w:val="125"/>
        </w:numPr>
        <w:spacing w:before="0" w:after="160"/>
        <w:ind w:left="714" w:hanging="357"/>
        <w:contextualSpacing w:val="0"/>
        <w:rPr>
          <w:rFonts w:cs="Arial"/>
          <w:szCs w:val="28"/>
          <w:lang w:val="en-CA"/>
        </w:rPr>
      </w:pPr>
      <w:r>
        <w:rPr>
          <w:rFonts w:cs="Arial"/>
          <w:szCs w:val="28"/>
          <w:lang w:val="en-CA"/>
        </w:rPr>
        <w:t>e</w:t>
      </w:r>
      <w:r w:rsidR="00EB579F" w:rsidRPr="00FB2A4F">
        <w:rPr>
          <w:rFonts w:cs="Arial"/>
          <w:szCs w:val="28"/>
          <w:lang w:val="en-CA"/>
        </w:rPr>
        <w:t xml:space="preserve">nsuring that persons with disabilities are consulted/included in the development, implementation, maintenance and continual improvement of the organization’s inclusive </w:t>
      </w:r>
      <w:r w:rsidR="00495903">
        <w:rPr>
          <w:rFonts w:cs="Arial"/>
          <w:szCs w:val="28"/>
          <w:lang w:val="en-CA"/>
        </w:rPr>
        <w:t xml:space="preserve">and accessible </w:t>
      </w:r>
      <w:r w:rsidR="00EB579F" w:rsidRPr="00FB2A4F">
        <w:rPr>
          <w:rFonts w:cs="Arial"/>
          <w:szCs w:val="28"/>
          <w:lang w:val="en-CA"/>
        </w:rPr>
        <w:t>employment system;</w:t>
      </w:r>
    </w:p>
    <w:p w14:paraId="331CD528" w14:textId="3EE94113" w:rsidR="00EB579F" w:rsidRPr="00FB2A4F" w:rsidRDefault="00B52F87" w:rsidP="00836AAB">
      <w:pPr>
        <w:pStyle w:val="ListParagraph"/>
        <w:numPr>
          <w:ilvl w:val="0"/>
          <w:numId w:val="125"/>
        </w:numPr>
        <w:spacing w:before="0" w:after="160"/>
        <w:ind w:left="714" w:hanging="357"/>
        <w:contextualSpacing w:val="0"/>
        <w:rPr>
          <w:rFonts w:cs="Arial"/>
          <w:szCs w:val="28"/>
          <w:lang w:val="en-CA"/>
        </w:rPr>
      </w:pPr>
      <w:r>
        <w:rPr>
          <w:rFonts w:cs="Arial"/>
          <w:szCs w:val="28"/>
          <w:lang w:val="en-CA"/>
        </w:rPr>
        <w:t>e</w:t>
      </w:r>
      <w:r w:rsidR="00EB579F" w:rsidRPr="00FB2A4F">
        <w:rPr>
          <w:rFonts w:cs="Arial"/>
          <w:szCs w:val="28"/>
          <w:lang w:val="en-CA"/>
        </w:rPr>
        <w:t xml:space="preserve">stablishing a mechanism for regular reporting to senior management on the performance of the inclusive </w:t>
      </w:r>
      <w:r w:rsidR="00495903">
        <w:rPr>
          <w:rFonts w:cs="Arial"/>
          <w:szCs w:val="28"/>
          <w:lang w:val="en-CA"/>
        </w:rPr>
        <w:t xml:space="preserve">and accessible </w:t>
      </w:r>
      <w:r w:rsidR="00EB579F" w:rsidRPr="00FB2A4F">
        <w:rPr>
          <w:rFonts w:cs="Arial"/>
          <w:szCs w:val="28"/>
          <w:lang w:val="en-CA"/>
        </w:rPr>
        <w:t>employment system, using this feedback to support continual improvement; and</w:t>
      </w:r>
    </w:p>
    <w:p w14:paraId="7BE38254" w14:textId="15724E78" w:rsidR="00EB579F" w:rsidRPr="001A359C" w:rsidRDefault="00B52F87" w:rsidP="00B73FC3">
      <w:pPr>
        <w:numPr>
          <w:ilvl w:val="0"/>
          <w:numId w:val="125"/>
        </w:numPr>
        <w:spacing w:before="240" w:after="0"/>
        <w:rPr>
          <w:rFonts w:cs="Arial"/>
          <w:szCs w:val="28"/>
        </w:rPr>
      </w:pPr>
      <w:r>
        <w:rPr>
          <w:rFonts w:cs="Arial"/>
          <w:szCs w:val="28"/>
        </w:rPr>
        <w:lastRenderedPageBreak/>
        <w:t>d</w:t>
      </w:r>
      <w:r w:rsidR="00EB579F" w:rsidRPr="003204CC">
        <w:rPr>
          <w:rFonts w:cs="Arial"/>
          <w:szCs w:val="28"/>
        </w:rPr>
        <w:t xml:space="preserve">esignating one or more representatives who, irrespective of other responsibilities, have defined roles, responsibilities, accountability, and authority to establish, implement, maintain, and continually improve the organization’s inclusive </w:t>
      </w:r>
      <w:r w:rsidR="00495903">
        <w:rPr>
          <w:rFonts w:cs="Arial"/>
          <w:szCs w:val="28"/>
        </w:rPr>
        <w:t xml:space="preserve">and accessible </w:t>
      </w:r>
      <w:r w:rsidR="00EB579F" w:rsidRPr="003204CC">
        <w:rPr>
          <w:rFonts w:cs="Arial"/>
          <w:szCs w:val="28"/>
        </w:rPr>
        <w:t>employment system to ensure they are consistent with this Standard.</w:t>
      </w:r>
    </w:p>
    <w:p w14:paraId="79414282" w14:textId="18760C31" w:rsidR="00D664B1" w:rsidRPr="003204CC" w:rsidRDefault="00547282" w:rsidP="00B73FC3">
      <w:pPr>
        <w:pStyle w:val="ClauseHeadingLVL3"/>
        <w:spacing w:before="240"/>
      </w:pPr>
      <w:bookmarkStart w:id="138" w:name="_Toc121406249"/>
      <w:bookmarkStart w:id="139" w:name="_Toc127519312"/>
      <w:bookmarkStart w:id="140" w:name="_Toc138839646"/>
      <w:bookmarkStart w:id="141" w:name="Clause542"/>
      <w:r w:rsidRPr="003204CC">
        <w:t>Role and responsibilities of m</w:t>
      </w:r>
      <w:r w:rsidR="00D664B1" w:rsidRPr="003204CC">
        <w:t>anage</w:t>
      </w:r>
      <w:r w:rsidRPr="003204CC">
        <w:t>rs,</w:t>
      </w:r>
      <w:r w:rsidR="00D664B1" w:rsidRPr="003204CC">
        <w:t xml:space="preserve"> supervisor</w:t>
      </w:r>
      <w:r w:rsidRPr="003204CC">
        <w:t>s,</w:t>
      </w:r>
      <w:r w:rsidR="00D664B1" w:rsidRPr="003204CC">
        <w:t xml:space="preserve"> and internal experts</w:t>
      </w:r>
      <w:bookmarkEnd w:id="138"/>
      <w:bookmarkEnd w:id="139"/>
      <w:bookmarkEnd w:id="140"/>
    </w:p>
    <w:bookmarkEnd w:id="141"/>
    <w:p w14:paraId="1C4BCDBE" w14:textId="63147329" w:rsidR="00547282" w:rsidRPr="00A71373" w:rsidRDefault="007C0E81" w:rsidP="00FB2A4F">
      <w:pPr>
        <w:pStyle w:val="StandardParagraph"/>
      </w:pPr>
      <w:r w:rsidRPr="00FB2A4F">
        <w:t>Managers, supervisors, and internal experts shall:</w:t>
      </w:r>
    </w:p>
    <w:p w14:paraId="57A16BFD" w14:textId="5D391FE4" w:rsidR="00D664B1" w:rsidRPr="00FB2A4F" w:rsidRDefault="00B52F87" w:rsidP="001268B8">
      <w:pPr>
        <w:pStyle w:val="ListParagraph"/>
        <w:numPr>
          <w:ilvl w:val="0"/>
          <w:numId w:val="144"/>
        </w:numPr>
      </w:pPr>
      <w:r>
        <w:rPr>
          <w:lang w:val="en-CA"/>
        </w:rPr>
        <w:t>s</w:t>
      </w:r>
      <w:r w:rsidR="00D664B1" w:rsidRPr="00FB2A4F">
        <w:rPr>
          <w:lang w:val="en-CA"/>
        </w:rPr>
        <w:t xml:space="preserve">upport the development, implementation, maintenance, and continual improvement of the organization’s inclusive </w:t>
      </w:r>
      <w:r w:rsidR="00495903">
        <w:rPr>
          <w:rFonts w:cs="Arial"/>
          <w:szCs w:val="28"/>
          <w:lang w:val="en-CA"/>
        </w:rPr>
        <w:t xml:space="preserve">and accessible </w:t>
      </w:r>
      <w:r w:rsidR="00D664B1" w:rsidRPr="00FB2A4F">
        <w:rPr>
          <w:lang w:val="en-CA"/>
        </w:rPr>
        <w:t>employment system, with consideration of the specific role they play within the system. This includes, but is not restricted to:</w:t>
      </w:r>
    </w:p>
    <w:p w14:paraId="66B89F00" w14:textId="35D5E64A" w:rsidR="00D664B1" w:rsidRPr="00FB2A4F" w:rsidRDefault="00CA6EFD" w:rsidP="00FB2A4F">
      <w:pPr>
        <w:numPr>
          <w:ilvl w:val="1"/>
          <w:numId w:val="126"/>
        </w:numPr>
        <w:rPr>
          <w:rFonts w:cs="Arial"/>
          <w:szCs w:val="28"/>
        </w:rPr>
      </w:pPr>
      <w:r>
        <w:t>p</w:t>
      </w:r>
      <w:r w:rsidR="00D664B1" w:rsidRPr="00BF6A23">
        <w:t>olicy development, implementation, maintenance</w:t>
      </w:r>
      <w:r w:rsidR="00A87066" w:rsidRPr="00FB2A4F">
        <w:rPr>
          <w:rFonts w:cs="Arial"/>
          <w:szCs w:val="28"/>
        </w:rPr>
        <w:t>,</w:t>
      </w:r>
      <w:r w:rsidR="00D664B1" w:rsidRPr="00FB2A4F">
        <w:rPr>
          <w:rFonts w:cs="Arial"/>
          <w:szCs w:val="28"/>
        </w:rPr>
        <w:t xml:space="preserve"> and continual improvement</w:t>
      </w:r>
      <w:r w:rsidR="00742DEB">
        <w:rPr>
          <w:rFonts w:cs="Arial"/>
          <w:szCs w:val="28"/>
        </w:rPr>
        <w:t>,</w:t>
      </w:r>
    </w:p>
    <w:p w14:paraId="53B8B7E3" w14:textId="69F07DE5" w:rsidR="00D664B1" w:rsidRPr="00FB2A4F" w:rsidRDefault="00CA6EFD" w:rsidP="00FB2A4F">
      <w:pPr>
        <w:numPr>
          <w:ilvl w:val="1"/>
          <w:numId w:val="126"/>
        </w:numPr>
        <w:rPr>
          <w:rFonts w:cs="Arial"/>
          <w:szCs w:val="28"/>
        </w:rPr>
      </w:pPr>
      <w:r>
        <w:rPr>
          <w:rFonts w:cs="Arial"/>
          <w:szCs w:val="28"/>
        </w:rPr>
        <w:t>p</w:t>
      </w:r>
      <w:r w:rsidR="00D664B1" w:rsidRPr="00FB2A4F">
        <w:rPr>
          <w:rFonts w:cs="Arial"/>
          <w:szCs w:val="28"/>
        </w:rPr>
        <w:t>roactive remediation of known and hidden systemic barriers and unconscious bias</w:t>
      </w:r>
      <w:r w:rsidR="00742DEB">
        <w:rPr>
          <w:rFonts w:cs="Arial"/>
          <w:szCs w:val="28"/>
        </w:rPr>
        <w:t>,</w:t>
      </w:r>
    </w:p>
    <w:p w14:paraId="70736717" w14:textId="4A1AB24D" w:rsidR="00D664B1" w:rsidRPr="00FB2A4F" w:rsidRDefault="00B52F87" w:rsidP="00FB2A4F">
      <w:pPr>
        <w:numPr>
          <w:ilvl w:val="1"/>
          <w:numId w:val="126"/>
        </w:numPr>
        <w:rPr>
          <w:rFonts w:cs="Arial"/>
          <w:szCs w:val="28"/>
        </w:rPr>
      </w:pPr>
      <w:r>
        <w:rPr>
          <w:rFonts w:cs="Arial"/>
          <w:szCs w:val="28"/>
        </w:rPr>
        <w:t>d</w:t>
      </w:r>
      <w:r w:rsidR="00D664B1" w:rsidRPr="00FB2A4F">
        <w:rPr>
          <w:rFonts w:cs="Arial"/>
          <w:szCs w:val="28"/>
        </w:rPr>
        <w:t>evelopment of an information system to support the evaluation of its effectiveness</w:t>
      </w:r>
      <w:r w:rsidR="00742DEB">
        <w:rPr>
          <w:rFonts w:cs="Arial"/>
          <w:szCs w:val="28"/>
        </w:rPr>
        <w:t>,</w:t>
      </w:r>
    </w:p>
    <w:p w14:paraId="1646BF37" w14:textId="7D371454" w:rsidR="00D664B1" w:rsidRPr="00FB2A4F" w:rsidRDefault="00B52F87" w:rsidP="00FB2A4F">
      <w:pPr>
        <w:numPr>
          <w:ilvl w:val="1"/>
          <w:numId w:val="126"/>
        </w:numPr>
        <w:rPr>
          <w:rFonts w:cs="Arial"/>
          <w:szCs w:val="28"/>
        </w:rPr>
      </w:pPr>
      <w:r>
        <w:rPr>
          <w:rFonts w:cs="Arial"/>
          <w:szCs w:val="28"/>
        </w:rPr>
        <w:t>o</w:t>
      </w:r>
      <w:r w:rsidR="00D664B1" w:rsidRPr="00FB2A4F">
        <w:rPr>
          <w:rFonts w:cs="Arial"/>
          <w:szCs w:val="28"/>
        </w:rPr>
        <w:t>versight of day-to-day operational effectiveness</w:t>
      </w:r>
      <w:r w:rsidR="00742DEB">
        <w:rPr>
          <w:rFonts w:cs="Arial"/>
          <w:szCs w:val="28"/>
        </w:rPr>
        <w:t>,</w:t>
      </w:r>
    </w:p>
    <w:p w14:paraId="33225D26" w14:textId="4513CAFC" w:rsidR="00D664B1" w:rsidRPr="00FB2A4F" w:rsidRDefault="00B52F87" w:rsidP="00FB2A4F">
      <w:pPr>
        <w:numPr>
          <w:ilvl w:val="1"/>
          <w:numId w:val="126"/>
        </w:numPr>
        <w:rPr>
          <w:rFonts w:cs="Arial"/>
          <w:szCs w:val="28"/>
        </w:rPr>
      </w:pPr>
      <w:r>
        <w:rPr>
          <w:rFonts w:cs="Arial"/>
          <w:szCs w:val="28"/>
        </w:rPr>
        <w:t>e</w:t>
      </w:r>
      <w:r w:rsidR="00D664B1" w:rsidRPr="00FB2A4F">
        <w:rPr>
          <w:rFonts w:cs="Arial"/>
          <w:szCs w:val="28"/>
        </w:rPr>
        <w:t>ncouraging disclosure of accommodation needs as appropriate (excluding diagnosis and any non-relevant medical conditions)</w:t>
      </w:r>
      <w:r w:rsidR="00742DEB">
        <w:rPr>
          <w:rFonts w:cs="Arial"/>
          <w:szCs w:val="28"/>
        </w:rPr>
        <w:t>,</w:t>
      </w:r>
    </w:p>
    <w:p w14:paraId="485C4F2C" w14:textId="235EF1C0" w:rsidR="00D664B1" w:rsidRPr="00FB2A4F" w:rsidRDefault="00B52F87" w:rsidP="00FB2A4F">
      <w:pPr>
        <w:numPr>
          <w:ilvl w:val="1"/>
          <w:numId w:val="126"/>
        </w:numPr>
        <w:rPr>
          <w:rFonts w:cs="Arial"/>
          <w:szCs w:val="28"/>
        </w:rPr>
      </w:pPr>
      <w:r>
        <w:rPr>
          <w:rFonts w:cs="Arial"/>
          <w:szCs w:val="28"/>
        </w:rPr>
        <w:t>e</w:t>
      </w:r>
      <w:r w:rsidR="00D664B1" w:rsidRPr="00FB2A4F">
        <w:rPr>
          <w:rFonts w:cs="Arial"/>
          <w:szCs w:val="28"/>
        </w:rPr>
        <w:t>nsuring a process is in place for confidential disclosure of disability</w:t>
      </w:r>
      <w:r w:rsidR="00742DEB">
        <w:rPr>
          <w:rFonts w:cs="Arial"/>
          <w:szCs w:val="28"/>
        </w:rPr>
        <w:t>,</w:t>
      </w:r>
    </w:p>
    <w:p w14:paraId="1856390F" w14:textId="0C6D222D" w:rsidR="00D664B1" w:rsidRPr="00FB2A4F" w:rsidRDefault="00B52F87" w:rsidP="00FB2A4F">
      <w:pPr>
        <w:numPr>
          <w:ilvl w:val="1"/>
          <w:numId w:val="126"/>
        </w:numPr>
        <w:rPr>
          <w:rFonts w:cs="Arial"/>
          <w:szCs w:val="28"/>
        </w:rPr>
      </w:pPr>
      <w:r>
        <w:rPr>
          <w:rFonts w:cs="Arial"/>
          <w:szCs w:val="28"/>
        </w:rPr>
        <w:t xml:space="preserve"> e</w:t>
      </w:r>
      <w:r w:rsidR="00D664B1" w:rsidRPr="00FB2A4F">
        <w:rPr>
          <w:rFonts w:cs="Arial"/>
          <w:szCs w:val="28"/>
        </w:rPr>
        <w:t>nsuring accommodation plans are up-to-date</w:t>
      </w:r>
      <w:r w:rsidR="00742DEB">
        <w:rPr>
          <w:rFonts w:cs="Arial"/>
          <w:szCs w:val="28"/>
        </w:rPr>
        <w:t>,</w:t>
      </w:r>
      <w:r w:rsidR="007666A7">
        <w:rPr>
          <w:rFonts w:cs="Arial"/>
          <w:szCs w:val="28"/>
        </w:rPr>
        <w:t xml:space="preserve"> and</w:t>
      </w:r>
    </w:p>
    <w:p w14:paraId="0165C616" w14:textId="51C4E081" w:rsidR="003A5986" w:rsidRDefault="00B52F87" w:rsidP="003A5986">
      <w:pPr>
        <w:numPr>
          <w:ilvl w:val="1"/>
          <w:numId w:val="126"/>
        </w:numPr>
        <w:rPr>
          <w:rFonts w:cs="Arial"/>
          <w:szCs w:val="28"/>
        </w:rPr>
      </w:pPr>
      <w:r>
        <w:rPr>
          <w:rFonts w:cs="Arial"/>
          <w:szCs w:val="28"/>
        </w:rPr>
        <w:t>p</w:t>
      </w:r>
      <w:r w:rsidR="00D664B1" w:rsidRPr="00FB2A4F">
        <w:rPr>
          <w:rFonts w:cs="Arial"/>
          <w:szCs w:val="28"/>
        </w:rPr>
        <w:t>romoting</w:t>
      </w:r>
      <w:r w:rsidR="00D664B1" w:rsidRPr="001268B8">
        <w:t xml:space="preserve"> and supporting </w:t>
      </w:r>
      <w:r w:rsidR="00D664B1" w:rsidRPr="00FB2A4F">
        <w:rPr>
          <w:rFonts w:cs="Arial"/>
          <w:szCs w:val="28"/>
        </w:rPr>
        <w:t>good faith in the accommodation process</w:t>
      </w:r>
      <w:r w:rsidR="00742DEB">
        <w:rPr>
          <w:rFonts w:cs="Arial"/>
          <w:szCs w:val="28"/>
        </w:rPr>
        <w:t>;</w:t>
      </w:r>
    </w:p>
    <w:p w14:paraId="7B8CC2A3" w14:textId="77777777" w:rsidR="003A5986" w:rsidRDefault="00C00ED9" w:rsidP="003A5986">
      <w:pPr>
        <w:numPr>
          <w:ilvl w:val="0"/>
          <w:numId w:val="126"/>
        </w:numPr>
        <w:rPr>
          <w:rFonts w:cs="Arial"/>
          <w:szCs w:val="28"/>
        </w:rPr>
      </w:pPr>
      <w:r w:rsidRPr="00FB2A4F">
        <w:rPr>
          <w:rFonts w:cs="Arial"/>
          <w:szCs w:val="28"/>
        </w:rPr>
        <w:t>c</w:t>
      </w:r>
      <w:r w:rsidR="00D664B1" w:rsidRPr="00FB2A4F">
        <w:rPr>
          <w:rFonts w:cs="Arial"/>
          <w:szCs w:val="28"/>
        </w:rPr>
        <w:t>ommunicate policies, processes, programs, procedures and practices related to inclusive employment to workplace parties;</w:t>
      </w:r>
    </w:p>
    <w:p w14:paraId="55066278" w14:textId="213EA6AB" w:rsidR="00D664B1" w:rsidRPr="00FB2A4F" w:rsidRDefault="00121E59" w:rsidP="00FB2A4F">
      <w:pPr>
        <w:numPr>
          <w:ilvl w:val="0"/>
          <w:numId w:val="126"/>
        </w:numPr>
        <w:rPr>
          <w:rFonts w:cs="Arial"/>
          <w:szCs w:val="28"/>
        </w:rPr>
      </w:pPr>
      <w:r w:rsidRPr="00FB2A4F">
        <w:rPr>
          <w:rFonts w:cs="Arial"/>
          <w:szCs w:val="28"/>
        </w:rPr>
        <w:t>s</w:t>
      </w:r>
      <w:r w:rsidR="00D664B1" w:rsidRPr="00FB2A4F">
        <w:rPr>
          <w:rFonts w:cs="Arial"/>
          <w:szCs w:val="28"/>
        </w:rPr>
        <w:t>upport workers with navigating inclusive employment policies, processes, programs, procedures, and practices;</w:t>
      </w:r>
    </w:p>
    <w:p w14:paraId="70FC69BC" w14:textId="07698220" w:rsidR="00D664B1" w:rsidRPr="00FB2A4F" w:rsidRDefault="00C048FF" w:rsidP="00FB2A4F">
      <w:pPr>
        <w:numPr>
          <w:ilvl w:val="0"/>
          <w:numId w:val="126"/>
        </w:numPr>
        <w:rPr>
          <w:rFonts w:cs="Arial"/>
          <w:szCs w:val="28"/>
        </w:rPr>
      </w:pPr>
      <w:r w:rsidRPr="00FB2A4F">
        <w:rPr>
          <w:rFonts w:cs="Arial"/>
          <w:szCs w:val="28"/>
        </w:rPr>
        <w:lastRenderedPageBreak/>
        <w:t>e</w:t>
      </w:r>
      <w:r w:rsidR="00D664B1" w:rsidRPr="00FB2A4F">
        <w:rPr>
          <w:rFonts w:cs="Arial"/>
          <w:szCs w:val="28"/>
        </w:rPr>
        <w:t xml:space="preserve">nsure all workplace parties receive appropriate training for their role and responsibilities within the inclusive </w:t>
      </w:r>
      <w:r w:rsidR="00495903">
        <w:rPr>
          <w:rFonts w:cs="Arial"/>
          <w:szCs w:val="28"/>
        </w:rPr>
        <w:t xml:space="preserve">and accessible </w:t>
      </w:r>
      <w:r w:rsidR="00D664B1" w:rsidRPr="00FB2A4F">
        <w:rPr>
          <w:rFonts w:cs="Arial"/>
          <w:szCs w:val="28"/>
        </w:rPr>
        <w:t>employment system;</w:t>
      </w:r>
    </w:p>
    <w:p w14:paraId="1E7150D4" w14:textId="403F2B46" w:rsidR="00D664B1" w:rsidRPr="00FB2A4F" w:rsidRDefault="00C048FF" w:rsidP="00FB2A4F">
      <w:pPr>
        <w:numPr>
          <w:ilvl w:val="0"/>
          <w:numId w:val="126"/>
        </w:numPr>
        <w:rPr>
          <w:rFonts w:cs="Arial"/>
          <w:szCs w:val="28"/>
        </w:rPr>
      </w:pPr>
      <w:r w:rsidRPr="001268B8">
        <w:t>p</w:t>
      </w:r>
      <w:r w:rsidR="00D664B1" w:rsidRPr="001268B8">
        <w:t xml:space="preserve">romote </w:t>
      </w:r>
      <w:r w:rsidR="00D664B1" w:rsidRPr="00FB2A4F">
        <w:rPr>
          <w:rFonts w:cs="Arial"/>
          <w:szCs w:val="28"/>
        </w:rPr>
        <w:t>an inclusive culture where workers feel comfortable disclosing their need for accommodation without fear of reprisal or negative consequences;</w:t>
      </w:r>
    </w:p>
    <w:p w14:paraId="7C368E7B" w14:textId="75B1C65C" w:rsidR="00D664B1" w:rsidRPr="00FB2A4F" w:rsidRDefault="0070647C" w:rsidP="00FB2A4F">
      <w:pPr>
        <w:numPr>
          <w:ilvl w:val="0"/>
          <w:numId w:val="126"/>
        </w:numPr>
        <w:rPr>
          <w:rFonts w:cs="Arial"/>
          <w:szCs w:val="28"/>
        </w:rPr>
      </w:pPr>
      <w:r w:rsidRPr="00FB2A4F">
        <w:rPr>
          <w:rFonts w:cs="Arial"/>
          <w:szCs w:val="28"/>
        </w:rPr>
        <w:t>p</w:t>
      </w:r>
      <w:r w:rsidR="00D664B1" w:rsidRPr="00FB2A4F">
        <w:rPr>
          <w:rFonts w:cs="Arial"/>
          <w:szCs w:val="28"/>
        </w:rPr>
        <w:t xml:space="preserve">ermit workers reasonable time away from their work, as necessary, to participate in the continual improvement of the inclusive </w:t>
      </w:r>
      <w:r w:rsidR="00495903">
        <w:rPr>
          <w:rFonts w:cs="Arial"/>
          <w:szCs w:val="28"/>
        </w:rPr>
        <w:t xml:space="preserve">and accessible </w:t>
      </w:r>
      <w:r w:rsidR="00D664B1" w:rsidRPr="00FB2A4F">
        <w:rPr>
          <w:rFonts w:cs="Arial"/>
          <w:szCs w:val="28"/>
        </w:rPr>
        <w:t>employment system; and</w:t>
      </w:r>
    </w:p>
    <w:p w14:paraId="7816E303" w14:textId="3E930713" w:rsidR="00BC05FA" w:rsidRPr="001A359C" w:rsidRDefault="0070647C" w:rsidP="00B73FC3">
      <w:pPr>
        <w:numPr>
          <w:ilvl w:val="0"/>
          <w:numId w:val="126"/>
        </w:numPr>
        <w:rPr>
          <w:rFonts w:cs="Arial"/>
          <w:szCs w:val="28"/>
        </w:rPr>
      </w:pPr>
      <w:r w:rsidRPr="00FB2A4F">
        <w:rPr>
          <w:rFonts w:cs="Arial"/>
          <w:szCs w:val="28"/>
        </w:rPr>
        <w:t>c</w:t>
      </w:r>
      <w:r w:rsidR="00D664B1" w:rsidRPr="00FB2A4F">
        <w:rPr>
          <w:rFonts w:cs="Arial"/>
          <w:szCs w:val="28"/>
        </w:rPr>
        <w:t xml:space="preserve">onsult with external experts, as needed, to provide expertise on elements of the inclusive </w:t>
      </w:r>
      <w:r w:rsidR="00495903">
        <w:rPr>
          <w:rFonts w:cs="Arial"/>
          <w:szCs w:val="28"/>
        </w:rPr>
        <w:t xml:space="preserve">and accessible </w:t>
      </w:r>
      <w:r w:rsidR="00D664B1" w:rsidRPr="00FB2A4F">
        <w:rPr>
          <w:rFonts w:cs="Arial"/>
          <w:szCs w:val="28"/>
        </w:rPr>
        <w:t>employment system to enhance effectiveness and impact.</w:t>
      </w:r>
    </w:p>
    <w:p w14:paraId="774F4AEE" w14:textId="0E688E3C" w:rsidR="00C454D4" w:rsidRPr="009B16F9" w:rsidRDefault="00BB47C8" w:rsidP="00B73FC3">
      <w:pPr>
        <w:pStyle w:val="ClauseHeadingLVL3"/>
        <w:spacing w:after="160" w:line="259" w:lineRule="auto"/>
      </w:pPr>
      <w:bookmarkStart w:id="142" w:name="_Toc121406250"/>
      <w:bookmarkStart w:id="143" w:name="_Toc127519313"/>
      <w:bookmarkStart w:id="144" w:name="_Toc138839647"/>
      <w:bookmarkStart w:id="145" w:name="_Toc107986306"/>
      <w:r w:rsidRPr="00A71373">
        <w:t>Labour</w:t>
      </w:r>
      <w:r w:rsidR="002A76A6" w:rsidRPr="00302C82">
        <w:t xml:space="preserve"> and </w:t>
      </w:r>
      <w:r w:rsidRPr="009B16F9">
        <w:t>Union Role</w:t>
      </w:r>
      <w:bookmarkEnd w:id="142"/>
      <w:bookmarkEnd w:id="143"/>
      <w:bookmarkEnd w:id="144"/>
    </w:p>
    <w:p w14:paraId="3198C2F5" w14:textId="40A06E4F" w:rsidR="00C454D4" w:rsidRPr="00BF6A23" w:rsidRDefault="00F3555F" w:rsidP="00B73FC3">
      <w:pPr>
        <w:pStyle w:val="StandardParagraph"/>
        <w:spacing w:after="160" w:line="259" w:lineRule="auto"/>
      </w:pPr>
      <w:r w:rsidRPr="00FB2A4F">
        <w:t>Labour</w:t>
      </w:r>
      <w:r w:rsidR="002A76A6" w:rsidRPr="00FB2A4F">
        <w:t xml:space="preserve"> and </w:t>
      </w:r>
      <w:r w:rsidRPr="00FB2A4F">
        <w:t>Unions</w:t>
      </w:r>
      <w:r w:rsidR="00C454D4" w:rsidRPr="00FB2A4F">
        <w:t xml:space="preserve"> shall develop, lead, and promote a culture of </w:t>
      </w:r>
      <w:r w:rsidR="00C454D4" w:rsidRPr="001268B8">
        <w:t>accessibility and inclusion</w:t>
      </w:r>
      <w:r w:rsidR="00C454D4" w:rsidRPr="00FB2A4F">
        <w:t xml:space="preserve"> within the organization by:</w:t>
      </w:r>
    </w:p>
    <w:p w14:paraId="2A6B7FA2" w14:textId="299FFD81" w:rsidR="00BB47C8" w:rsidRPr="00BF6A23" w:rsidRDefault="00B52F87" w:rsidP="001268B8">
      <w:pPr>
        <w:pStyle w:val="ListParagraph"/>
        <w:numPr>
          <w:ilvl w:val="0"/>
          <w:numId w:val="116"/>
        </w:numPr>
      </w:pPr>
      <w:r>
        <w:rPr>
          <w:rFonts w:cs="Arial"/>
          <w:szCs w:val="28"/>
          <w:lang w:val="en-CA"/>
        </w:rPr>
        <w:t>p</w:t>
      </w:r>
      <w:r w:rsidR="00BB47C8" w:rsidRPr="003204CC">
        <w:rPr>
          <w:rFonts w:cs="Arial"/>
          <w:szCs w:val="28"/>
          <w:lang w:val="en-CA"/>
        </w:rPr>
        <w:t>articipat</w:t>
      </w:r>
      <w:r w:rsidR="00A57D98" w:rsidRPr="00FB2A4F">
        <w:rPr>
          <w:rFonts w:cs="Arial"/>
          <w:szCs w:val="28"/>
          <w:lang w:val="en-CA"/>
        </w:rPr>
        <w:t>ing</w:t>
      </w:r>
      <w:r w:rsidR="00BB47C8" w:rsidRPr="003204CC">
        <w:rPr>
          <w:lang w:val="en-CA"/>
        </w:rPr>
        <w:t xml:space="preserve"> in the development, implementation, maintenance</w:t>
      </w:r>
      <w:r w:rsidR="00742DEB">
        <w:rPr>
          <w:lang w:val="en-CA"/>
        </w:rPr>
        <w:t>,</w:t>
      </w:r>
      <w:r w:rsidR="00BB47C8" w:rsidRPr="003204CC">
        <w:rPr>
          <w:lang w:val="en-CA"/>
        </w:rPr>
        <w:t xml:space="preserve"> and continual improvement of the inclusive </w:t>
      </w:r>
      <w:r w:rsidR="00495903">
        <w:rPr>
          <w:rFonts w:cs="Arial"/>
          <w:szCs w:val="28"/>
          <w:lang w:val="en-CA"/>
        </w:rPr>
        <w:t xml:space="preserve">and accessible </w:t>
      </w:r>
      <w:r w:rsidR="00BB47C8" w:rsidRPr="003204CC">
        <w:rPr>
          <w:lang w:val="en-CA"/>
        </w:rPr>
        <w:t>employment system. This includes, but is not restricted to:</w:t>
      </w:r>
    </w:p>
    <w:p w14:paraId="790C45B6" w14:textId="08CDC070" w:rsidR="00BB47C8" w:rsidRPr="00FB2A4F" w:rsidRDefault="00B52F87" w:rsidP="00BB47C8">
      <w:pPr>
        <w:numPr>
          <w:ilvl w:val="1"/>
          <w:numId w:val="30"/>
        </w:numPr>
        <w:rPr>
          <w:rFonts w:ascii="Verdana" w:hAnsi="Verdana" w:cs="Arial"/>
          <w:sz w:val="24"/>
          <w:szCs w:val="28"/>
        </w:rPr>
      </w:pPr>
      <w:r>
        <w:t>p</w:t>
      </w:r>
      <w:r w:rsidR="00BB47C8" w:rsidRPr="00FB2A4F">
        <w:t xml:space="preserve">articipating in meetings with management to ensure the various stages of the inclusive </w:t>
      </w:r>
      <w:r w:rsidR="00495903">
        <w:rPr>
          <w:rFonts w:cs="Arial"/>
          <w:szCs w:val="28"/>
        </w:rPr>
        <w:t xml:space="preserve">and accessible </w:t>
      </w:r>
      <w:r w:rsidR="00BB47C8" w:rsidRPr="00FB2A4F">
        <w:t>employment system are collaborative and meet the needs of the workers</w:t>
      </w:r>
      <w:r w:rsidR="007666A7">
        <w:rPr>
          <w:rFonts w:cs="Arial"/>
          <w:szCs w:val="28"/>
        </w:rPr>
        <w:t>,</w:t>
      </w:r>
    </w:p>
    <w:p w14:paraId="66DB4B7B" w14:textId="585C30D9" w:rsidR="00BB47C8" w:rsidRPr="00FB2A4F" w:rsidRDefault="00B52F87" w:rsidP="00BB47C8">
      <w:pPr>
        <w:numPr>
          <w:ilvl w:val="1"/>
          <w:numId w:val="30"/>
        </w:numPr>
        <w:rPr>
          <w:rFonts w:cs="Arial"/>
          <w:szCs w:val="28"/>
        </w:rPr>
      </w:pPr>
      <w:r>
        <w:rPr>
          <w:rFonts w:cs="Arial"/>
          <w:szCs w:val="28"/>
        </w:rPr>
        <w:t>w</w:t>
      </w:r>
      <w:r w:rsidR="00BB47C8" w:rsidRPr="00FB2A4F">
        <w:rPr>
          <w:rFonts w:cs="Arial"/>
          <w:szCs w:val="28"/>
        </w:rPr>
        <w:t>orking with management to identify outdated policies and recommend new ones</w:t>
      </w:r>
      <w:r w:rsidR="007666A7">
        <w:rPr>
          <w:rFonts w:cs="Arial"/>
          <w:szCs w:val="28"/>
        </w:rPr>
        <w:t>,</w:t>
      </w:r>
    </w:p>
    <w:p w14:paraId="05EB8AF9" w14:textId="08E58BA2" w:rsidR="00BB47C8" w:rsidRPr="00FB2A4F" w:rsidRDefault="00B52F87" w:rsidP="00BB47C8">
      <w:pPr>
        <w:numPr>
          <w:ilvl w:val="1"/>
          <w:numId w:val="30"/>
        </w:numPr>
        <w:rPr>
          <w:rFonts w:cs="Arial"/>
          <w:szCs w:val="28"/>
        </w:rPr>
      </w:pPr>
      <w:r>
        <w:rPr>
          <w:rFonts w:cs="Arial"/>
          <w:szCs w:val="28"/>
        </w:rPr>
        <w:t>e</w:t>
      </w:r>
      <w:r w:rsidR="00BB47C8" w:rsidRPr="00FB2A4F">
        <w:rPr>
          <w:rFonts w:cs="Arial"/>
          <w:szCs w:val="28"/>
        </w:rPr>
        <w:t xml:space="preserve">nsuring that the inclusive </w:t>
      </w:r>
      <w:r w:rsidR="00495903">
        <w:rPr>
          <w:rFonts w:cs="Arial"/>
          <w:szCs w:val="28"/>
        </w:rPr>
        <w:t xml:space="preserve">and accessible </w:t>
      </w:r>
      <w:r w:rsidR="00BB47C8" w:rsidRPr="00FB2A4F">
        <w:rPr>
          <w:rFonts w:cs="Arial"/>
          <w:szCs w:val="28"/>
        </w:rPr>
        <w:t>employment system compl</w:t>
      </w:r>
      <w:r w:rsidR="00784943">
        <w:rPr>
          <w:rFonts w:cs="Arial"/>
          <w:szCs w:val="28"/>
        </w:rPr>
        <w:t>e</w:t>
      </w:r>
      <w:r w:rsidR="00BB47C8" w:rsidRPr="00FB2A4F">
        <w:rPr>
          <w:rFonts w:cs="Arial"/>
          <w:szCs w:val="28"/>
        </w:rPr>
        <w:t>ments the collective bargaining process and does not contravene negotiated contract language</w:t>
      </w:r>
      <w:r w:rsidR="007666A7">
        <w:rPr>
          <w:rFonts w:cs="Arial"/>
          <w:szCs w:val="28"/>
        </w:rPr>
        <w:t>,</w:t>
      </w:r>
    </w:p>
    <w:p w14:paraId="6F419C0C" w14:textId="7878565B" w:rsidR="00A57D98" w:rsidRPr="00FB2A4F" w:rsidRDefault="00B52F87" w:rsidP="00A57D98">
      <w:pPr>
        <w:numPr>
          <w:ilvl w:val="1"/>
          <w:numId w:val="30"/>
        </w:numPr>
        <w:rPr>
          <w:rFonts w:cs="Arial"/>
          <w:szCs w:val="28"/>
        </w:rPr>
      </w:pPr>
      <w:r>
        <w:rPr>
          <w:rFonts w:cs="Arial"/>
          <w:szCs w:val="28"/>
        </w:rPr>
        <w:t>n</w:t>
      </w:r>
      <w:r w:rsidR="00BB47C8" w:rsidRPr="00FB2A4F">
        <w:rPr>
          <w:rFonts w:cs="Arial"/>
          <w:szCs w:val="28"/>
        </w:rPr>
        <w:t>egotiating workplace-specific worker protections through the collective bargaining process</w:t>
      </w:r>
      <w:r w:rsidR="007666A7">
        <w:rPr>
          <w:rFonts w:cs="Arial"/>
          <w:szCs w:val="28"/>
        </w:rPr>
        <w:t>, and</w:t>
      </w:r>
    </w:p>
    <w:p w14:paraId="0B6A1B56" w14:textId="7939613F" w:rsidR="00BB47C8" w:rsidRPr="001268B8" w:rsidRDefault="00B52F87" w:rsidP="001268B8">
      <w:pPr>
        <w:numPr>
          <w:ilvl w:val="1"/>
          <w:numId w:val="30"/>
        </w:numPr>
      </w:pPr>
      <w:r>
        <w:t>h</w:t>
      </w:r>
      <w:r w:rsidR="00BB47C8" w:rsidRPr="00BF6A23">
        <w:t>old</w:t>
      </w:r>
      <w:r w:rsidR="00915859">
        <w:t>ing</w:t>
      </w:r>
      <w:r w:rsidR="00BB47C8" w:rsidRPr="00BF6A23">
        <w:t xml:space="preserve"> employer representatives accountable for their responsibilities within </w:t>
      </w:r>
      <w:r w:rsidR="00BB47C8" w:rsidRPr="001268B8">
        <w:t xml:space="preserve">the inclusive </w:t>
      </w:r>
      <w:r w:rsidR="00495903">
        <w:rPr>
          <w:rFonts w:cs="Arial"/>
          <w:szCs w:val="28"/>
        </w:rPr>
        <w:t xml:space="preserve">and accessible </w:t>
      </w:r>
      <w:r w:rsidR="00BB47C8" w:rsidRPr="001268B8">
        <w:t>employment system;</w:t>
      </w:r>
    </w:p>
    <w:p w14:paraId="5D80A4C7" w14:textId="19B54729" w:rsidR="00BB47C8" w:rsidRPr="00FB2A4F" w:rsidRDefault="00CC4780" w:rsidP="00C60131">
      <w:pPr>
        <w:pStyle w:val="ListParagraph"/>
        <w:numPr>
          <w:ilvl w:val="0"/>
          <w:numId w:val="116"/>
        </w:numPr>
        <w:spacing w:before="0" w:after="160"/>
        <w:ind w:left="765" w:hanging="357"/>
        <w:contextualSpacing w:val="0"/>
        <w:rPr>
          <w:rFonts w:cs="Arial"/>
          <w:szCs w:val="28"/>
          <w:lang w:val="en-CA"/>
        </w:rPr>
      </w:pPr>
      <w:r w:rsidRPr="00FB2A4F">
        <w:rPr>
          <w:rFonts w:cs="Arial"/>
          <w:szCs w:val="28"/>
          <w:lang w:val="en-CA"/>
        </w:rPr>
        <w:lastRenderedPageBreak/>
        <w:t>p</w:t>
      </w:r>
      <w:r w:rsidR="00BB47C8" w:rsidRPr="00FB2A4F">
        <w:rPr>
          <w:rFonts w:cs="Arial"/>
          <w:szCs w:val="28"/>
          <w:lang w:val="en-CA"/>
        </w:rPr>
        <w:t>romot</w:t>
      </w:r>
      <w:r w:rsidR="00AB098E" w:rsidRPr="00FB2A4F">
        <w:rPr>
          <w:rFonts w:cs="Arial"/>
          <w:szCs w:val="28"/>
          <w:lang w:val="en-CA"/>
        </w:rPr>
        <w:t>ing</w:t>
      </w:r>
      <w:r w:rsidR="00BB47C8" w:rsidRPr="00FB2A4F">
        <w:rPr>
          <w:rFonts w:cs="Arial"/>
          <w:szCs w:val="28"/>
          <w:lang w:val="en-CA"/>
        </w:rPr>
        <w:t xml:space="preserve"> work disability awareness and competency within the workplace;</w:t>
      </w:r>
    </w:p>
    <w:p w14:paraId="7081C711" w14:textId="692A865D" w:rsidR="00BB47C8" w:rsidRPr="00FB2A4F" w:rsidRDefault="00CC4780" w:rsidP="00C60131">
      <w:pPr>
        <w:pStyle w:val="ListParagraph"/>
        <w:numPr>
          <w:ilvl w:val="0"/>
          <w:numId w:val="116"/>
        </w:numPr>
        <w:spacing w:before="0" w:after="160"/>
        <w:ind w:left="765" w:hanging="357"/>
        <w:contextualSpacing w:val="0"/>
        <w:rPr>
          <w:rFonts w:cs="Arial"/>
          <w:szCs w:val="28"/>
          <w:lang w:val="en-CA"/>
        </w:rPr>
      </w:pPr>
      <w:r w:rsidRPr="00FB2A4F">
        <w:rPr>
          <w:rFonts w:cs="Arial"/>
          <w:szCs w:val="28"/>
          <w:lang w:val="en-CA"/>
        </w:rPr>
        <w:t>p</w:t>
      </w:r>
      <w:r w:rsidR="00BB47C8" w:rsidRPr="00FB2A4F">
        <w:rPr>
          <w:rFonts w:cs="Arial"/>
          <w:szCs w:val="28"/>
          <w:lang w:val="en-CA"/>
        </w:rPr>
        <w:t>romot</w:t>
      </w:r>
      <w:r w:rsidR="00AB098E" w:rsidRPr="00FB2A4F">
        <w:rPr>
          <w:rFonts w:cs="Arial"/>
          <w:szCs w:val="28"/>
          <w:lang w:val="en-CA"/>
        </w:rPr>
        <w:t>ing</w:t>
      </w:r>
      <w:r w:rsidR="00BB47C8" w:rsidRPr="00FB2A4F">
        <w:rPr>
          <w:rFonts w:cs="Arial"/>
          <w:szCs w:val="28"/>
          <w:lang w:val="en-CA"/>
        </w:rPr>
        <w:t xml:space="preserve"> a work environment where reporting or disclosing issues is done in a respectful and supportive manner;</w:t>
      </w:r>
    </w:p>
    <w:p w14:paraId="0D30235A" w14:textId="66E6E4E1" w:rsidR="00DC5191" w:rsidRPr="00DB1BED" w:rsidRDefault="00DC5191" w:rsidP="00C60131">
      <w:pPr>
        <w:pStyle w:val="ListParagraph"/>
        <w:numPr>
          <w:ilvl w:val="0"/>
          <w:numId w:val="116"/>
        </w:numPr>
        <w:spacing w:before="0" w:after="160"/>
        <w:ind w:left="765" w:hanging="357"/>
        <w:contextualSpacing w:val="0"/>
        <w:rPr>
          <w:rFonts w:cs="Arial"/>
          <w:szCs w:val="28"/>
        </w:rPr>
      </w:pPr>
      <w:r w:rsidRPr="00DC5191">
        <w:rPr>
          <w:rFonts w:cs="Arial"/>
          <w:szCs w:val="28"/>
          <w:shd w:val="clear" w:color="auto" w:fill="FFFFFF"/>
        </w:rPr>
        <w:t>supporting workers throughout the accommodation process</w:t>
      </w:r>
      <w:r>
        <w:rPr>
          <w:rFonts w:cs="Arial"/>
          <w:szCs w:val="28"/>
          <w:lang w:val="en-CA"/>
        </w:rPr>
        <w:t>;</w:t>
      </w:r>
    </w:p>
    <w:p w14:paraId="736FBD60" w14:textId="5CA05E7F" w:rsidR="00DB1BED" w:rsidRPr="00DC5191" w:rsidRDefault="00DB1BED" w:rsidP="00C60131">
      <w:pPr>
        <w:pStyle w:val="ListParagraph"/>
        <w:numPr>
          <w:ilvl w:val="0"/>
          <w:numId w:val="116"/>
        </w:numPr>
        <w:spacing w:before="0" w:after="160"/>
        <w:ind w:left="765" w:hanging="357"/>
        <w:contextualSpacing w:val="0"/>
        <w:rPr>
          <w:rFonts w:cs="Arial"/>
          <w:szCs w:val="28"/>
        </w:rPr>
      </w:pPr>
      <w:r>
        <w:rPr>
          <w:rFonts w:cs="Arial"/>
          <w:szCs w:val="28"/>
        </w:rPr>
        <w:t>representing members as per union responsibilities (as needed or as requested)</w:t>
      </w:r>
      <w:r w:rsidR="000937FE">
        <w:rPr>
          <w:rFonts w:cs="Arial"/>
          <w:szCs w:val="28"/>
        </w:rPr>
        <w:t>;</w:t>
      </w:r>
      <w:r w:rsidR="008D5C80">
        <w:rPr>
          <w:rFonts w:cs="Arial"/>
          <w:szCs w:val="28"/>
        </w:rPr>
        <w:t xml:space="preserve"> and</w:t>
      </w:r>
    </w:p>
    <w:p w14:paraId="350AE63B" w14:textId="4DE9A98E" w:rsidR="00DC5191" w:rsidRPr="00781252" w:rsidRDefault="00CC4780" w:rsidP="00C60131">
      <w:pPr>
        <w:pStyle w:val="ListParagraph"/>
        <w:numPr>
          <w:ilvl w:val="0"/>
          <w:numId w:val="116"/>
        </w:numPr>
        <w:spacing w:before="0" w:after="160"/>
        <w:ind w:left="765" w:hanging="357"/>
        <w:contextualSpacing w:val="0"/>
        <w:rPr>
          <w:rFonts w:cs="Arial"/>
          <w:szCs w:val="28"/>
        </w:rPr>
      </w:pPr>
      <w:r w:rsidRPr="003204CC">
        <w:rPr>
          <w:rFonts w:cs="Arial"/>
          <w:szCs w:val="28"/>
          <w:lang w:val="en-CA"/>
        </w:rPr>
        <w:t>p</w:t>
      </w:r>
      <w:r w:rsidR="00BB47C8" w:rsidRPr="003204CC">
        <w:rPr>
          <w:rFonts w:cs="Arial"/>
          <w:szCs w:val="28"/>
          <w:lang w:val="en-CA"/>
        </w:rPr>
        <w:t>romot</w:t>
      </w:r>
      <w:r w:rsidR="00AB098E" w:rsidRPr="003204CC">
        <w:rPr>
          <w:rFonts w:cs="Arial"/>
          <w:szCs w:val="28"/>
          <w:lang w:val="en-CA"/>
        </w:rPr>
        <w:t>ing</w:t>
      </w:r>
      <w:r w:rsidR="00BB47C8" w:rsidRPr="003204CC">
        <w:rPr>
          <w:rFonts w:cs="Arial"/>
          <w:szCs w:val="28"/>
          <w:lang w:val="en-CA"/>
        </w:rPr>
        <w:t xml:space="preserve"> an inclusive culture where workers feel comfortable disclosing their need for accommodation without fear of reprisal or negative consequences.</w:t>
      </w:r>
    </w:p>
    <w:p w14:paraId="074ADE32" w14:textId="1F7186B0" w:rsidR="000E007E" w:rsidRPr="004C6322" w:rsidRDefault="00742DEB" w:rsidP="00B73FC3">
      <w:pPr>
        <w:pStyle w:val="ClauseHeadingLVL3"/>
        <w:numPr>
          <w:ilvl w:val="0"/>
          <w:numId w:val="0"/>
        </w:numPr>
        <w:spacing w:after="160" w:line="259" w:lineRule="auto"/>
        <w:ind w:left="454" w:hanging="454"/>
        <w:rPr>
          <w:rFonts w:cs="Arial"/>
          <w:szCs w:val="28"/>
        </w:rPr>
      </w:pPr>
      <w:bookmarkStart w:id="146" w:name="_Toc121406251"/>
      <w:bookmarkStart w:id="147" w:name="_Toc127519314"/>
      <w:bookmarkStart w:id="148" w:name="_Toc138839648"/>
      <w:r>
        <w:rPr>
          <w:rFonts w:cs="Arial"/>
          <w:szCs w:val="28"/>
        </w:rPr>
        <w:t>5.4.4</w:t>
      </w:r>
      <w:r w:rsidR="00E1418D">
        <w:rPr>
          <w:rFonts w:cs="Arial"/>
          <w:szCs w:val="28"/>
        </w:rPr>
        <w:t xml:space="preserve"> </w:t>
      </w:r>
      <w:r w:rsidR="000E6DDD" w:rsidRPr="004C6322">
        <w:rPr>
          <w:rFonts w:cs="Arial"/>
          <w:szCs w:val="28"/>
        </w:rPr>
        <w:t>Worker Role</w:t>
      </w:r>
      <w:bookmarkEnd w:id="146"/>
      <w:bookmarkEnd w:id="147"/>
      <w:bookmarkEnd w:id="148"/>
    </w:p>
    <w:p w14:paraId="7443D031" w14:textId="749FE8E6" w:rsidR="00B20045" w:rsidRPr="009B16F9" w:rsidRDefault="008401E4" w:rsidP="00B73FC3">
      <w:pPr>
        <w:pStyle w:val="StandardParagraph"/>
        <w:spacing w:line="259" w:lineRule="auto"/>
      </w:pPr>
      <w:r w:rsidRPr="00A71373">
        <w:t xml:space="preserve">Workers shall </w:t>
      </w:r>
      <w:r w:rsidR="00F3555F" w:rsidRPr="00302C82">
        <w:t>promote a culture of accessibility and inclusion within the organization by:</w:t>
      </w:r>
    </w:p>
    <w:p w14:paraId="27913633" w14:textId="2E1DD755" w:rsidR="000E6DDD" w:rsidRPr="00FB2A4F" w:rsidRDefault="00B20045" w:rsidP="007666A7">
      <w:pPr>
        <w:pStyle w:val="StandardParagraph"/>
        <w:numPr>
          <w:ilvl w:val="0"/>
          <w:numId w:val="225"/>
        </w:numPr>
        <w:spacing w:line="259" w:lineRule="auto"/>
      </w:pPr>
      <w:r>
        <w:t>p</w:t>
      </w:r>
      <w:r w:rsidR="000E6DDD" w:rsidRPr="00FB2A4F">
        <w:t>articipat</w:t>
      </w:r>
      <w:r w:rsidR="009A626E" w:rsidRPr="00FB2A4F">
        <w:t>ing</w:t>
      </w:r>
      <w:r w:rsidR="000E6DDD" w:rsidRPr="00BF6A23">
        <w:t xml:space="preserve"> in the development, implementation, maintenance, and continual improvement of </w:t>
      </w:r>
      <w:r w:rsidR="000E6DDD" w:rsidRPr="00FB2A4F">
        <w:t xml:space="preserve">the organization’s inclusive </w:t>
      </w:r>
      <w:r w:rsidR="00495903">
        <w:t xml:space="preserve">and accessible </w:t>
      </w:r>
      <w:r w:rsidR="000E6DDD" w:rsidRPr="00FB2A4F">
        <w:t>employment system. This includes, but is not restricted to:</w:t>
      </w:r>
    </w:p>
    <w:p w14:paraId="08D90B23" w14:textId="3EB84C7F" w:rsidR="000E6DDD" w:rsidRPr="00FB2A4F" w:rsidRDefault="00B20045" w:rsidP="00BF6A23">
      <w:pPr>
        <w:numPr>
          <w:ilvl w:val="0"/>
          <w:numId w:val="29"/>
        </w:numPr>
      </w:pPr>
      <w:r>
        <w:t>i</w:t>
      </w:r>
      <w:r w:rsidR="000E6DDD" w:rsidRPr="00FB2A4F">
        <w:t>dentifying barriers to participation, communicating these barriers through the appropriate channels, and</w:t>
      </w:r>
      <w:r w:rsidR="00742DEB">
        <w:t>,</w:t>
      </w:r>
      <w:r w:rsidR="000E6DDD" w:rsidRPr="00FB2A4F">
        <w:t xml:space="preserve"> where appropriate, working to remove and prevent these barriers,</w:t>
      </w:r>
    </w:p>
    <w:p w14:paraId="098CF192" w14:textId="584B082C" w:rsidR="000E6DDD" w:rsidRPr="00FB2A4F" w:rsidRDefault="00B20045" w:rsidP="001268B8">
      <w:pPr>
        <w:numPr>
          <w:ilvl w:val="0"/>
          <w:numId w:val="29"/>
        </w:numPr>
      </w:pPr>
      <w:r>
        <w:t>f</w:t>
      </w:r>
      <w:r w:rsidR="000E6DDD" w:rsidRPr="00FB2A4F">
        <w:t>ollowing the policies, processes, programs, procedures</w:t>
      </w:r>
      <w:r w:rsidR="00763539">
        <w:t>,</w:t>
      </w:r>
      <w:r w:rsidR="000E6DDD" w:rsidRPr="00FB2A4F">
        <w:t xml:space="preserve"> and</w:t>
      </w:r>
      <w:r w:rsidR="00CA2CA5">
        <w:t xml:space="preserve"> </w:t>
      </w:r>
      <w:r w:rsidR="000E6DDD" w:rsidRPr="00FB2A4F">
        <w:t>practices as outlined in the system, and</w:t>
      </w:r>
    </w:p>
    <w:p w14:paraId="7F1C15D3" w14:textId="412BE8E3" w:rsidR="000E6DDD" w:rsidRPr="00FB2A4F" w:rsidRDefault="00B20045" w:rsidP="001268B8">
      <w:pPr>
        <w:numPr>
          <w:ilvl w:val="0"/>
          <w:numId w:val="29"/>
        </w:numPr>
      </w:pPr>
      <w:r>
        <w:t>p</w:t>
      </w:r>
      <w:r w:rsidR="000E6DDD" w:rsidRPr="00FB2A4F">
        <w:t xml:space="preserve">roviding feedback on the effectiveness of the inclusive </w:t>
      </w:r>
      <w:r w:rsidR="00495903">
        <w:rPr>
          <w:rFonts w:cs="Arial"/>
          <w:szCs w:val="28"/>
        </w:rPr>
        <w:t xml:space="preserve">and accessible </w:t>
      </w:r>
      <w:r w:rsidR="000E6DDD" w:rsidRPr="00FB2A4F">
        <w:t>employment system;</w:t>
      </w:r>
    </w:p>
    <w:p w14:paraId="737E2ACC" w14:textId="1C1F6F22" w:rsidR="000E6DDD" w:rsidRPr="00FB2A4F" w:rsidRDefault="00B20045" w:rsidP="000E6DDD">
      <w:pPr>
        <w:numPr>
          <w:ilvl w:val="0"/>
          <w:numId w:val="25"/>
        </w:numPr>
        <w:rPr>
          <w:rFonts w:cs="Arial"/>
          <w:szCs w:val="28"/>
        </w:rPr>
      </w:pPr>
      <w:r>
        <w:rPr>
          <w:rFonts w:cs="Arial"/>
          <w:szCs w:val="28"/>
        </w:rPr>
        <w:t>e</w:t>
      </w:r>
      <w:r w:rsidR="000E6DDD" w:rsidRPr="00FB2A4F">
        <w:rPr>
          <w:rFonts w:cs="Arial"/>
          <w:szCs w:val="28"/>
        </w:rPr>
        <w:t>ngag</w:t>
      </w:r>
      <w:r w:rsidR="009A626E" w:rsidRPr="00FB2A4F">
        <w:rPr>
          <w:rFonts w:cs="Arial"/>
          <w:szCs w:val="28"/>
        </w:rPr>
        <w:t>ing</w:t>
      </w:r>
      <w:r w:rsidR="000E6DDD" w:rsidRPr="00FB2A4F">
        <w:rPr>
          <w:rFonts w:cs="Arial"/>
          <w:szCs w:val="28"/>
        </w:rPr>
        <w:t xml:space="preserve"> in the accommodation process in good faith; and</w:t>
      </w:r>
    </w:p>
    <w:p w14:paraId="47D55CA8" w14:textId="30049593" w:rsidR="000E6DDD" w:rsidRPr="00A71373" w:rsidRDefault="00A61E63" w:rsidP="00FB2A4F">
      <w:pPr>
        <w:numPr>
          <w:ilvl w:val="0"/>
          <w:numId w:val="25"/>
        </w:numPr>
        <w:rPr>
          <w:rFonts w:cs="Arial"/>
          <w:szCs w:val="28"/>
        </w:rPr>
      </w:pPr>
      <w:r>
        <w:rPr>
          <w:rFonts w:cs="Arial"/>
          <w:szCs w:val="28"/>
        </w:rPr>
        <w:t>p</w:t>
      </w:r>
      <w:r w:rsidR="000E6DDD" w:rsidRPr="00FB2A4F">
        <w:rPr>
          <w:rFonts w:cs="Arial"/>
          <w:szCs w:val="28"/>
        </w:rPr>
        <w:t>romot</w:t>
      </w:r>
      <w:r w:rsidR="009A626E" w:rsidRPr="00FB2A4F">
        <w:rPr>
          <w:rFonts w:cs="Arial"/>
          <w:szCs w:val="28"/>
        </w:rPr>
        <w:t>ing</w:t>
      </w:r>
      <w:r w:rsidR="000E6DDD" w:rsidRPr="00FB2A4F">
        <w:rPr>
          <w:rFonts w:cs="Arial"/>
          <w:szCs w:val="28"/>
        </w:rPr>
        <w:t xml:space="preserve"> an inclusive culture where all workers feel comfortable disclosing their need for accommodation without fear of reprisal or negative consequences.</w:t>
      </w:r>
    </w:p>
    <w:p w14:paraId="66219A5C" w14:textId="3F59F37A" w:rsidR="00F71D2E" w:rsidRPr="00BF6A23" w:rsidRDefault="00F71D2E" w:rsidP="001268B8">
      <w:pPr>
        <w:pStyle w:val="ClauseHeadingLVL2"/>
        <w:ind w:left="284" w:hanging="284"/>
      </w:pPr>
      <w:bookmarkStart w:id="149" w:name="_Toc121406252"/>
      <w:bookmarkStart w:id="150" w:name="_Toc127519315"/>
      <w:bookmarkStart w:id="151" w:name="_Toc138839649"/>
      <w:r w:rsidRPr="00BF6A23">
        <w:lastRenderedPageBreak/>
        <w:t>Organizational policies</w:t>
      </w:r>
      <w:bookmarkEnd w:id="145"/>
      <w:bookmarkEnd w:id="149"/>
      <w:bookmarkEnd w:id="150"/>
      <w:bookmarkEnd w:id="151"/>
    </w:p>
    <w:p w14:paraId="322BAA8B" w14:textId="48A48A7B" w:rsidR="00F71D2E" w:rsidRPr="00BF6A23" w:rsidRDefault="00F71D2E" w:rsidP="001268B8">
      <w:r w:rsidRPr="001268B8">
        <w:t>Policies reflect the organization’s commitment and intention. Achieving a barrier-free workplace for all requires that the organization’s policies support accessibility and the inclusion of workers with disabilities.</w:t>
      </w:r>
    </w:p>
    <w:p w14:paraId="503A5848" w14:textId="2A76E883" w:rsidR="00F71D2E" w:rsidRPr="00FB2A4F" w:rsidRDefault="00F71D2E" w:rsidP="001268B8">
      <w:pPr>
        <w:pStyle w:val="ClauseHeadingLVL3"/>
        <w:ind w:left="284" w:hanging="284"/>
      </w:pPr>
      <w:bookmarkStart w:id="152" w:name="_Toc107986307"/>
      <w:bookmarkStart w:id="153" w:name="_Toc121406253"/>
      <w:bookmarkStart w:id="154" w:name="_Toc127519316"/>
      <w:bookmarkStart w:id="155" w:name="_Toc138839650"/>
      <w:r w:rsidRPr="001268B8">
        <w:t>Policy development</w:t>
      </w:r>
      <w:bookmarkEnd w:id="152"/>
      <w:bookmarkEnd w:id="153"/>
      <w:bookmarkEnd w:id="154"/>
      <w:bookmarkEnd w:id="155"/>
    </w:p>
    <w:p w14:paraId="6959AE6D" w14:textId="77777777" w:rsidR="00F71D2E" w:rsidRPr="00BF6A23" w:rsidRDefault="00F71D2E" w:rsidP="001268B8">
      <w:r w:rsidRPr="001268B8">
        <w:t>The organization shall:</w:t>
      </w:r>
    </w:p>
    <w:p w14:paraId="3085777F" w14:textId="2F64AA87" w:rsidR="00F71D2E" w:rsidRPr="000D0A29" w:rsidRDefault="00F71D2E" w:rsidP="001268B8">
      <w:pPr>
        <w:numPr>
          <w:ilvl w:val="0"/>
          <w:numId w:val="60"/>
        </w:numPr>
      </w:pPr>
      <w:r w:rsidRPr="001268B8">
        <w:t xml:space="preserve">review </w:t>
      </w:r>
      <w:r w:rsidR="00D83DB3" w:rsidRPr="003204CC">
        <w:rPr>
          <w:rFonts w:cs="Arial"/>
          <w:szCs w:val="28"/>
        </w:rPr>
        <w:t xml:space="preserve">any and all </w:t>
      </w:r>
      <w:r w:rsidRPr="001268B8">
        <w:t>policies</w:t>
      </w:r>
      <w:r w:rsidR="00E33593" w:rsidRPr="003204CC">
        <w:rPr>
          <w:rFonts w:cs="Arial"/>
          <w:szCs w:val="28"/>
        </w:rPr>
        <w:t xml:space="preserve"> already in place</w:t>
      </w:r>
      <w:r w:rsidRPr="001268B8">
        <w:t xml:space="preserve">, </w:t>
      </w:r>
      <w:r w:rsidR="00A32DBD">
        <w:t>including but not limited to</w:t>
      </w:r>
      <w:r w:rsidR="00A32DBD" w:rsidRPr="001268B8">
        <w:t xml:space="preserve"> </w:t>
      </w:r>
      <w:r w:rsidR="00A32DBD">
        <w:t xml:space="preserve">the </w:t>
      </w:r>
      <w:r w:rsidRPr="001268B8">
        <w:t>accommodation policy</w:t>
      </w:r>
      <w:r w:rsidRPr="003204CC">
        <w:rPr>
          <w:rFonts w:cs="Arial"/>
          <w:szCs w:val="28"/>
        </w:rPr>
        <w:t xml:space="preserve"> (refer to </w:t>
      </w:r>
      <w:hyperlink w:anchor="o" w:history="1">
        <w:r w:rsidRPr="009E53F4">
          <w:rPr>
            <w:rStyle w:val="Hyperlink"/>
            <w:rFonts w:cs="Arial"/>
            <w:szCs w:val="28"/>
          </w:rPr>
          <w:t xml:space="preserve">Clause </w:t>
        </w:r>
        <w:r w:rsidR="00AD155C" w:rsidRPr="009E53F4">
          <w:rPr>
            <w:rStyle w:val="Hyperlink"/>
            <w:rFonts w:cs="Arial"/>
            <w:szCs w:val="28"/>
          </w:rPr>
          <w:t>9.3.2</w:t>
        </w:r>
      </w:hyperlink>
      <w:r w:rsidRPr="003204CC">
        <w:rPr>
          <w:rFonts w:cs="Arial"/>
          <w:szCs w:val="28"/>
        </w:rPr>
        <w:t xml:space="preserve">), accessibility </w:t>
      </w:r>
      <w:r w:rsidRPr="001268B8">
        <w:t>policy</w:t>
      </w:r>
      <w:r w:rsidRPr="003204CC">
        <w:rPr>
          <w:rFonts w:cs="Arial"/>
          <w:szCs w:val="28"/>
        </w:rPr>
        <w:t xml:space="preserve"> (refer to </w:t>
      </w:r>
      <w:hyperlink w:anchor="p" w:history="1">
        <w:r w:rsidR="000931EF">
          <w:rPr>
            <w:rStyle w:val="Hyperlink"/>
            <w:rFonts w:cs="Arial"/>
            <w:szCs w:val="28"/>
          </w:rPr>
          <w:t>Clause 5.5.3</w:t>
        </w:r>
      </w:hyperlink>
      <w:r w:rsidRPr="003204CC">
        <w:rPr>
          <w:rFonts w:cs="Arial"/>
          <w:szCs w:val="28"/>
        </w:rPr>
        <w:t>)</w:t>
      </w:r>
      <w:r w:rsidRPr="001268B8">
        <w:t>, and the anti-ableism policy</w:t>
      </w:r>
      <w:r w:rsidRPr="003204CC">
        <w:rPr>
          <w:rFonts w:cs="Arial"/>
          <w:szCs w:val="28"/>
        </w:rPr>
        <w:t xml:space="preserve"> (refer to </w:t>
      </w:r>
      <w:hyperlink w:anchor="h" w:history="1">
        <w:r w:rsidRPr="00B5468F">
          <w:rPr>
            <w:rStyle w:val="Hyperlink"/>
            <w:rFonts w:cs="Arial"/>
            <w:szCs w:val="28"/>
          </w:rPr>
          <w:t xml:space="preserve">Annex </w:t>
        </w:r>
        <w:r w:rsidR="00514865" w:rsidRPr="00B5468F">
          <w:rPr>
            <w:rStyle w:val="Hyperlink"/>
            <w:rFonts w:cs="Arial"/>
            <w:szCs w:val="28"/>
          </w:rPr>
          <w:t>E</w:t>
        </w:r>
      </w:hyperlink>
      <w:r w:rsidRPr="003204CC">
        <w:rPr>
          <w:rFonts w:cs="Arial"/>
          <w:szCs w:val="28"/>
        </w:rPr>
        <w:t>),</w:t>
      </w:r>
      <w:r w:rsidRPr="001268B8">
        <w:t xml:space="preserve"> to ensure they are consistent with accessibility objectives</w:t>
      </w:r>
      <w:r w:rsidRPr="003204CC">
        <w:rPr>
          <w:rFonts w:cs="Arial"/>
          <w:szCs w:val="28"/>
        </w:rPr>
        <w:t>;</w:t>
      </w:r>
    </w:p>
    <w:p w14:paraId="278F3B2A" w14:textId="43EEB7B6" w:rsidR="000D0A29" w:rsidRPr="000D0A29" w:rsidRDefault="000D0A29" w:rsidP="000D0A29">
      <w:pPr>
        <w:pStyle w:val="ListParagraph"/>
      </w:pPr>
      <w:r w:rsidRPr="000D0A29">
        <w:rPr>
          <w:rFonts w:cs="Arial"/>
          <w:szCs w:val="28"/>
        </w:rPr>
        <w:t xml:space="preserve">Note: Please see </w:t>
      </w:r>
      <w:hyperlink w:anchor="g" w:history="1">
        <w:r w:rsidRPr="00F90214">
          <w:rPr>
            <w:rStyle w:val="Hyperlink"/>
            <w:rFonts w:cs="Arial"/>
            <w:szCs w:val="28"/>
          </w:rPr>
          <w:t>Annex F</w:t>
        </w:r>
      </w:hyperlink>
      <w:r w:rsidRPr="000D0A29">
        <w:rPr>
          <w:rFonts w:cs="Arial"/>
          <w:szCs w:val="28"/>
        </w:rPr>
        <w:t xml:space="preserve"> for a list of additional policies.</w:t>
      </w:r>
    </w:p>
    <w:p w14:paraId="0B460C32" w14:textId="6B61717D" w:rsidR="00F71D2E" w:rsidRPr="001268B8" w:rsidRDefault="00F71D2E" w:rsidP="001268B8">
      <w:pPr>
        <w:numPr>
          <w:ilvl w:val="0"/>
          <w:numId w:val="60"/>
        </w:numPr>
      </w:pPr>
      <w:r w:rsidRPr="001268B8">
        <w:t>develop policies that facilitate</w:t>
      </w:r>
      <w:r w:rsidRPr="003204CC">
        <w:rPr>
          <w:rFonts w:cs="Arial"/>
          <w:szCs w:val="28"/>
        </w:rPr>
        <w:t xml:space="preserve"> </w:t>
      </w:r>
      <w:r w:rsidR="0053330D">
        <w:rPr>
          <w:rFonts w:cs="Arial"/>
          <w:szCs w:val="28"/>
        </w:rPr>
        <w:t>the</w:t>
      </w:r>
      <w:r w:rsidR="0053330D" w:rsidRPr="001268B8">
        <w:t xml:space="preserve"> </w:t>
      </w:r>
      <w:r w:rsidRPr="001268B8">
        <w:t xml:space="preserve">achievement of these objectives and are compatible with the requirements of this </w:t>
      </w:r>
      <w:r w:rsidR="00107524">
        <w:t>Standard</w:t>
      </w:r>
      <w:r w:rsidRPr="001268B8">
        <w:t>;</w:t>
      </w:r>
    </w:p>
    <w:p w14:paraId="194E9177" w14:textId="77777777" w:rsidR="00F71D2E" w:rsidRPr="001268B8" w:rsidRDefault="00F71D2E" w:rsidP="001268B8">
      <w:pPr>
        <w:numPr>
          <w:ilvl w:val="0"/>
          <w:numId w:val="60"/>
        </w:numPr>
      </w:pPr>
      <w:r w:rsidRPr="001268B8">
        <w:t>reflect its commitment and intention to achieve a barrier-free workplace, and support accessibility and inclusion of workers with disabilities in its policies and practices;</w:t>
      </w:r>
    </w:p>
    <w:p w14:paraId="762F37A7" w14:textId="145EFA08" w:rsidR="00F71D2E" w:rsidRPr="001268B8" w:rsidRDefault="00F71D2E" w:rsidP="001268B8">
      <w:pPr>
        <w:numPr>
          <w:ilvl w:val="0"/>
          <w:numId w:val="60"/>
        </w:numPr>
      </w:pPr>
      <w:r w:rsidRPr="001268B8">
        <w:t xml:space="preserve">review and assess policies using an intersectional accessibility lens </w:t>
      </w:r>
      <w:r w:rsidR="004C7502" w:rsidRPr="2DB71046">
        <w:rPr>
          <w:rFonts w:cs="Arial"/>
        </w:rPr>
        <w:t>(see</w:t>
      </w:r>
      <w:r w:rsidR="001509E2">
        <w:rPr>
          <w:rFonts w:cs="Arial"/>
        </w:rPr>
        <w:t xml:space="preserve"> </w:t>
      </w:r>
      <w:hyperlink w:anchor="D" w:history="1">
        <w:r w:rsidR="001509E2" w:rsidRPr="001509E2">
          <w:rPr>
            <w:rStyle w:val="Hyperlink"/>
            <w:rFonts w:cs="Arial"/>
          </w:rPr>
          <w:t>Annex D</w:t>
        </w:r>
      </w:hyperlink>
      <w:r w:rsidR="004C7502" w:rsidRPr="2DB71046">
        <w:rPr>
          <w:rFonts w:cs="Arial"/>
        </w:rPr>
        <w:t>)</w:t>
      </w:r>
      <w:r w:rsidRPr="2DB71046">
        <w:rPr>
          <w:rFonts w:cs="Arial"/>
        </w:rPr>
        <w:t xml:space="preserve"> </w:t>
      </w:r>
      <w:r w:rsidRPr="001268B8">
        <w:t>to identify policies that create or sustain barriers to the employment of workers with disabilities, and revise policies as required; and</w:t>
      </w:r>
    </w:p>
    <w:p w14:paraId="0C76EF11" w14:textId="144BBC54" w:rsidR="00F71D2E" w:rsidRPr="00BF6A23" w:rsidRDefault="00F71D2E" w:rsidP="001268B8">
      <w:pPr>
        <w:numPr>
          <w:ilvl w:val="0"/>
          <w:numId w:val="60"/>
        </w:numPr>
      </w:pPr>
      <w:r w:rsidRPr="001268B8">
        <w:t xml:space="preserve">consult with </w:t>
      </w:r>
      <w:r w:rsidR="008D5C80">
        <w:t>workers</w:t>
      </w:r>
      <w:r w:rsidR="008D5C80" w:rsidRPr="001268B8">
        <w:t xml:space="preserve"> </w:t>
      </w:r>
      <w:r w:rsidRPr="001268B8">
        <w:t xml:space="preserve">with disabilities </w:t>
      </w:r>
      <w:r w:rsidR="008D5C80">
        <w:t xml:space="preserve">and unions </w:t>
      </w:r>
      <w:r w:rsidRPr="001268B8">
        <w:t xml:space="preserve">in the development </w:t>
      </w:r>
      <w:r w:rsidR="008D5C80">
        <w:t xml:space="preserve">and modification </w:t>
      </w:r>
      <w:r w:rsidRPr="001268B8">
        <w:t xml:space="preserve">of </w:t>
      </w:r>
      <w:r w:rsidR="00DE7438">
        <w:t xml:space="preserve">the </w:t>
      </w:r>
      <w:r w:rsidRPr="001268B8">
        <w:t>organization</w:t>
      </w:r>
      <w:r w:rsidR="00DE7438">
        <w:t>’s</w:t>
      </w:r>
      <w:r w:rsidRPr="001268B8">
        <w:t xml:space="preserve"> </w:t>
      </w:r>
      <w:r w:rsidR="00056449">
        <w:rPr>
          <w:rFonts w:cs="Arial"/>
          <w:szCs w:val="28"/>
        </w:rPr>
        <w:t>employment</w:t>
      </w:r>
      <w:r w:rsidR="00056449" w:rsidRPr="001268B8">
        <w:t xml:space="preserve"> </w:t>
      </w:r>
      <w:r w:rsidRPr="001268B8">
        <w:t>policies and practices.</w:t>
      </w:r>
    </w:p>
    <w:p w14:paraId="6008EE52" w14:textId="07531D01" w:rsidR="00D164D6" w:rsidRPr="00FB2A4F" w:rsidRDefault="00D164D6" w:rsidP="00FB2A4F">
      <w:pPr>
        <w:pStyle w:val="ClauseHeadingLVL3"/>
        <w:ind w:left="284" w:hanging="284"/>
        <w:rPr>
          <w:rFonts w:cs="Arial"/>
          <w:szCs w:val="28"/>
        </w:rPr>
      </w:pPr>
      <w:bookmarkStart w:id="156" w:name="n"/>
      <w:bookmarkStart w:id="157" w:name="_Ref121406948"/>
      <w:bookmarkStart w:id="158" w:name="_Toc121406254"/>
      <w:bookmarkStart w:id="159" w:name="_Toc127519317"/>
      <w:bookmarkStart w:id="160" w:name="_Toc138839651"/>
      <w:bookmarkStart w:id="161" w:name="_Toc107986308"/>
      <w:bookmarkEnd w:id="156"/>
      <w:r w:rsidRPr="00FB2A4F">
        <w:rPr>
          <w:rFonts w:cs="Arial"/>
          <w:szCs w:val="28"/>
        </w:rPr>
        <w:t>Policy domains</w:t>
      </w:r>
      <w:bookmarkEnd w:id="157"/>
      <w:bookmarkEnd w:id="158"/>
      <w:bookmarkEnd w:id="159"/>
      <w:bookmarkEnd w:id="160"/>
    </w:p>
    <w:p w14:paraId="51ABB8F3" w14:textId="3A1D60A0" w:rsidR="00D164D6" w:rsidRPr="003204CC" w:rsidRDefault="000C0232" w:rsidP="00D164D6">
      <w:pPr>
        <w:rPr>
          <w:rFonts w:cs="Arial"/>
          <w:szCs w:val="28"/>
        </w:rPr>
      </w:pPr>
      <w:r>
        <w:rPr>
          <w:rFonts w:cs="Arial"/>
          <w:szCs w:val="28"/>
        </w:rPr>
        <w:t>P</w:t>
      </w:r>
      <w:r w:rsidR="00D164D6" w:rsidRPr="003204CC">
        <w:rPr>
          <w:rFonts w:cs="Arial"/>
          <w:szCs w:val="28"/>
        </w:rPr>
        <w:t xml:space="preserve">olicy domains are essential components of </w:t>
      </w:r>
      <w:r w:rsidR="00374EF9">
        <w:rPr>
          <w:rFonts w:cs="Arial"/>
          <w:szCs w:val="28"/>
        </w:rPr>
        <w:t xml:space="preserve">the </w:t>
      </w:r>
      <w:r w:rsidR="00D164D6" w:rsidRPr="003204CC">
        <w:rPr>
          <w:rFonts w:cs="Arial"/>
          <w:szCs w:val="28"/>
        </w:rPr>
        <w:t>organization’s policy structure that shall be present to promote an accessible and inclusive workplace.</w:t>
      </w:r>
    </w:p>
    <w:p w14:paraId="43E3111A" w14:textId="040E9162" w:rsidR="00D164D6" w:rsidRPr="003204CC" w:rsidRDefault="00D164D6" w:rsidP="00D164D6">
      <w:pPr>
        <w:rPr>
          <w:rFonts w:cs="Arial"/>
          <w:szCs w:val="28"/>
        </w:rPr>
      </w:pPr>
      <w:r w:rsidRPr="003204CC">
        <w:rPr>
          <w:rFonts w:cs="Arial"/>
          <w:szCs w:val="28"/>
        </w:rPr>
        <w:t xml:space="preserve">The organization shall ensure that </w:t>
      </w:r>
      <w:r w:rsidR="006621B0">
        <w:rPr>
          <w:rFonts w:cs="Arial"/>
          <w:szCs w:val="28"/>
        </w:rPr>
        <w:t>its</w:t>
      </w:r>
      <w:r w:rsidR="006621B0" w:rsidRPr="003204CC">
        <w:rPr>
          <w:rFonts w:cs="Arial"/>
          <w:szCs w:val="28"/>
        </w:rPr>
        <w:t xml:space="preserve"> </w:t>
      </w:r>
      <w:r w:rsidRPr="003204CC">
        <w:rPr>
          <w:rFonts w:cs="Arial"/>
          <w:szCs w:val="28"/>
        </w:rPr>
        <w:t>policies address accessibility through the identification, removal</w:t>
      </w:r>
      <w:r w:rsidR="003C3AB5">
        <w:rPr>
          <w:rFonts w:cs="Arial"/>
          <w:szCs w:val="28"/>
        </w:rPr>
        <w:t>,</w:t>
      </w:r>
      <w:r w:rsidRPr="003204CC">
        <w:rPr>
          <w:rFonts w:cs="Arial"/>
          <w:szCs w:val="28"/>
        </w:rPr>
        <w:t xml:space="preserve"> and prevention of barriers in the following </w:t>
      </w:r>
      <w:r w:rsidR="00056449">
        <w:rPr>
          <w:rFonts w:cs="Arial"/>
          <w:szCs w:val="28"/>
        </w:rPr>
        <w:t xml:space="preserve">policy </w:t>
      </w:r>
      <w:r w:rsidRPr="003204CC">
        <w:rPr>
          <w:rFonts w:cs="Arial"/>
          <w:szCs w:val="28"/>
        </w:rPr>
        <w:t>domains:</w:t>
      </w:r>
    </w:p>
    <w:p w14:paraId="7913EF94" w14:textId="43E2306A" w:rsidR="00D164D6" w:rsidRPr="003204CC" w:rsidRDefault="00FB0204" w:rsidP="00D164D6">
      <w:pPr>
        <w:numPr>
          <w:ilvl w:val="0"/>
          <w:numId w:val="62"/>
        </w:numPr>
        <w:rPr>
          <w:rFonts w:cs="Arial"/>
          <w:szCs w:val="28"/>
        </w:rPr>
      </w:pPr>
      <w:r w:rsidRPr="003204CC">
        <w:rPr>
          <w:rFonts w:cs="Arial"/>
          <w:szCs w:val="28"/>
        </w:rPr>
        <w:t>a</w:t>
      </w:r>
      <w:r w:rsidR="00D164D6" w:rsidRPr="003204CC">
        <w:rPr>
          <w:rFonts w:cs="Arial"/>
          <w:szCs w:val="28"/>
        </w:rPr>
        <w:t>nti-discrimination (includes anti-ableism)</w:t>
      </w:r>
      <w:r w:rsidRPr="003204CC">
        <w:rPr>
          <w:rFonts w:cs="Arial"/>
          <w:szCs w:val="28"/>
        </w:rPr>
        <w:t>;</w:t>
      </w:r>
    </w:p>
    <w:p w14:paraId="0CDAF881" w14:textId="3BB37E0F" w:rsidR="00D164D6" w:rsidRPr="003204CC" w:rsidRDefault="009968A3" w:rsidP="00D164D6">
      <w:pPr>
        <w:numPr>
          <w:ilvl w:val="0"/>
          <w:numId w:val="62"/>
        </w:numPr>
        <w:rPr>
          <w:rFonts w:cs="Arial"/>
          <w:szCs w:val="28"/>
        </w:rPr>
      </w:pPr>
      <w:r w:rsidRPr="003204CC">
        <w:rPr>
          <w:rFonts w:cs="Arial"/>
          <w:szCs w:val="28"/>
        </w:rPr>
        <w:lastRenderedPageBreak/>
        <w:t>p</w:t>
      </w:r>
      <w:r w:rsidR="00D164D6" w:rsidRPr="003204CC">
        <w:rPr>
          <w:rFonts w:cs="Arial"/>
          <w:szCs w:val="28"/>
        </w:rPr>
        <w:t>re-employment (e.g. sourcing, recruitment, screening, interviewing and selection, hiring, onboarding)</w:t>
      </w:r>
      <w:r w:rsidRPr="003204CC">
        <w:rPr>
          <w:rFonts w:cs="Arial"/>
          <w:szCs w:val="28"/>
        </w:rPr>
        <w:t>;</w:t>
      </w:r>
    </w:p>
    <w:p w14:paraId="477C2A87" w14:textId="2492574F" w:rsidR="00D164D6" w:rsidRPr="003204CC" w:rsidRDefault="009968A3" w:rsidP="00D164D6">
      <w:pPr>
        <w:numPr>
          <w:ilvl w:val="0"/>
          <w:numId w:val="62"/>
        </w:numPr>
        <w:rPr>
          <w:rFonts w:cs="Arial"/>
          <w:szCs w:val="28"/>
        </w:rPr>
      </w:pPr>
      <w:r w:rsidRPr="003204CC">
        <w:rPr>
          <w:rFonts w:cs="Arial"/>
          <w:szCs w:val="28"/>
        </w:rPr>
        <w:t>r</w:t>
      </w:r>
      <w:r w:rsidR="00D164D6" w:rsidRPr="003204CC">
        <w:rPr>
          <w:rFonts w:cs="Arial"/>
          <w:szCs w:val="28"/>
        </w:rPr>
        <w:t>etention, career development</w:t>
      </w:r>
      <w:r w:rsidRPr="003204CC">
        <w:rPr>
          <w:rFonts w:cs="Arial"/>
          <w:szCs w:val="28"/>
        </w:rPr>
        <w:t>;</w:t>
      </w:r>
    </w:p>
    <w:p w14:paraId="017869B1" w14:textId="73FD3104" w:rsidR="00D164D6" w:rsidRPr="003204CC" w:rsidRDefault="009968A3" w:rsidP="00D164D6">
      <w:pPr>
        <w:numPr>
          <w:ilvl w:val="0"/>
          <w:numId w:val="62"/>
        </w:numPr>
        <w:rPr>
          <w:rFonts w:cs="Arial"/>
          <w:szCs w:val="28"/>
        </w:rPr>
      </w:pPr>
      <w:r w:rsidRPr="003204CC">
        <w:rPr>
          <w:rFonts w:cs="Arial"/>
          <w:szCs w:val="28"/>
        </w:rPr>
        <w:t>i</w:t>
      </w:r>
      <w:r w:rsidR="00D164D6" w:rsidRPr="003204CC">
        <w:rPr>
          <w:rFonts w:cs="Arial"/>
          <w:szCs w:val="28"/>
        </w:rPr>
        <w:t>ndividual accommodation (e.g. including devices and equipment)</w:t>
      </w:r>
      <w:r w:rsidRPr="003204CC">
        <w:rPr>
          <w:rFonts w:cs="Arial"/>
          <w:szCs w:val="28"/>
        </w:rPr>
        <w:t>;</w:t>
      </w:r>
    </w:p>
    <w:p w14:paraId="037B6D51" w14:textId="6508D34E" w:rsidR="00D164D6" w:rsidRPr="003204CC" w:rsidRDefault="009968A3" w:rsidP="00D164D6">
      <w:pPr>
        <w:numPr>
          <w:ilvl w:val="0"/>
          <w:numId w:val="62"/>
        </w:numPr>
        <w:rPr>
          <w:rFonts w:cs="Arial"/>
          <w:szCs w:val="28"/>
        </w:rPr>
      </w:pPr>
      <w:r w:rsidRPr="003204CC">
        <w:rPr>
          <w:rFonts w:cs="Arial"/>
          <w:szCs w:val="28"/>
        </w:rPr>
        <w:t>r</w:t>
      </w:r>
      <w:r w:rsidR="00D164D6" w:rsidRPr="003204CC">
        <w:rPr>
          <w:rFonts w:cs="Arial"/>
          <w:szCs w:val="28"/>
        </w:rPr>
        <w:t>eturn to work</w:t>
      </w:r>
      <w:r w:rsidRPr="003204CC">
        <w:rPr>
          <w:rFonts w:cs="Arial"/>
          <w:szCs w:val="28"/>
        </w:rPr>
        <w:t>;</w:t>
      </w:r>
    </w:p>
    <w:p w14:paraId="311D70E1" w14:textId="43831F65" w:rsidR="00D164D6" w:rsidRPr="003204CC" w:rsidRDefault="009968A3" w:rsidP="00D164D6">
      <w:pPr>
        <w:numPr>
          <w:ilvl w:val="0"/>
          <w:numId w:val="62"/>
        </w:numPr>
        <w:rPr>
          <w:rFonts w:cs="Arial"/>
          <w:szCs w:val="28"/>
        </w:rPr>
      </w:pPr>
      <w:r w:rsidRPr="003204CC">
        <w:rPr>
          <w:rFonts w:cs="Arial"/>
          <w:szCs w:val="28"/>
        </w:rPr>
        <w:t>p</w:t>
      </w:r>
      <w:r w:rsidR="00D164D6" w:rsidRPr="003204CC">
        <w:rPr>
          <w:rFonts w:cs="Arial"/>
          <w:szCs w:val="28"/>
        </w:rPr>
        <w:t>erformance management</w:t>
      </w:r>
      <w:r w:rsidRPr="003204CC">
        <w:rPr>
          <w:rFonts w:cs="Arial"/>
          <w:szCs w:val="28"/>
        </w:rPr>
        <w:t>;</w:t>
      </w:r>
    </w:p>
    <w:p w14:paraId="51802C68" w14:textId="0885A9DE" w:rsidR="00D164D6" w:rsidRPr="003204CC" w:rsidRDefault="009968A3" w:rsidP="00D164D6">
      <w:pPr>
        <w:numPr>
          <w:ilvl w:val="0"/>
          <w:numId w:val="62"/>
        </w:numPr>
        <w:rPr>
          <w:rFonts w:cs="Arial"/>
          <w:szCs w:val="28"/>
        </w:rPr>
      </w:pPr>
      <w:r w:rsidRPr="003204CC">
        <w:rPr>
          <w:rFonts w:cs="Arial"/>
          <w:szCs w:val="28"/>
        </w:rPr>
        <w:t>p</w:t>
      </w:r>
      <w:r w:rsidR="00D164D6" w:rsidRPr="003204CC">
        <w:rPr>
          <w:rFonts w:cs="Arial"/>
          <w:szCs w:val="28"/>
        </w:rPr>
        <w:t>ay equity</w:t>
      </w:r>
      <w:r w:rsidRPr="003204CC">
        <w:rPr>
          <w:rFonts w:cs="Arial"/>
          <w:szCs w:val="28"/>
        </w:rPr>
        <w:t>;</w:t>
      </w:r>
    </w:p>
    <w:p w14:paraId="3D3462F7" w14:textId="7041B374" w:rsidR="00D164D6" w:rsidRPr="003204CC" w:rsidRDefault="009968A3" w:rsidP="00D164D6">
      <w:pPr>
        <w:numPr>
          <w:ilvl w:val="0"/>
          <w:numId w:val="62"/>
        </w:numPr>
        <w:rPr>
          <w:rFonts w:cs="Arial"/>
          <w:szCs w:val="28"/>
        </w:rPr>
      </w:pPr>
      <w:r w:rsidRPr="003204CC">
        <w:rPr>
          <w:rFonts w:cs="Arial"/>
          <w:szCs w:val="28"/>
        </w:rPr>
        <w:t>i</w:t>
      </w:r>
      <w:r w:rsidR="00D164D6" w:rsidRPr="003204CC">
        <w:rPr>
          <w:rFonts w:cs="Arial"/>
          <w:szCs w:val="28"/>
        </w:rPr>
        <w:t>ndividual and organizational training, learning</w:t>
      </w:r>
      <w:r w:rsidR="00742DEB">
        <w:rPr>
          <w:rFonts w:cs="Arial"/>
          <w:szCs w:val="28"/>
        </w:rPr>
        <w:t>,</w:t>
      </w:r>
      <w:r w:rsidR="00D164D6" w:rsidRPr="003204CC">
        <w:rPr>
          <w:rFonts w:cs="Arial"/>
          <w:szCs w:val="28"/>
        </w:rPr>
        <w:t xml:space="preserve"> and development</w:t>
      </w:r>
      <w:r w:rsidRPr="003204CC">
        <w:rPr>
          <w:rFonts w:cs="Arial"/>
          <w:szCs w:val="28"/>
        </w:rPr>
        <w:t>;</w:t>
      </w:r>
    </w:p>
    <w:p w14:paraId="1DC58356" w14:textId="6387407D" w:rsidR="00D164D6" w:rsidRPr="00B73FC3" w:rsidRDefault="009968A3" w:rsidP="00D164D6">
      <w:pPr>
        <w:numPr>
          <w:ilvl w:val="0"/>
          <w:numId w:val="62"/>
        </w:numPr>
        <w:rPr>
          <w:lang w:val="fr-CA"/>
        </w:rPr>
      </w:pPr>
      <w:r w:rsidRPr="00B73FC3">
        <w:rPr>
          <w:lang w:val="fr-CA"/>
        </w:rPr>
        <w:t>i</w:t>
      </w:r>
      <w:r w:rsidR="00D164D6" w:rsidRPr="00B73FC3">
        <w:rPr>
          <w:lang w:val="fr-CA"/>
        </w:rPr>
        <w:t>nternal communications, accessible communications, communications support</w:t>
      </w:r>
      <w:r w:rsidRPr="00B73FC3">
        <w:rPr>
          <w:lang w:val="fr-CA"/>
        </w:rPr>
        <w:t>;</w:t>
      </w:r>
    </w:p>
    <w:p w14:paraId="23DA817D" w14:textId="76C43804" w:rsidR="00D164D6" w:rsidRPr="00A71373" w:rsidRDefault="009968A3" w:rsidP="00D164D6">
      <w:pPr>
        <w:numPr>
          <w:ilvl w:val="0"/>
          <w:numId w:val="62"/>
        </w:numPr>
        <w:rPr>
          <w:rFonts w:cs="Arial"/>
          <w:szCs w:val="28"/>
        </w:rPr>
      </w:pPr>
      <w:r w:rsidRPr="003204CC">
        <w:rPr>
          <w:rFonts w:cs="Arial"/>
          <w:szCs w:val="28"/>
        </w:rPr>
        <w:t>w</w:t>
      </w:r>
      <w:r w:rsidR="00D164D6" w:rsidRPr="003204CC">
        <w:rPr>
          <w:rFonts w:cs="Arial"/>
          <w:szCs w:val="28"/>
        </w:rPr>
        <w:t>orkplace emergency response</w:t>
      </w:r>
      <w:r w:rsidRPr="003204CC">
        <w:rPr>
          <w:rFonts w:cs="Arial"/>
          <w:szCs w:val="28"/>
        </w:rPr>
        <w:t>;</w:t>
      </w:r>
      <w:r w:rsidR="00374EF9">
        <w:rPr>
          <w:rFonts w:cs="Arial"/>
          <w:szCs w:val="28"/>
        </w:rPr>
        <w:t xml:space="preserve"> </w:t>
      </w:r>
      <w:r w:rsidRPr="003204CC">
        <w:rPr>
          <w:rFonts w:cs="Arial"/>
          <w:szCs w:val="28"/>
        </w:rPr>
        <w:t>and</w:t>
      </w:r>
      <w:r w:rsidR="00374EF9">
        <w:rPr>
          <w:rFonts w:cs="Arial"/>
          <w:szCs w:val="28"/>
        </w:rPr>
        <w:t>,</w:t>
      </w:r>
    </w:p>
    <w:p w14:paraId="56F9524A" w14:textId="403D3EC2" w:rsidR="00D164D6" w:rsidRDefault="009968A3" w:rsidP="00D164D6">
      <w:pPr>
        <w:numPr>
          <w:ilvl w:val="0"/>
          <w:numId w:val="62"/>
        </w:numPr>
        <w:rPr>
          <w:rFonts w:cs="Arial"/>
          <w:szCs w:val="28"/>
        </w:rPr>
      </w:pPr>
      <w:r w:rsidRPr="003204CC">
        <w:rPr>
          <w:rFonts w:cs="Arial"/>
          <w:szCs w:val="28"/>
        </w:rPr>
        <w:t>s</w:t>
      </w:r>
      <w:r w:rsidR="00D164D6" w:rsidRPr="003204CC">
        <w:rPr>
          <w:rFonts w:cs="Arial"/>
          <w:szCs w:val="28"/>
        </w:rPr>
        <w:t>ervice animals</w:t>
      </w:r>
      <w:r w:rsidR="00CF31BC" w:rsidRPr="003204CC">
        <w:rPr>
          <w:rFonts w:cs="Arial"/>
          <w:szCs w:val="28"/>
        </w:rPr>
        <w:t>.</w:t>
      </w:r>
    </w:p>
    <w:p w14:paraId="49BE1A25" w14:textId="10A64D8A" w:rsidR="00F71D2E" w:rsidRPr="003204CC" w:rsidRDefault="00F71D2E" w:rsidP="00FB2A4F">
      <w:pPr>
        <w:pStyle w:val="ClauseHeadingLVL3"/>
        <w:ind w:left="284" w:hanging="284"/>
        <w:rPr>
          <w:rFonts w:cs="Arial"/>
          <w:szCs w:val="28"/>
        </w:rPr>
      </w:pPr>
      <w:bookmarkStart w:id="162" w:name="p"/>
      <w:bookmarkStart w:id="163" w:name="_Toc121406255"/>
      <w:bookmarkStart w:id="164" w:name="_Toc127519318"/>
      <w:bookmarkStart w:id="165" w:name="_Toc138839652"/>
      <w:bookmarkEnd w:id="162"/>
      <w:r w:rsidRPr="001268B8">
        <w:t>Accessibility</w:t>
      </w:r>
      <w:r w:rsidRPr="003204CC">
        <w:rPr>
          <w:rFonts w:cs="Arial"/>
          <w:szCs w:val="28"/>
        </w:rPr>
        <w:t xml:space="preserve"> policy</w:t>
      </w:r>
      <w:bookmarkEnd w:id="161"/>
      <w:bookmarkEnd w:id="163"/>
      <w:bookmarkEnd w:id="164"/>
      <w:bookmarkEnd w:id="165"/>
    </w:p>
    <w:p w14:paraId="299D6ECA" w14:textId="3938737A" w:rsidR="00EB79EB" w:rsidRPr="00BF6A23" w:rsidRDefault="00EB79EB" w:rsidP="001268B8">
      <w:pPr>
        <w:pStyle w:val="ClauseHeadingLVL4"/>
        <w:ind w:left="284" w:hanging="284"/>
      </w:pPr>
      <w:r w:rsidRPr="003204CC">
        <w:rPr>
          <w:rFonts w:cs="Arial"/>
          <w:szCs w:val="28"/>
        </w:rPr>
        <w:t>Contents of accessibility</w:t>
      </w:r>
      <w:r w:rsidRPr="001268B8">
        <w:t xml:space="preserve"> policy</w:t>
      </w:r>
    </w:p>
    <w:p w14:paraId="1CFDD569" w14:textId="388495FE" w:rsidR="00F71D2E" w:rsidRPr="00BF6A23" w:rsidRDefault="00F71D2E" w:rsidP="001268B8">
      <w:r w:rsidRPr="001268B8">
        <w:t>The organization shall develop an accessibility policy suitable to its purpose, size</w:t>
      </w:r>
      <w:r w:rsidR="00742DEB">
        <w:t>,</w:t>
      </w:r>
      <w:r w:rsidRPr="001268B8">
        <w:t xml:space="preserve"> and context that:</w:t>
      </w:r>
    </w:p>
    <w:p w14:paraId="50F0DA0F" w14:textId="60A5F0D4" w:rsidR="00F71D2E" w:rsidRPr="001268B8" w:rsidRDefault="00F71D2E" w:rsidP="001268B8">
      <w:pPr>
        <w:numPr>
          <w:ilvl w:val="0"/>
          <w:numId w:val="61"/>
        </w:numPr>
      </w:pPr>
      <w:r w:rsidRPr="001268B8">
        <w:t xml:space="preserve">includes a commitment to providing </w:t>
      </w:r>
      <w:r w:rsidR="00374EF9">
        <w:rPr>
          <w:rFonts w:cs="Arial"/>
          <w:szCs w:val="28"/>
        </w:rPr>
        <w:t xml:space="preserve">an </w:t>
      </w:r>
      <w:r w:rsidRPr="001268B8">
        <w:t>accessible workplace by identifying, preventing and removing barriers to accessibility;</w:t>
      </w:r>
    </w:p>
    <w:p w14:paraId="42EA6523" w14:textId="77777777" w:rsidR="00F71D2E" w:rsidRPr="001268B8" w:rsidRDefault="00F71D2E" w:rsidP="001268B8">
      <w:pPr>
        <w:numPr>
          <w:ilvl w:val="0"/>
          <w:numId w:val="61"/>
        </w:numPr>
      </w:pPr>
      <w:r w:rsidRPr="001268B8">
        <w:t>provides a framework for setting its accessibility objectives;</w:t>
      </w:r>
    </w:p>
    <w:p w14:paraId="3536DAF0" w14:textId="77777777" w:rsidR="00F71D2E" w:rsidRPr="001268B8" w:rsidRDefault="00F71D2E" w:rsidP="001268B8">
      <w:pPr>
        <w:numPr>
          <w:ilvl w:val="0"/>
          <w:numId w:val="61"/>
        </w:numPr>
      </w:pPr>
      <w:r w:rsidRPr="001268B8">
        <w:t>commits to fulfilling legal requirements and other requirements related to accessibility; and</w:t>
      </w:r>
    </w:p>
    <w:p w14:paraId="7AFB2353" w14:textId="517B02F2" w:rsidR="00F71D2E" w:rsidRPr="00BF6A23" w:rsidRDefault="00F71D2E" w:rsidP="001268B8">
      <w:pPr>
        <w:numPr>
          <w:ilvl w:val="0"/>
          <w:numId w:val="61"/>
        </w:numPr>
      </w:pPr>
      <w:r w:rsidRPr="001268B8">
        <w:t>identifies a process for measuring and evaluating progress toward achieving accessibility objectives.</w:t>
      </w:r>
    </w:p>
    <w:p w14:paraId="7402D809" w14:textId="5787A2BE" w:rsidR="00EB79EB" w:rsidRPr="00A71373" w:rsidRDefault="004231B9" w:rsidP="00FB2A4F">
      <w:pPr>
        <w:pStyle w:val="ClauseHeadingLVL4"/>
        <w:ind w:left="284" w:hanging="284"/>
        <w:rPr>
          <w:rFonts w:cs="Arial"/>
          <w:szCs w:val="28"/>
        </w:rPr>
      </w:pPr>
      <w:r w:rsidRPr="00A71373">
        <w:rPr>
          <w:rFonts w:cs="Arial"/>
          <w:szCs w:val="28"/>
        </w:rPr>
        <w:t>Development and publication of accessibility policy</w:t>
      </w:r>
    </w:p>
    <w:p w14:paraId="27689A00" w14:textId="772CD74D" w:rsidR="00F71D2E" w:rsidRPr="00BF6A23" w:rsidRDefault="00F71D2E" w:rsidP="001268B8">
      <w:r w:rsidRPr="001268B8">
        <w:t>The organization shall:</w:t>
      </w:r>
    </w:p>
    <w:p w14:paraId="72E8CA6A" w14:textId="77777777" w:rsidR="00F71D2E" w:rsidRPr="001268B8" w:rsidRDefault="00F71D2E" w:rsidP="00B73FC3">
      <w:pPr>
        <w:numPr>
          <w:ilvl w:val="0"/>
          <w:numId w:val="182"/>
        </w:numPr>
      </w:pPr>
      <w:r w:rsidRPr="001268B8">
        <w:t>encourage the participation of workers and their representatives in the development of an accessibility policy;</w:t>
      </w:r>
    </w:p>
    <w:p w14:paraId="67AA2B3B" w14:textId="6B83617E" w:rsidR="00F71D2E" w:rsidRPr="001268B8" w:rsidRDefault="00F71D2E" w:rsidP="00B73FC3">
      <w:pPr>
        <w:numPr>
          <w:ilvl w:val="0"/>
          <w:numId w:val="182"/>
        </w:numPr>
      </w:pPr>
      <w:r w:rsidRPr="001268B8">
        <w:t>document the policy; and</w:t>
      </w:r>
    </w:p>
    <w:p w14:paraId="778A7E12" w14:textId="767D9AF5" w:rsidR="000C0232" w:rsidRPr="000C0232" w:rsidRDefault="00F71D2E" w:rsidP="00EC12EF">
      <w:pPr>
        <w:pStyle w:val="ListParagraph"/>
        <w:numPr>
          <w:ilvl w:val="0"/>
          <w:numId w:val="182"/>
        </w:numPr>
      </w:pPr>
      <w:r w:rsidRPr="001268B8">
        <w:lastRenderedPageBreak/>
        <w:t>make it available to workers, communicate it within the organization</w:t>
      </w:r>
      <w:r w:rsidR="00742DEB">
        <w:t>,</w:t>
      </w:r>
      <w:r w:rsidRPr="001268B8">
        <w:t xml:space="preserve"> and publish it on a digital platform </w:t>
      </w:r>
      <w:r w:rsidR="006621B0">
        <w:t>(or a radio or television broadcast, public service announcement, recorded message)</w:t>
      </w:r>
      <w:r w:rsidR="006621B0" w:rsidRPr="001268B8">
        <w:t xml:space="preserve"> </w:t>
      </w:r>
      <w:r w:rsidRPr="001268B8">
        <w:t>used to communicate with the public</w:t>
      </w:r>
      <w:r w:rsidR="002A3109">
        <w:t xml:space="preserve"> (see </w:t>
      </w:r>
      <w:hyperlink w:anchor="Clause56" w:history="1">
        <w:r w:rsidR="002A7D13" w:rsidRPr="003D5B6D">
          <w:rPr>
            <w:rStyle w:val="Hyperlink"/>
          </w:rPr>
          <w:t>Clause 5.6</w:t>
        </w:r>
      </w:hyperlink>
      <w:r w:rsidR="002A7D13" w:rsidRPr="002A7D13">
        <w:t xml:space="preserve"> </w:t>
      </w:r>
      <w:r w:rsidR="003D5B6D">
        <w:t xml:space="preserve">item </w:t>
      </w:r>
      <w:r w:rsidR="002A7D13" w:rsidRPr="002A7D13">
        <w:t>c)</w:t>
      </w:r>
      <w:r w:rsidR="002A3109">
        <w:t>)</w:t>
      </w:r>
      <w:r w:rsidR="00EC12EF">
        <w:t>.</w:t>
      </w:r>
    </w:p>
    <w:p w14:paraId="6FEBAABC" w14:textId="6D81ACC1" w:rsidR="00B40F0A" w:rsidRPr="00FB2A4F" w:rsidRDefault="00F71D2E" w:rsidP="001268B8">
      <w:pPr>
        <w:pStyle w:val="ClauseHeadingLVL2"/>
        <w:ind w:left="284" w:hanging="284"/>
        <w:rPr>
          <w:szCs w:val="28"/>
        </w:rPr>
      </w:pPr>
      <w:bookmarkStart w:id="166" w:name="_Toc107986310"/>
      <w:bookmarkStart w:id="167" w:name="_Toc121406256"/>
      <w:bookmarkStart w:id="168" w:name="_Toc127519319"/>
      <w:bookmarkStart w:id="169" w:name="_Toc138839653"/>
      <w:bookmarkStart w:id="170" w:name="j"/>
      <w:bookmarkStart w:id="171" w:name="Clause56"/>
      <w:r w:rsidRPr="00FB2A4F">
        <w:rPr>
          <w:rFonts w:cs="Arial"/>
          <w:szCs w:val="28"/>
        </w:rPr>
        <w:t>Access to information</w:t>
      </w:r>
      <w:bookmarkEnd w:id="166"/>
      <w:bookmarkEnd w:id="167"/>
      <w:bookmarkEnd w:id="168"/>
      <w:bookmarkEnd w:id="169"/>
    </w:p>
    <w:bookmarkEnd w:id="170"/>
    <w:bookmarkEnd w:id="171"/>
    <w:p w14:paraId="64B33F30" w14:textId="03A1A165" w:rsidR="008B7ED4" w:rsidRPr="00BF6A23" w:rsidRDefault="00F71D2E" w:rsidP="001268B8">
      <w:r w:rsidRPr="001268B8">
        <w:t>The organizations shall identify, remove</w:t>
      </w:r>
      <w:r w:rsidR="008535D4" w:rsidRPr="003204CC">
        <w:rPr>
          <w:rFonts w:cs="Arial"/>
          <w:szCs w:val="28"/>
        </w:rPr>
        <w:t>,</w:t>
      </w:r>
      <w:r w:rsidRPr="001268B8">
        <w:t xml:space="preserve"> and prevent barriers to accessing information by:</w:t>
      </w:r>
    </w:p>
    <w:p w14:paraId="0CE0D603" w14:textId="65088FA6" w:rsidR="00F71D2E" w:rsidRPr="001268B8" w:rsidRDefault="005E0A38" w:rsidP="001268B8">
      <w:pPr>
        <w:numPr>
          <w:ilvl w:val="0"/>
          <w:numId w:val="63"/>
        </w:numPr>
      </w:pPr>
      <w:r>
        <w:t>ensuring there is accountability and resources for producing</w:t>
      </w:r>
      <w:r w:rsidR="00F71D2E" w:rsidRPr="001268B8">
        <w:t xml:space="preserve"> accessible format</w:t>
      </w:r>
      <w:r>
        <w:t xml:space="preserve"> material</w:t>
      </w:r>
      <w:r w:rsidR="004C6322">
        <w:t>s</w:t>
      </w:r>
      <w:r w:rsidR="00F71D2E" w:rsidRPr="001268B8">
        <w:t>;</w:t>
      </w:r>
    </w:p>
    <w:p w14:paraId="287EEE88" w14:textId="0C962F3A" w:rsidR="00F71D2E" w:rsidRPr="001268B8" w:rsidRDefault="00CB29FA" w:rsidP="00CF639D">
      <w:pPr>
        <w:numPr>
          <w:ilvl w:val="0"/>
          <w:numId w:val="63"/>
        </w:numPr>
        <w:ind w:left="714" w:hanging="357"/>
      </w:pPr>
      <w:r>
        <w:t xml:space="preserve">ensuring in-house workers and/or competent contracted </w:t>
      </w:r>
      <w:r w:rsidR="00F71D2E" w:rsidRPr="001268B8">
        <w:t xml:space="preserve">external providers </w:t>
      </w:r>
      <w:r>
        <w:t>are able to</w:t>
      </w:r>
      <w:r w:rsidR="006A6520">
        <w:t xml:space="preserve"> cover</w:t>
      </w:r>
      <w:r w:rsidR="00F71D2E" w:rsidRPr="001268B8">
        <w:t xml:space="preserve"> internal and external communications in plain language</w:t>
      </w:r>
      <w:r w:rsidR="002A3109">
        <w:t>, signed languages,</w:t>
      </w:r>
      <w:r w:rsidR="00F71D2E" w:rsidRPr="001268B8">
        <w:t xml:space="preserve"> and accessible formatting;</w:t>
      </w:r>
    </w:p>
    <w:p w14:paraId="77F9132D" w14:textId="2BABF511" w:rsidR="00F71D2E" w:rsidRDefault="006A6520" w:rsidP="001268B8">
      <w:pPr>
        <w:numPr>
          <w:ilvl w:val="0"/>
          <w:numId w:val="63"/>
        </w:numPr>
      </w:pPr>
      <w:bookmarkStart w:id="172" w:name="Clause56c"/>
      <w:bookmarkEnd w:id="172"/>
      <w:r>
        <w:t>planning</w:t>
      </w:r>
      <w:r w:rsidR="00F71D2E" w:rsidRPr="001268B8">
        <w:t xml:space="preserve"> </w:t>
      </w:r>
      <w:r w:rsidR="00CB29FA">
        <w:t xml:space="preserve">and creating </w:t>
      </w:r>
      <w:r w:rsidR="008B7ED4">
        <w:t xml:space="preserve">communication </w:t>
      </w:r>
      <w:r w:rsidR="00F71D2E" w:rsidRPr="001268B8">
        <w:t xml:space="preserve">(continuous or temporary) </w:t>
      </w:r>
      <w:r>
        <w:t>with</w:t>
      </w:r>
      <w:r w:rsidRPr="001268B8">
        <w:t xml:space="preserve"> </w:t>
      </w:r>
      <w:r w:rsidR="00F71D2E" w:rsidRPr="001268B8">
        <w:t xml:space="preserve">accessible formats </w:t>
      </w:r>
      <w:r w:rsidR="0055154C">
        <w:t xml:space="preserve">(e.g. large print) and languages </w:t>
      </w:r>
      <w:r w:rsidR="00F71D2E" w:rsidRPr="001268B8">
        <w:t>(e.g. Braille, sign</w:t>
      </w:r>
      <w:r w:rsidR="002A3109">
        <w:t>ed</w:t>
      </w:r>
      <w:r w:rsidR="00F71D2E" w:rsidRPr="001268B8">
        <w:t xml:space="preserve"> language</w:t>
      </w:r>
      <w:r w:rsidR="00972052">
        <w:t>s, Protactile Sign Language</w:t>
      </w:r>
      <w:r w:rsidR="00F71D2E" w:rsidRPr="001268B8">
        <w:t>, plain language</w:t>
      </w:r>
      <w:r w:rsidR="00FA1099">
        <w:t>)</w:t>
      </w:r>
      <w:r w:rsidR="00F71D2E" w:rsidRPr="001268B8">
        <w:t>;</w:t>
      </w:r>
    </w:p>
    <w:p w14:paraId="4EDC3313" w14:textId="5676CEE1" w:rsidR="00BB6F66" w:rsidRPr="00B73FC3" w:rsidRDefault="00BB6F66" w:rsidP="00CF639D">
      <w:pPr>
        <w:pStyle w:val="StandardParagraph"/>
        <w:numPr>
          <w:ilvl w:val="0"/>
          <w:numId w:val="63"/>
        </w:numPr>
        <w:spacing w:after="160" w:line="259" w:lineRule="auto"/>
        <w:ind w:left="714" w:hanging="357"/>
      </w:pPr>
      <w:bookmarkStart w:id="173" w:name="i"/>
      <w:bookmarkEnd w:id="173"/>
      <w:r w:rsidRPr="00B73FC3">
        <w:t xml:space="preserve">maximizing </w:t>
      </w:r>
      <w:r w:rsidR="006A6520">
        <w:t xml:space="preserve">full </w:t>
      </w:r>
      <w:r w:rsidRPr="00B73FC3">
        <w:t xml:space="preserve">access by delivering </w:t>
      </w:r>
      <w:r w:rsidR="0055154C" w:rsidRPr="00B73FC3">
        <w:t xml:space="preserve">accessible </w:t>
      </w:r>
      <w:r w:rsidRPr="00B73FC3">
        <w:t xml:space="preserve">communications </w:t>
      </w:r>
      <w:r w:rsidR="0055154C" w:rsidRPr="00B73FC3">
        <w:t>and</w:t>
      </w:r>
      <w:r w:rsidRPr="00B73FC3">
        <w:t xml:space="preserve"> reducing the need for individualized accessible formats;</w:t>
      </w:r>
    </w:p>
    <w:p w14:paraId="2961A567" w14:textId="150015B7" w:rsidR="00F71D2E" w:rsidRPr="001268B8" w:rsidRDefault="00F71D2E" w:rsidP="001268B8">
      <w:pPr>
        <w:numPr>
          <w:ilvl w:val="0"/>
          <w:numId w:val="63"/>
        </w:numPr>
      </w:pPr>
      <w:r w:rsidRPr="001268B8">
        <w:t xml:space="preserve">documenting this process and communicating it to all workers at </w:t>
      </w:r>
      <w:r w:rsidR="00374EF9">
        <w:rPr>
          <w:rFonts w:cs="Arial"/>
          <w:szCs w:val="28"/>
        </w:rPr>
        <w:t xml:space="preserve">the </w:t>
      </w:r>
      <w:r w:rsidRPr="001268B8">
        <w:t>time of implementation and during onboarding;</w:t>
      </w:r>
    </w:p>
    <w:p w14:paraId="2213243B" w14:textId="3EB67723" w:rsidR="00F71D2E" w:rsidRPr="001268B8" w:rsidRDefault="00F71D2E" w:rsidP="001268B8">
      <w:pPr>
        <w:numPr>
          <w:ilvl w:val="0"/>
          <w:numId w:val="63"/>
        </w:numPr>
      </w:pPr>
      <w:r w:rsidRPr="001268B8">
        <w:t>providing job applicants</w:t>
      </w:r>
      <w:r w:rsidR="006E0821" w:rsidRPr="003204CC">
        <w:rPr>
          <w:rFonts w:cs="Arial"/>
          <w:szCs w:val="28"/>
        </w:rPr>
        <w:t xml:space="preserve"> and </w:t>
      </w:r>
      <w:r w:rsidRPr="001268B8">
        <w:t>prospective workers with the same accessible communication formats provided to current workers;</w:t>
      </w:r>
    </w:p>
    <w:p w14:paraId="0C3E911F" w14:textId="3B56B243" w:rsidR="006A4CFE" w:rsidRPr="001268B8" w:rsidRDefault="00F71D2E" w:rsidP="001268B8">
      <w:pPr>
        <w:numPr>
          <w:ilvl w:val="0"/>
          <w:numId w:val="63"/>
        </w:numPr>
      </w:pPr>
      <w:r w:rsidRPr="001268B8">
        <w:t>providing information on work opportunities in accessible formats;</w:t>
      </w:r>
    </w:p>
    <w:p w14:paraId="655068D6" w14:textId="40AF07D3" w:rsidR="00F71D2E" w:rsidRPr="001268B8" w:rsidRDefault="00F71D2E" w:rsidP="001268B8">
      <w:pPr>
        <w:numPr>
          <w:ilvl w:val="0"/>
          <w:numId w:val="63"/>
        </w:numPr>
      </w:pPr>
      <w:r w:rsidRPr="001268B8">
        <w:t xml:space="preserve">making information in the requested format retrievable by all workers on </w:t>
      </w:r>
      <w:r w:rsidRPr="003204CC">
        <w:rPr>
          <w:rFonts w:cs="Arial"/>
          <w:szCs w:val="28"/>
        </w:rPr>
        <w:t>an</w:t>
      </w:r>
      <w:r w:rsidR="00231AB0" w:rsidRPr="003204CC">
        <w:rPr>
          <w:rFonts w:cs="Arial"/>
          <w:szCs w:val="28"/>
        </w:rPr>
        <w:t>y existing</w:t>
      </w:r>
      <w:r w:rsidRPr="001268B8">
        <w:t xml:space="preserve"> intranet website; and</w:t>
      </w:r>
    </w:p>
    <w:p w14:paraId="58D2D346" w14:textId="77777777" w:rsidR="00F71D2E" w:rsidRPr="00BF6A23" w:rsidRDefault="00F71D2E" w:rsidP="001268B8">
      <w:pPr>
        <w:numPr>
          <w:ilvl w:val="0"/>
          <w:numId w:val="63"/>
        </w:numPr>
      </w:pPr>
      <w:r w:rsidRPr="001268B8">
        <w:t>providing access to stored documents and access points for archived materials.</w:t>
      </w:r>
    </w:p>
    <w:p w14:paraId="2B001619" w14:textId="79055859" w:rsidR="00F71D2E" w:rsidRPr="00FB2A4F" w:rsidRDefault="00F71D2E" w:rsidP="001268B8">
      <w:pPr>
        <w:pStyle w:val="ClauseHeadingLVL3"/>
        <w:ind w:left="284" w:hanging="284"/>
      </w:pPr>
      <w:bookmarkStart w:id="174" w:name="_Toc107986311"/>
      <w:bookmarkStart w:id="175" w:name="_Toc121406258"/>
      <w:bookmarkStart w:id="176" w:name="_Toc127519320"/>
      <w:bookmarkStart w:id="177" w:name="_Toc138839654"/>
      <w:r w:rsidRPr="001268B8">
        <w:t>Accessibility of communications</w:t>
      </w:r>
      <w:bookmarkEnd w:id="174"/>
      <w:bookmarkEnd w:id="175"/>
      <w:bookmarkEnd w:id="176"/>
      <w:bookmarkEnd w:id="177"/>
    </w:p>
    <w:p w14:paraId="3D5C859D" w14:textId="7EE55926" w:rsidR="00F71D2E" w:rsidRPr="00BF6A23" w:rsidRDefault="00F71D2E" w:rsidP="001268B8">
      <w:r w:rsidRPr="001268B8">
        <w:t>The organizations shall monitor and improve the accessibility of communications by:</w:t>
      </w:r>
    </w:p>
    <w:p w14:paraId="217EAB48" w14:textId="77777777" w:rsidR="00F71D2E" w:rsidRPr="001268B8" w:rsidRDefault="00F71D2E" w:rsidP="001268B8">
      <w:pPr>
        <w:numPr>
          <w:ilvl w:val="0"/>
          <w:numId w:val="64"/>
        </w:numPr>
      </w:pPr>
      <w:r w:rsidRPr="001268B8">
        <w:t>designating those responsible for managing requests for information;</w:t>
      </w:r>
    </w:p>
    <w:p w14:paraId="137DBB6E" w14:textId="77777777" w:rsidR="00F71D2E" w:rsidRPr="001268B8" w:rsidRDefault="00F71D2E" w:rsidP="001268B8">
      <w:pPr>
        <w:numPr>
          <w:ilvl w:val="0"/>
          <w:numId w:val="64"/>
        </w:numPr>
      </w:pPr>
      <w:r w:rsidRPr="001268B8">
        <w:lastRenderedPageBreak/>
        <w:t>establishing a timeline for responding promptly to requests for information;</w:t>
      </w:r>
    </w:p>
    <w:p w14:paraId="598C2F5F" w14:textId="77777777" w:rsidR="00F71D2E" w:rsidRPr="001268B8" w:rsidRDefault="00F71D2E" w:rsidP="001268B8">
      <w:pPr>
        <w:numPr>
          <w:ilvl w:val="0"/>
          <w:numId w:val="64"/>
        </w:numPr>
      </w:pPr>
      <w:r w:rsidRPr="001268B8">
        <w:t>monitoring requests for information and the time taken to respond;</w:t>
      </w:r>
    </w:p>
    <w:p w14:paraId="72022321" w14:textId="77777777" w:rsidR="00F71D2E" w:rsidRPr="001268B8" w:rsidRDefault="00F71D2E" w:rsidP="001268B8">
      <w:pPr>
        <w:numPr>
          <w:ilvl w:val="0"/>
          <w:numId w:val="64"/>
        </w:numPr>
      </w:pPr>
      <w:r w:rsidRPr="001268B8">
        <w:t>obtaining worker feedback and providing it to the continual improvement process on an annual basis; and</w:t>
      </w:r>
    </w:p>
    <w:p w14:paraId="570A9E1A" w14:textId="1478212D" w:rsidR="00F71D2E" w:rsidRPr="00BF6A23" w:rsidRDefault="00F71D2E" w:rsidP="001268B8">
      <w:pPr>
        <w:numPr>
          <w:ilvl w:val="0"/>
          <w:numId w:val="64"/>
        </w:numPr>
      </w:pPr>
      <w:r w:rsidRPr="001268B8">
        <w:t>providing electronic communications in a format that meets current requirements for level AA conformance set out in the Web Content Accessibility Guidelines, published by the World Wide Web Consortium</w:t>
      </w:r>
      <w:r w:rsidR="00464EBC">
        <w:t xml:space="preserve">. </w:t>
      </w:r>
      <w:r w:rsidR="00464EBC" w:rsidRPr="00464EBC">
        <w:t xml:space="preserve">An example can be found on the </w:t>
      </w:r>
      <w:hyperlink r:id="rId17" w:history="1">
        <w:r w:rsidR="00464EBC" w:rsidRPr="00464EBC">
          <w:rPr>
            <w:rStyle w:val="Hyperlink"/>
          </w:rPr>
          <w:t>Canadian Radio-television and Telecommunications Commission website</w:t>
        </w:r>
      </w:hyperlink>
      <w:r w:rsidR="00464EBC">
        <w:t>.</w:t>
      </w:r>
    </w:p>
    <w:p w14:paraId="514BDDED" w14:textId="277CCB52" w:rsidR="00F71D2E" w:rsidRPr="00BF6A23" w:rsidRDefault="00F71D2E" w:rsidP="001268B8">
      <w:pPr>
        <w:pStyle w:val="ClauseHeadingLVL2"/>
        <w:ind w:left="284" w:hanging="284"/>
      </w:pPr>
      <w:bookmarkStart w:id="178" w:name="_Toc115265601"/>
      <w:bookmarkStart w:id="179" w:name="_Toc115273798"/>
      <w:bookmarkStart w:id="180" w:name="_Toc115274301"/>
      <w:bookmarkStart w:id="181" w:name="_Toc115337756"/>
      <w:bookmarkStart w:id="182" w:name="_Toc115265602"/>
      <w:bookmarkStart w:id="183" w:name="_Toc115273799"/>
      <w:bookmarkStart w:id="184" w:name="_Toc115274302"/>
      <w:bookmarkStart w:id="185" w:name="_Toc115337757"/>
      <w:bookmarkStart w:id="186" w:name="_Toc115265603"/>
      <w:bookmarkStart w:id="187" w:name="_Toc115273800"/>
      <w:bookmarkStart w:id="188" w:name="_Toc115274303"/>
      <w:bookmarkStart w:id="189" w:name="_Toc115337758"/>
      <w:bookmarkStart w:id="190" w:name="_Toc115265604"/>
      <w:bookmarkStart w:id="191" w:name="_Toc115273801"/>
      <w:bookmarkStart w:id="192" w:name="_Toc115274304"/>
      <w:bookmarkStart w:id="193" w:name="_Toc115337759"/>
      <w:bookmarkStart w:id="194" w:name="_Toc115265605"/>
      <w:bookmarkStart w:id="195" w:name="_Toc115273802"/>
      <w:bookmarkStart w:id="196" w:name="_Toc115274305"/>
      <w:bookmarkStart w:id="197" w:name="_Toc115337760"/>
      <w:bookmarkStart w:id="198" w:name="_Toc115265606"/>
      <w:bookmarkStart w:id="199" w:name="_Toc115273803"/>
      <w:bookmarkStart w:id="200" w:name="_Toc115274306"/>
      <w:bookmarkStart w:id="201" w:name="_Toc115337761"/>
      <w:bookmarkStart w:id="202" w:name="_Toc115265607"/>
      <w:bookmarkStart w:id="203" w:name="_Toc115273804"/>
      <w:bookmarkStart w:id="204" w:name="_Toc115274307"/>
      <w:bookmarkStart w:id="205" w:name="_Toc115337762"/>
      <w:bookmarkStart w:id="206" w:name="_Toc115265608"/>
      <w:bookmarkStart w:id="207" w:name="_Toc115273805"/>
      <w:bookmarkStart w:id="208" w:name="_Toc115274308"/>
      <w:bookmarkStart w:id="209" w:name="_Toc115337763"/>
      <w:bookmarkStart w:id="210" w:name="_Toc115265609"/>
      <w:bookmarkStart w:id="211" w:name="_Toc115273806"/>
      <w:bookmarkStart w:id="212" w:name="_Toc115274309"/>
      <w:bookmarkStart w:id="213" w:name="_Toc115337764"/>
      <w:bookmarkStart w:id="214" w:name="_Toc115265610"/>
      <w:bookmarkStart w:id="215" w:name="_Toc115273807"/>
      <w:bookmarkStart w:id="216" w:name="_Toc115274310"/>
      <w:bookmarkStart w:id="217" w:name="_Toc115337765"/>
      <w:bookmarkStart w:id="218" w:name="_Toc115265611"/>
      <w:bookmarkStart w:id="219" w:name="_Toc115273808"/>
      <w:bookmarkStart w:id="220" w:name="_Toc115274311"/>
      <w:bookmarkStart w:id="221" w:name="_Toc115337766"/>
      <w:bookmarkStart w:id="222" w:name="_Toc115265612"/>
      <w:bookmarkStart w:id="223" w:name="_Toc115273809"/>
      <w:bookmarkStart w:id="224" w:name="_Toc115274312"/>
      <w:bookmarkStart w:id="225" w:name="_Toc115337767"/>
      <w:bookmarkStart w:id="226" w:name="_Toc115265613"/>
      <w:bookmarkStart w:id="227" w:name="_Toc115273810"/>
      <w:bookmarkStart w:id="228" w:name="_Toc115274313"/>
      <w:bookmarkStart w:id="229" w:name="_Toc115337768"/>
      <w:bookmarkStart w:id="230" w:name="_Toc115265614"/>
      <w:bookmarkStart w:id="231" w:name="_Toc115273811"/>
      <w:bookmarkStart w:id="232" w:name="_Toc115274314"/>
      <w:bookmarkStart w:id="233" w:name="_Toc115337769"/>
      <w:bookmarkStart w:id="234" w:name="_Toc115265615"/>
      <w:bookmarkStart w:id="235" w:name="_Toc115273812"/>
      <w:bookmarkStart w:id="236" w:name="_Toc115274315"/>
      <w:bookmarkStart w:id="237" w:name="_Toc115337770"/>
      <w:bookmarkStart w:id="238" w:name="_Toc107986315"/>
      <w:bookmarkStart w:id="239" w:name="_Toc121406259"/>
      <w:bookmarkStart w:id="240" w:name="_Toc127519321"/>
      <w:bookmarkStart w:id="241" w:name="_Toc13883965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1268B8">
        <w:t>Information technology</w:t>
      </w:r>
      <w:bookmarkEnd w:id="238"/>
      <w:bookmarkEnd w:id="239"/>
      <w:bookmarkEnd w:id="240"/>
      <w:bookmarkEnd w:id="241"/>
    </w:p>
    <w:p w14:paraId="668DA835" w14:textId="1419DD52" w:rsidR="00F71D2E" w:rsidRPr="00BF6A23" w:rsidRDefault="00F71D2E" w:rsidP="001268B8">
      <w:r w:rsidRPr="001268B8">
        <w:t>Information technology (IT) is the use of any computers, storage, networking and other physical devices, infrastructure</w:t>
      </w:r>
      <w:r w:rsidR="00476BD5">
        <w:t>,</w:t>
      </w:r>
      <w:r w:rsidRPr="001268B8">
        <w:t xml:space="preserve"> and processes to create, process, store, secure</w:t>
      </w:r>
      <w:r w:rsidR="00476BD5">
        <w:t>,</w:t>
      </w:r>
      <w:r w:rsidRPr="001268B8">
        <w:t xml:space="preserve"> and exchange all forms of electronic data. The commercial use of IT encompasses both computer technology and telecommunications.</w:t>
      </w:r>
    </w:p>
    <w:p w14:paraId="637AF4A9" w14:textId="09813A39" w:rsidR="00F71D2E" w:rsidRPr="00BF6A23" w:rsidRDefault="00F71D2E" w:rsidP="001268B8">
      <w:r w:rsidRPr="001268B8">
        <w:t xml:space="preserve">Everyone within the organization who designs, develops, deploys, recommends, procures, or manages electronic equipment and </w:t>
      </w:r>
      <w:r w:rsidR="008D6341">
        <w:rPr>
          <w:rFonts w:cs="Arial"/>
          <w:szCs w:val="28"/>
        </w:rPr>
        <w:t>information technology</w:t>
      </w:r>
      <w:r w:rsidRPr="001268B8">
        <w:t xml:space="preserve"> has responsibilities to include accessibility of software and hardware throughout their use in the workplace.</w:t>
      </w:r>
    </w:p>
    <w:p w14:paraId="7F08D773" w14:textId="3DA35295" w:rsidR="00F71D2E" w:rsidRPr="00BF6A23" w:rsidRDefault="00F71D2E" w:rsidP="001268B8">
      <w:r w:rsidRPr="001268B8">
        <w:t>The organization shall</w:t>
      </w:r>
      <w:r w:rsidR="00443FCB" w:rsidRPr="001268B8">
        <w:t>:</w:t>
      </w:r>
    </w:p>
    <w:p w14:paraId="113E51BD" w14:textId="77777777" w:rsidR="00F71D2E" w:rsidRPr="001268B8" w:rsidRDefault="00F71D2E" w:rsidP="001268B8">
      <w:pPr>
        <w:numPr>
          <w:ilvl w:val="0"/>
          <w:numId w:val="67"/>
        </w:numPr>
      </w:pPr>
      <w:r w:rsidRPr="001268B8">
        <w:t>identify, remove, and prevent barriers to accessibility in existing IT tools, solutions, and equipment;</w:t>
      </w:r>
    </w:p>
    <w:p w14:paraId="1ED275FC" w14:textId="2911E5ED" w:rsidR="00F71D2E" w:rsidRPr="001268B8" w:rsidRDefault="00F71D2E" w:rsidP="001268B8">
      <w:pPr>
        <w:numPr>
          <w:ilvl w:val="0"/>
          <w:numId w:val="67"/>
        </w:numPr>
      </w:pPr>
      <w:r w:rsidRPr="001268B8">
        <w:t>prioritize the identification, prevention</w:t>
      </w:r>
      <w:r w:rsidR="00476BD5">
        <w:t>,</w:t>
      </w:r>
      <w:r w:rsidRPr="001268B8">
        <w:t xml:space="preserve"> and removal of accessibility barriers when acquiring and deploying new IT tools, solutions</w:t>
      </w:r>
      <w:r w:rsidR="00476BD5">
        <w:t>,</w:t>
      </w:r>
      <w:r w:rsidRPr="001268B8">
        <w:t xml:space="preserve"> and equipment;</w:t>
      </w:r>
    </w:p>
    <w:p w14:paraId="0B05127A" w14:textId="2EAE8EDD" w:rsidR="00F71D2E" w:rsidRPr="001268B8" w:rsidRDefault="00F71D2E" w:rsidP="001268B8">
      <w:pPr>
        <w:numPr>
          <w:ilvl w:val="0"/>
          <w:numId w:val="67"/>
        </w:numPr>
      </w:pPr>
      <w:r w:rsidRPr="001268B8">
        <w:t>account for accessibility in the lifecycle management process for existing IT solutions, tools</w:t>
      </w:r>
      <w:r w:rsidR="00476BD5">
        <w:t>,</w:t>
      </w:r>
      <w:r w:rsidRPr="001268B8">
        <w:t xml:space="preserve"> and equipment, including web content;</w:t>
      </w:r>
    </w:p>
    <w:p w14:paraId="5CA28233" w14:textId="77777777" w:rsidR="00F71D2E" w:rsidRPr="001268B8" w:rsidRDefault="00F71D2E" w:rsidP="001268B8">
      <w:pPr>
        <w:numPr>
          <w:ilvl w:val="0"/>
          <w:numId w:val="67"/>
        </w:numPr>
      </w:pPr>
      <w:r w:rsidRPr="001268B8">
        <w:t>support the highest level of accessibility provided by IT solutions by enabling the accessibility features of tools and equipment;</w:t>
      </w:r>
    </w:p>
    <w:p w14:paraId="6169BAFD" w14:textId="62A9C8DA" w:rsidR="00F71D2E" w:rsidRPr="001268B8" w:rsidRDefault="00F71D2E" w:rsidP="001268B8">
      <w:pPr>
        <w:numPr>
          <w:ilvl w:val="0"/>
          <w:numId w:val="67"/>
        </w:numPr>
      </w:pPr>
      <w:r w:rsidRPr="001268B8">
        <w:lastRenderedPageBreak/>
        <w:t>follow and meet the current requirements for Level AA conformance to the Web Content Accessibility Guidelines, published by the World Wide Web Consortium</w:t>
      </w:r>
      <w:r w:rsidR="00464EBC">
        <w:t xml:space="preserve"> (a</w:t>
      </w:r>
      <w:r w:rsidR="00464EBC" w:rsidRPr="00464EBC">
        <w:t xml:space="preserve">n example can be found on the </w:t>
      </w:r>
      <w:hyperlink r:id="rId18" w:history="1">
        <w:r w:rsidR="00464EBC" w:rsidRPr="00464EBC">
          <w:rPr>
            <w:rStyle w:val="Hyperlink"/>
          </w:rPr>
          <w:t>Canadian Radio-television and Telecommunications Commission website</w:t>
        </w:r>
      </w:hyperlink>
      <w:r w:rsidR="00464EBC">
        <w:t>)</w:t>
      </w:r>
      <w:r w:rsidR="00464EBC" w:rsidRPr="00464EBC">
        <w:rPr>
          <w:rStyle w:val="Hyperlink"/>
          <w:color w:val="auto"/>
          <w:u w:val="none"/>
        </w:rPr>
        <w:t>;</w:t>
      </w:r>
    </w:p>
    <w:p w14:paraId="30375B4C" w14:textId="79AB7EFC" w:rsidR="00F71D2E" w:rsidRPr="001268B8" w:rsidRDefault="00F71D2E" w:rsidP="001268B8">
      <w:pPr>
        <w:numPr>
          <w:ilvl w:val="0"/>
          <w:numId w:val="67"/>
        </w:numPr>
      </w:pPr>
      <w:r w:rsidRPr="001268B8">
        <w:t>make accessibility a priority in the acquisition or development of internal and public-facing information technology solutions, tools</w:t>
      </w:r>
      <w:r w:rsidR="00476BD5">
        <w:t>,</w:t>
      </w:r>
      <w:r w:rsidRPr="001268B8">
        <w:t xml:space="preserve"> and equipment to allow IT to be useable by all;</w:t>
      </w:r>
    </w:p>
    <w:p w14:paraId="72811F5E" w14:textId="2BC53616" w:rsidR="00D020B5" w:rsidRPr="00BF6A23" w:rsidRDefault="00F71D2E" w:rsidP="001268B8">
      <w:pPr>
        <w:numPr>
          <w:ilvl w:val="0"/>
          <w:numId w:val="67"/>
        </w:numPr>
      </w:pPr>
      <w:r w:rsidRPr="001268B8">
        <w:t>determine if products, services</w:t>
      </w:r>
      <w:r w:rsidR="00476BD5">
        <w:t>,</w:t>
      </w:r>
      <w:r w:rsidRPr="001268B8">
        <w:t xml:space="preserve"> and technology used in, or purchased for </w:t>
      </w:r>
      <w:r w:rsidR="008D6341">
        <w:rPr>
          <w:rFonts w:cs="Arial"/>
          <w:szCs w:val="28"/>
        </w:rPr>
        <w:t xml:space="preserve">the </w:t>
      </w:r>
      <w:r w:rsidRPr="001268B8">
        <w:t xml:space="preserve">workplace </w:t>
      </w:r>
      <w:r w:rsidR="007F5E23" w:rsidRPr="001268B8">
        <w:t>result in accessibility limitations for people with disabilities.</w:t>
      </w:r>
      <w:r w:rsidR="007F5E23" w:rsidRPr="003204CC">
        <w:rPr>
          <w:rFonts w:cs="Arial"/>
          <w:szCs w:val="28"/>
        </w:rPr>
        <w:t xml:space="preserve"> Such </w:t>
      </w:r>
      <w:r w:rsidR="00D020B5" w:rsidRPr="003204CC">
        <w:rPr>
          <w:rFonts w:cs="Arial"/>
          <w:szCs w:val="28"/>
        </w:rPr>
        <w:t>products, services, and technologies may include but are not limited to:</w:t>
      </w:r>
    </w:p>
    <w:p w14:paraId="77F97A09" w14:textId="3DA3E89C" w:rsidR="00D020B5" w:rsidRPr="003204CC" w:rsidRDefault="00F71D2E" w:rsidP="00D020B5">
      <w:pPr>
        <w:numPr>
          <w:ilvl w:val="1"/>
          <w:numId w:val="67"/>
        </w:numPr>
        <w:rPr>
          <w:rFonts w:cs="Arial"/>
          <w:szCs w:val="28"/>
        </w:rPr>
      </w:pPr>
      <w:r w:rsidRPr="003204CC">
        <w:rPr>
          <w:rFonts w:cs="Arial"/>
          <w:szCs w:val="28"/>
        </w:rPr>
        <w:t>audiovisual content</w:t>
      </w:r>
      <w:r w:rsidR="00476BD5">
        <w:rPr>
          <w:rFonts w:cs="Arial"/>
          <w:szCs w:val="28"/>
        </w:rPr>
        <w:t>,</w:t>
      </w:r>
    </w:p>
    <w:p w14:paraId="79024CC0" w14:textId="541F7147" w:rsidR="00D020B5" w:rsidRPr="003204CC" w:rsidRDefault="00F71D2E" w:rsidP="00D020B5">
      <w:pPr>
        <w:numPr>
          <w:ilvl w:val="1"/>
          <w:numId w:val="67"/>
        </w:numPr>
        <w:rPr>
          <w:rFonts w:cs="Arial"/>
          <w:szCs w:val="28"/>
        </w:rPr>
      </w:pPr>
      <w:r w:rsidRPr="003204CC">
        <w:rPr>
          <w:rFonts w:cs="Arial"/>
          <w:szCs w:val="28"/>
        </w:rPr>
        <w:t>websites</w:t>
      </w:r>
      <w:r w:rsidR="00476BD5">
        <w:rPr>
          <w:rFonts w:cs="Arial"/>
          <w:szCs w:val="28"/>
        </w:rPr>
        <w:t>,</w:t>
      </w:r>
    </w:p>
    <w:p w14:paraId="16D5F02F" w14:textId="55498B01" w:rsidR="00D020B5" w:rsidRPr="003204CC" w:rsidRDefault="00F71D2E" w:rsidP="00D020B5">
      <w:pPr>
        <w:numPr>
          <w:ilvl w:val="1"/>
          <w:numId w:val="67"/>
        </w:numPr>
        <w:rPr>
          <w:rFonts w:cs="Arial"/>
          <w:szCs w:val="28"/>
        </w:rPr>
      </w:pPr>
      <w:r w:rsidRPr="003204CC">
        <w:rPr>
          <w:rFonts w:cs="Arial"/>
          <w:szCs w:val="28"/>
        </w:rPr>
        <w:t>web applications</w:t>
      </w:r>
      <w:r w:rsidR="00476BD5">
        <w:rPr>
          <w:rFonts w:cs="Arial"/>
          <w:szCs w:val="28"/>
        </w:rPr>
        <w:t>,</w:t>
      </w:r>
    </w:p>
    <w:p w14:paraId="52156D17" w14:textId="016699E2" w:rsidR="00D020B5" w:rsidRPr="003204CC" w:rsidRDefault="00F71D2E" w:rsidP="00D020B5">
      <w:pPr>
        <w:numPr>
          <w:ilvl w:val="1"/>
          <w:numId w:val="67"/>
        </w:numPr>
        <w:rPr>
          <w:rFonts w:cs="Arial"/>
          <w:szCs w:val="28"/>
        </w:rPr>
      </w:pPr>
      <w:r w:rsidRPr="003204CC">
        <w:rPr>
          <w:rFonts w:cs="Arial"/>
          <w:szCs w:val="28"/>
        </w:rPr>
        <w:t>mobile apps</w:t>
      </w:r>
      <w:r w:rsidR="00476BD5">
        <w:rPr>
          <w:rFonts w:cs="Arial"/>
          <w:szCs w:val="28"/>
        </w:rPr>
        <w:t>,</w:t>
      </w:r>
    </w:p>
    <w:p w14:paraId="71F567F2" w14:textId="582A1185" w:rsidR="00D020B5" w:rsidRPr="003204CC" w:rsidRDefault="00F71D2E" w:rsidP="00D020B5">
      <w:pPr>
        <w:numPr>
          <w:ilvl w:val="1"/>
          <w:numId w:val="67"/>
        </w:numPr>
        <w:rPr>
          <w:rFonts w:cs="Arial"/>
          <w:szCs w:val="28"/>
        </w:rPr>
      </w:pPr>
      <w:r w:rsidRPr="003204CC">
        <w:rPr>
          <w:rFonts w:cs="Arial"/>
          <w:szCs w:val="28"/>
        </w:rPr>
        <w:t>software</w:t>
      </w:r>
      <w:r w:rsidR="00D20ED1" w:rsidRPr="003204CC">
        <w:rPr>
          <w:rFonts w:cs="Arial"/>
          <w:szCs w:val="28"/>
        </w:rPr>
        <w:t>;</w:t>
      </w:r>
      <w:r w:rsidRPr="003204CC">
        <w:rPr>
          <w:rFonts w:cs="Arial"/>
          <w:szCs w:val="28"/>
        </w:rPr>
        <w:t xml:space="preserve"> and</w:t>
      </w:r>
    </w:p>
    <w:p w14:paraId="56B62EDA" w14:textId="4E89EB44" w:rsidR="00F71D2E" w:rsidRPr="003204CC" w:rsidRDefault="00F71D2E" w:rsidP="00FB2A4F">
      <w:pPr>
        <w:numPr>
          <w:ilvl w:val="1"/>
          <w:numId w:val="67"/>
        </w:numPr>
        <w:rPr>
          <w:rFonts w:cs="Arial"/>
          <w:szCs w:val="28"/>
        </w:rPr>
      </w:pPr>
      <w:r w:rsidRPr="003204CC">
        <w:rPr>
          <w:rFonts w:cs="Arial"/>
          <w:szCs w:val="28"/>
        </w:rPr>
        <w:t>kiosks.</w:t>
      </w:r>
    </w:p>
    <w:p w14:paraId="26303C89" w14:textId="39ED71FC" w:rsidR="00F71D2E" w:rsidRPr="00FB2A4F" w:rsidRDefault="00F71D2E" w:rsidP="001268B8">
      <w:pPr>
        <w:pStyle w:val="ClauseHeadingLVL3"/>
        <w:ind w:left="284" w:hanging="284"/>
      </w:pPr>
      <w:bookmarkStart w:id="242" w:name="_Toc107986316"/>
      <w:bookmarkStart w:id="243" w:name="_Toc121406260"/>
      <w:bookmarkStart w:id="244" w:name="_Toc127519322"/>
      <w:bookmarkStart w:id="245" w:name="_Toc138839656"/>
      <w:r w:rsidRPr="001268B8">
        <w:t xml:space="preserve">Human Resource </w:t>
      </w:r>
      <w:r w:rsidR="00C63A2F">
        <w:t>Information</w:t>
      </w:r>
      <w:r w:rsidRPr="001268B8">
        <w:t xml:space="preserve"> System (HRIS)</w:t>
      </w:r>
      <w:bookmarkEnd w:id="242"/>
      <w:bookmarkEnd w:id="243"/>
      <w:bookmarkEnd w:id="244"/>
      <w:bookmarkEnd w:id="245"/>
    </w:p>
    <w:p w14:paraId="238F175B" w14:textId="2E4C3C1C" w:rsidR="00F71D2E" w:rsidRPr="00BF6A23" w:rsidRDefault="00F71D2E" w:rsidP="001268B8">
      <w:r w:rsidRPr="001268B8">
        <w:t xml:space="preserve">An HRIS is a software solution that maintains, manages, and processes detailed </w:t>
      </w:r>
      <w:r w:rsidR="0002546D">
        <w:t>worker</w:t>
      </w:r>
      <w:r w:rsidRPr="001268B8">
        <w:t xml:space="preserve"> information and human resources-related policies and procedure</w:t>
      </w:r>
      <w:r w:rsidR="00476BD5">
        <w:t>s</w:t>
      </w:r>
      <w:r w:rsidRPr="001268B8">
        <w:t>.</w:t>
      </w:r>
    </w:p>
    <w:p w14:paraId="437FD1C1" w14:textId="3DAADA56" w:rsidR="00F71D2E" w:rsidRPr="00BF6A23" w:rsidRDefault="00F71D2E" w:rsidP="001268B8">
      <w:r w:rsidRPr="001268B8">
        <w:t>The organization shall:</w:t>
      </w:r>
    </w:p>
    <w:p w14:paraId="199EAED5" w14:textId="44052597" w:rsidR="00F71D2E" w:rsidRPr="001268B8" w:rsidRDefault="00F71D2E" w:rsidP="001268B8">
      <w:pPr>
        <w:numPr>
          <w:ilvl w:val="0"/>
          <w:numId w:val="68"/>
        </w:numPr>
      </w:pPr>
      <w:r w:rsidRPr="001268B8">
        <w:t>identify and establish accessibility criteria for selecting an HRIS to support its accessibility objectives; and</w:t>
      </w:r>
    </w:p>
    <w:p w14:paraId="77A5F36C" w14:textId="5E86D8C0" w:rsidR="00F71D2E" w:rsidRDefault="00F71D2E" w:rsidP="001268B8">
      <w:pPr>
        <w:numPr>
          <w:ilvl w:val="0"/>
          <w:numId w:val="68"/>
        </w:numPr>
      </w:pPr>
      <w:r w:rsidRPr="001268B8">
        <w:t xml:space="preserve">review and assess an HRIS using accessibility </w:t>
      </w:r>
      <w:r w:rsidR="00D4092B">
        <w:t>criteria</w:t>
      </w:r>
      <w:r w:rsidR="00D4092B" w:rsidRPr="001268B8">
        <w:t xml:space="preserve"> </w:t>
      </w:r>
      <w:r w:rsidRPr="001268B8">
        <w:t>to identify, remove, and prevent barriers to employment for workers with disabilities.</w:t>
      </w:r>
    </w:p>
    <w:p w14:paraId="236A1141" w14:textId="532A1670" w:rsidR="00C63A2F" w:rsidRPr="00BF6A23" w:rsidRDefault="00C63A2F" w:rsidP="00C63A2F">
      <w:pPr>
        <w:ind w:left="360"/>
      </w:pPr>
      <w:r>
        <w:t>Note: A Human Resource Information System may be used as part of a Human Resource Management System.</w:t>
      </w:r>
    </w:p>
    <w:p w14:paraId="34787277" w14:textId="618AEF35" w:rsidR="00F71D2E" w:rsidRDefault="00F71D2E" w:rsidP="001268B8">
      <w:pPr>
        <w:pStyle w:val="ClauseHeadingLVL3"/>
        <w:ind w:left="284" w:hanging="284"/>
      </w:pPr>
      <w:bookmarkStart w:id="246" w:name="_Toc107986317"/>
      <w:bookmarkStart w:id="247" w:name="_Toc121406261"/>
      <w:bookmarkStart w:id="248" w:name="_Toc127519323"/>
      <w:bookmarkStart w:id="249" w:name="_Toc138839657"/>
      <w:r>
        <w:lastRenderedPageBreak/>
        <w:t>Applica</w:t>
      </w:r>
      <w:r w:rsidR="005B45F6">
        <w:t>nt</w:t>
      </w:r>
      <w:r>
        <w:t xml:space="preserve"> Tracking Systems (ATS) and Artificial Intelligence (AI)</w:t>
      </w:r>
      <w:bookmarkEnd w:id="246"/>
      <w:bookmarkEnd w:id="247"/>
      <w:bookmarkEnd w:id="248"/>
      <w:bookmarkEnd w:id="249"/>
    </w:p>
    <w:p w14:paraId="3EC40017" w14:textId="2C191992" w:rsidR="005E20B1" w:rsidRPr="00BF6A23" w:rsidRDefault="00107524" w:rsidP="005E20B1">
      <w:r>
        <w:t>Organizations</w:t>
      </w:r>
      <w:r w:rsidR="005E20B1" w:rsidRPr="001268B8">
        <w:t xml:space="preserve"> shall</w:t>
      </w:r>
      <w:r>
        <w:t xml:space="preserve"> implement the following ATS and AI requirements in conjunction with</w:t>
      </w:r>
      <w:r w:rsidR="005E20B1" w:rsidRPr="001268B8">
        <w:t xml:space="preserve"> </w:t>
      </w:r>
      <w:hyperlink w:anchor="Clause7" w:history="1">
        <w:r w:rsidR="005E20B1" w:rsidRPr="0000576E">
          <w:rPr>
            <w:rStyle w:val="Hyperlink"/>
            <w:rFonts w:cs="Arial"/>
            <w:szCs w:val="28"/>
          </w:rPr>
          <w:t>Clause</w:t>
        </w:r>
        <w:r w:rsidR="005E20B1" w:rsidRPr="0000576E">
          <w:rPr>
            <w:rStyle w:val="Hyperlink"/>
          </w:rPr>
          <w:t xml:space="preserve"> 7</w:t>
        </w:r>
      </w:hyperlink>
      <w:r w:rsidR="005E20B1" w:rsidRPr="001268B8">
        <w:t xml:space="preserve"> of </w:t>
      </w:r>
      <w:r w:rsidR="005E20B1" w:rsidRPr="003204CC">
        <w:rPr>
          <w:rFonts w:cs="Arial"/>
          <w:szCs w:val="28"/>
        </w:rPr>
        <w:t xml:space="preserve">this </w:t>
      </w:r>
      <w:r w:rsidR="005E20B1">
        <w:rPr>
          <w:rFonts w:cs="Arial"/>
          <w:szCs w:val="28"/>
        </w:rPr>
        <w:t>S</w:t>
      </w:r>
      <w:r w:rsidR="005E20B1" w:rsidRPr="003204CC">
        <w:rPr>
          <w:rFonts w:cs="Arial"/>
          <w:szCs w:val="28"/>
        </w:rPr>
        <w:t>tandard</w:t>
      </w:r>
      <w:r w:rsidR="005E20B1" w:rsidRPr="001268B8">
        <w:t>.</w:t>
      </w:r>
    </w:p>
    <w:p w14:paraId="00444B13" w14:textId="59F6CA55" w:rsidR="005E20B1" w:rsidRPr="003204CC" w:rsidRDefault="005E20B1" w:rsidP="005E20B1">
      <w:pPr>
        <w:rPr>
          <w:rFonts w:cs="Arial"/>
          <w:szCs w:val="28"/>
        </w:rPr>
      </w:pPr>
      <w:r w:rsidRPr="00961990">
        <w:rPr>
          <w:rFonts w:cs="Arial"/>
          <w:szCs w:val="21"/>
          <w:shd w:val="clear" w:color="auto" w:fill="FFFFFF"/>
        </w:rPr>
        <w:t>Note:</w:t>
      </w:r>
      <w:r w:rsidRPr="00E1418D">
        <w:rPr>
          <w:rFonts w:ascii="Segoe UI" w:hAnsi="Segoe UI" w:cs="Segoe UI"/>
          <w:szCs w:val="21"/>
          <w:shd w:val="clear" w:color="auto" w:fill="FFFFFF"/>
        </w:rPr>
        <w:t xml:space="preserve"> </w:t>
      </w:r>
      <w:r w:rsidRPr="003204CC">
        <w:rPr>
          <w:rFonts w:cs="Arial"/>
          <w:szCs w:val="28"/>
        </w:rPr>
        <w:t>Where the organization uses an ATS or other AI for job candidate recruitment, screening</w:t>
      </w:r>
      <w:r w:rsidR="00476BD5">
        <w:rPr>
          <w:rFonts w:cs="Arial"/>
          <w:szCs w:val="28"/>
        </w:rPr>
        <w:t>,</w:t>
      </w:r>
      <w:r w:rsidRPr="003204CC">
        <w:rPr>
          <w:rFonts w:cs="Arial"/>
          <w:szCs w:val="28"/>
        </w:rPr>
        <w:t xml:space="preserve"> and hiring, compl</w:t>
      </w:r>
      <w:r>
        <w:rPr>
          <w:rFonts w:cs="Arial"/>
          <w:szCs w:val="28"/>
        </w:rPr>
        <w:t>iance</w:t>
      </w:r>
      <w:r w:rsidRPr="003204CC">
        <w:rPr>
          <w:rFonts w:cs="Arial"/>
          <w:szCs w:val="28"/>
        </w:rPr>
        <w:t xml:space="preserve"> with anti-discrimination legislation </w:t>
      </w:r>
      <w:r>
        <w:rPr>
          <w:rFonts w:cs="Arial"/>
          <w:szCs w:val="28"/>
        </w:rPr>
        <w:t xml:space="preserve">is required </w:t>
      </w:r>
      <w:r w:rsidRPr="003204CC">
        <w:rPr>
          <w:rFonts w:cs="Arial"/>
          <w:szCs w:val="28"/>
        </w:rPr>
        <w:t xml:space="preserve">under the Canadian Human Rights </w:t>
      </w:r>
      <w:r>
        <w:rPr>
          <w:rFonts w:cs="Arial"/>
          <w:szCs w:val="28"/>
        </w:rPr>
        <w:t>Act</w:t>
      </w:r>
      <w:r w:rsidRPr="003204CC">
        <w:rPr>
          <w:rFonts w:cs="Arial"/>
          <w:szCs w:val="28"/>
        </w:rPr>
        <w:t xml:space="preserve"> demonstrat</w:t>
      </w:r>
      <w:r>
        <w:rPr>
          <w:rFonts w:cs="Arial"/>
          <w:szCs w:val="28"/>
        </w:rPr>
        <w:t>ing</w:t>
      </w:r>
      <w:r w:rsidRPr="003204CC">
        <w:rPr>
          <w:rFonts w:cs="Arial"/>
          <w:szCs w:val="28"/>
        </w:rPr>
        <w:t xml:space="preserve"> that the selection criteria of any hiring assessment tools are job-related and consistent with business necessity, and do not systemically disadvantage memb</w:t>
      </w:r>
      <w:r>
        <w:rPr>
          <w:rFonts w:cs="Arial"/>
          <w:szCs w:val="28"/>
        </w:rPr>
        <w:t>ers of employment equity groups.</w:t>
      </w:r>
    </w:p>
    <w:p w14:paraId="0BCC1F5E" w14:textId="7A9C2AF3" w:rsidR="00F71D2E" w:rsidRPr="00BF6A23" w:rsidRDefault="00F71D2E" w:rsidP="001268B8">
      <w:bookmarkStart w:id="250" w:name="_Hlk114573433"/>
      <w:r w:rsidRPr="001268B8">
        <w:t>Where the organization uses an ATS or other AI for job candidate recruitment, screening and hiring, the organization shall:</w:t>
      </w:r>
    </w:p>
    <w:bookmarkEnd w:id="250"/>
    <w:p w14:paraId="5C99A80F" w14:textId="5428B71E" w:rsidR="00C62260" w:rsidRPr="001268B8" w:rsidRDefault="00C62260" w:rsidP="00C62260">
      <w:pPr>
        <w:numPr>
          <w:ilvl w:val="0"/>
          <w:numId w:val="69"/>
        </w:numPr>
      </w:pPr>
      <w:r w:rsidRPr="001268B8">
        <w:t xml:space="preserve">ensure that ATS and AI screen applicants for bona fide </w:t>
      </w:r>
      <w:r w:rsidRPr="003204CC">
        <w:rPr>
          <w:rFonts w:cs="Arial"/>
          <w:szCs w:val="28"/>
        </w:rPr>
        <w:t>occupational</w:t>
      </w:r>
      <w:r w:rsidRPr="001268B8">
        <w:t xml:space="preserve"> requirements;</w:t>
      </w:r>
    </w:p>
    <w:p w14:paraId="2BDCDB36" w14:textId="4AACED73" w:rsidR="00C62260" w:rsidRPr="00B73FC3" w:rsidRDefault="00C62260" w:rsidP="00C62260">
      <w:pPr>
        <w:ind w:left="720"/>
      </w:pPr>
      <w:r>
        <w:rPr>
          <w:rFonts w:cs="Arial"/>
          <w:szCs w:val="28"/>
        </w:rPr>
        <w:t xml:space="preserve">Note: </w:t>
      </w:r>
      <w:r w:rsidRPr="0021255C">
        <w:rPr>
          <w:rFonts w:cs="Arial"/>
          <w:szCs w:val="28"/>
        </w:rPr>
        <w:t>The</w:t>
      </w:r>
      <w:r w:rsidRPr="00B73FC3">
        <w:t xml:space="preserve"> Supreme Court of Canada outlined a three-step test to determine a bona fide occupational requirement. The employer </w:t>
      </w:r>
      <w:r w:rsidRPr="0021255C">
        <w:rPr>
          <w:rFonts w:cs="Arial"/>
          <w:szCs w:val="28"/>
        </w:rPr>
        <w:t>is to</w:t>
      </w:r>
      <w:r w:rsidRPr="00B73FC3">
        <w:t xml:space="preserve"> establish that</w:t>
      </w:r>
      <w:r w:rsidRPr="0021255C">
        <w:rPr>
          <w:rFonts w:cs="Arial"/>
          <w:szCs w:val="28"/>
        </w:rPr>
        <w:t xml:space="preserve"> the requirement</w:t>
      </w:r>
      <w:r w:rsidRPr="00B73FC3">
        <w:t>:</w:t>
      </w:r>
    </w:p>
    <w:p w14:paraId="52D2693A" w14:textId="6771FE6F" w:rsidR="00C62260" w:rsidRPr="00B73FC3" w:rsidRDefault="00C62260" w:rsidP="00B73FC3">
      <w:pPr>
        <w:pStyle w:val="ListParagraph"/>
        <w:numPr>
          <w:ilvl w:val="1"/>
          <w:numId w:val="177"/>
        </w:numPr>
        <w:rPr>
          <w:lang w:val="en-CA"/>
        </w:rPr>
      </w:pPr>
      <w:r w:rsidRPr="00B73FC3">
        <w:rPr>
          <w:rFonts w:cs="Arial"/>
          <w:szCs w:val="28"/>
        </w:rPr>
        <w:t>Was</w:t>
      </w:r>
      <w:r w:rsidRPr="00B73FC3">
        <w:t xml:space="preserve"> adopted for a purpose </w:t>
      </w:r>
      <w:r w:rsidRPr="00741629">
        <w:rPr>
          <w:rFonts w:cs="Arial"/>
          <w:szCs w:val="28"/>
        </w:rPr>
        <w:t xml:space="preserve">or goal </w:t>
      </w:r>
      <w:r w:rsidRPr="00B73FC3">
        <w:t xml:space="preserve">that is rationally connected to the </w:t>
      </w:r>
      <w:r w:rsidRPr="00B73FC3">
        <w:rPr>
          <w:rFonts w:cs="Arial"/>
          <w:szCs w:val="28"/>
        </w:rPr>
        <w:t>function being performed</w:t>
      </w:r>
      <w:r w:rsidRPr="00B73FC3">
        <w:t>;</w:t>
      </w:r>
    </w:p>
    <w:p w14:paraId="3CCDC8D1" w14:textId="5E76AC97" w:rsidR="00AB5895" w:rsidRPr="00B73FC3" w:rsidRDefault="00C62260" w:rsidP="00B73FC3">
      <w:pPr>
        <w:pStyle w:val="ListParagraph"/>
        <w:numPr>
          <w:ilvl w:val="1"/>
          <w:numId w:val="177"/>
        </w:numPr>
        <w:rPr>
          <w:lang w:val="en-CA"/>
        </w:rPr>
      </w:pPr>
      <w:r w:rsidRPr="00B73FC3">
        <w:rPr>
          <w:rFonts w:cs="Arial"/>
          <w:szCs w:val="28"/>
        </w:rPr>
        <w:t>Was</w:t>
      </w:r>
      <w:r w:rsidRPr="00B73FC3">
        <w:t xml:space="preserve"> adopted in good faith</w:t>
      </w:r>
      <w:r w:rsidRPr="00741629">
        <w:rPr>
          <w:rFonts w:cs="Arial"/>
          <w:szCs w:val="28"/>
        </w:rPr>
        <w:t>, in the</w:t>
      </w:r>
      <w:r w:rsidRPr="00B73FC3">
        <w:t xml:space="preserve"> belief that it </w:t>
      </w:r>
      <w:r w:rsidRPr="00741629">
        <w:rPr>
          <w:rFonts w:cs="Arial"/>
          <w:szCs w:val="28"/>
        </w:rPr>
        <w:t>is</w:t>
      </w:r>
      <w:r w:rsidRPr="00B73FC3">
        <w:t xml:space="preserve"> necessary to </w:t>
      </w:r>
      <w:r w:rsidRPr="00741629">
        <w:rPr>
          <w:rFonts w:cs="Arial"/>
          <w:szCs w:val="28"/>
        </w:rPr>
        <w:t xml:space="preserve">fulfill the </w:t>
      </w:r>
      <w:r w:rsidRPr="00B73FC3">
        <w:t>purpose</w:t>
      </w:r>
      <w:r w:rsidRPr="00741629">
        <w:rPr>
          <w:rFonts w:cs="Arial"/>
          <w:szCs w:val="28"/>
        </w:rPr>
        <w:t xml:space="preserve"> or goal;</w:t>
      </w:r>
      <w:r w:rsidR="00476BD5">
        <w:rPr>
          <w:rFonts w:cs="Arial"/>
          <w:szCs w:val="28"/>
        </w:rPr>
        <w:t xml:space="preserve"> and</w:t>
      </w:r>
    </w:p>
    <w:p w14:paraId="156559EB" w14:textId="3905EA11" w:rsidR="00694D6C" w:rsidRPr="00B73FC3" w:rsidRDefault="00C62260" w:rsidP="00B73FC3">
      <w:pPr>
        <w:pStyle w:val="ListParagraph"/>
        <w:numPr>
          <w:ilvl w:val="1"/>
          <w:numId w:val="177"/>
        </w:numPr>
        <w:rPr>
          <w:rFonts w:ascii="Segoe UI" w:hAnsi="Segoe UI"/>
          <w:color w:val="0000FF"/>
          <w:shd w:val="clear" w:color="auto" w:fill="FFFFFF"/>
          <w:lang w:val="en-CA"/>
        </w:rPr>
      </w:pPr>
      <w:r w:rsidRPr="00B73FC3">
        <w:rPr>
          <w:rFonts w:cs="Arial"/>
          <w:szCs w:val="28"/>
        </w:rPr>
        <w:t>Is</w:t>
      </w:r>
      <w:r w:rsidRPr="00B73FC3">
        <w:t xml:space="preserve"> reasonably necessary to accomplish </w:t>
      </w:r>
      <w:r w:rsidRPr="00B73FC3">
        <w:rPr>
          <w:rFonts w:cs="Arial"/>
          <w:szCs w:val="28"/>
        </w:rPr>
        <w:t>its</w:t>
      </w:r>
      <w:r w:rsidRPr="00B73FC3">
        <w:t xml:space="preserve"> purpose</w:t>
      </w:r>
      <w:r w:rsidRPr="00B73FC3">
        <w:rPr>
          <w:rFonts w:cs="Arial"/>
          <w:szCs w:val="28"/>
        </w:rPr>
        <w:t xml:space="preserve"> or goal, in the sense that it is impossible to accommodate the worker without undue hardship</w:t>
      </w:r>
      <w:r w:rsidR="00476BD5">
        <w:rPr>
          <w:rFonts w:ascii="Segoe UI" w:hAnsi="Segoe UI"/>
          <w:color w:val="0000FF"/>
          <w:shd w:val="clear" w:color="auto" w:fill="FFFFFF"/>
        </w:rPr>
        <w:t>.</w:t>
      </w:r>
    </w:p>
    <w:p w14:paraId="6612311F" w14:textId="70B62326" w:rsidR="00C62260" w:rsidRDefault="00C62260" w:rsidP="007666A7">
      <w:pPr>
        <w:pStyle w:val="ListParagraph"/>
        <w:numPr>
          <w:ilvl w:val="0"/>
          <w:numId w:val="177"/>
        </w:numPr>
      </w:pPr>
      <w:r w:rsidRPr="002D6008">
        <w:t xml:space="preserve">take </w:t>
      </w:r>
      <w:r w:rsidRPr="00F435F6">
        <w:t xml:space="preserve">reasonable steps to </w:t>
      </w:r>
      <w:r>
        <w:t>demonstrate</w:t>
      </w:r>
      <w:r w:rsidRPr="00F435F6">
        <w:t xml:space="preserve"> the AI or ATS is not discriminatory, </w:t>
      </w:r>
      <w:r>
        <w:t>by:</w:t>
      </w:r>
    </w:p>
    <w:p w14:paraId="26423B97" w14:textId="2A07BA1E" w:rsidR="00F435F6" w:rsidRPr="002D6008" w:rsidRDefault="00C62260" w:rsidP="002D6008">
      <w:pPr>
        <w:ind w:left="720"/>
      </w:pPr>
      <w:r w:rsidRPr="220418F7">
        <w:rPr>
          <w:rFonts w:ascii="Segoe UI" w:hAnsi="Segoe UI" w:cs="Segoe UI"/>
          <w:shd w:val="clear" w:color="auto" w:fill="FFFFFF"/>
        </w:rPr>
        <w:t xml:space="preserve">i) </w:t>
      </w:r>
      <w:r w:rsidR="00F71D2E" w:rsidRPr="002D6008">
        <w:t xml:space="preserve">routinely and regularly </w:t>
      </w:r>
      <w:r w:rsidR="00F435F6" w:rsidRPr="002D6008">
        <w:t>utiliz</w:t>
      </w:r>
      <w:r w:rsidRPr="002D6008">
        <w:t>ing</w:t>
      </w:r>
      <w:r w:rsidR="00F435F6" w:rsidRPr="002D6008">
        <w:t xml:space="preserve"> </w:t>
      </w:r>
      <w:r w:rsidR="001B2AE9" w:rsidRPr="002D6008">
        <w:t xml:space="preserve">the following </w:t>
      </w:r>
      <w:r w:rsidR="00F435F6" w:rsidRPr="002D6008">
        <w:t xml:space="preserve">indicators of acceptable practice for </w:t>
      </w:r>
      <w:r w:rsidR="00F71D2E" w:rsidRPr="00AF5FA2">
        <w:t xml:space="preserve">ATS and AI systems </w:t>
      </w:r>
      <w:r w:rsidR="00F435F6" w:rsidRPr="00AF5FA2">
        <w:t>to remove</w:t>
      </w:r>
      <w:r w:rsidR="00F435F6" w:rsidRPr="00267E9A">
        <w:t xml:space="preserve"> </w:t>
      </w:r>
      <w:r w:rsidR="00F71D2E" w:rsidRPr="002D6008">
        <w:t>bias in the hiring process</w:t>
      </w:r>
      <w:r w:rsidR="00CC6BB8">
        <w:t>, by</w:t>
      </w:r>
      <w:r w:rsidR="00F435F6" w:rsidRPr="002D6008">
        <w:t>:</w:t>
      </w:r>
    </w:p>
    <w:p w14:paraId="0270FAF2" w14:textId="32F164CB" w:rsidR="00F435F6" w:rsidRDefault="00947F60" w:rsidP="00F435F6">
      <w:pPr>
        <w:ind w:left="1077"/>
        <w:rPr>
          <w:lang w:val="en-US" w:eastAsia="en-CA"/>
        </w:rPr>
      </w:pPr>
      <w:r>
        <w:rPr>
          <w:rFonts w:cs="Arial"/>
          <w:szCs w:val="21"/>
          <w:shd w:val="clear" w:color="auto" w:fill="FFFFFF"/>
        </w:rPr>
        <w:t>1</w:t>
      </w:r>
      <w:r w:rsidR="00F435F6" w:rsidRPr="002D6008">
        <w:rPr>
          <w:rFonts w:cs="Arial"/>
          <w:szCs w:val="21"/>
          <w:shd w:val="clear" w:color="auto" w:fill="FFFFFF"/>
        </w:rPr>
        <w:t>)</w:t>
      </w:r>
      <w:r w:rsidR="00F435F6" w:rsidRPr="002D6008">
        <w:rPr>
          <w:rFonts w:ascii="Segoe UI" w:hAnsi="Segoe UI" w:cs="Segoe UI"/>
          <w:szCs w:val="21"/>
          <w:shd w:val="clear" w:color="auto" w:fill="FFFFFF"/>
        </w:rPr>
        <w:t xml:space="preserve"> </w:t>
      </w:r>
      <w:r w:rsidR="00F435F6">
        <w:rPr>
          <w:lang w:val="en-US" w:eastAsia="en-CA"/>
        </w:rPr>
        <w:t>tell</w:t>
      </w:r>
      <w:r w:rsidR="00CC6BB8">
        <w:rPr>
          <w:lang w:val="en-US" w:eastAsia="en-CA"/>
        </w:rPr>
        <w:t>ing</w:t>
      </w:r>
      <w:r w:rsidR="00F435F6">
        <w:rPr>
          <w:lang w:val="en-US" w:eastAsia="en-CA"/>
        </w:rPr>
        <w:t xml:space="preserve"> candidates if AI is being used as part of the process</w:t>
      </w:r>
      <w:r w:rsidR="007666A7">
        <w:rPr>
          <w:lang w:val="en-US" w:eastAsia="en-CA"/>
        </w:rPr>
        <w:t>,</w:t>
      </w:r>
    </w:p>
    <w:p w14:paraId="0A0BC7DB" w14:textId="71B498AF" w:rsidR="00F435F6" w:rsidRDefault="00947F60" w:rsidP="00F435F6">
      <w:pPr>
        <w:spacing w:before="100" w:beforeAutospacing="1" w:after="100" w:afterAutospacing="1"/>
        <w:ind w:left="1077"/>
        <w:rPr>
          <w:lang w:val="en-US" w:eastAsia="en-CA"/>
        </w:rPr>
      </w:pPr>
      <w:r>
        <w:rPr>
          <w:lang w:val="en-US"/>
        </w:rPr>
        <w:t>2</w:t>
      </w:r>
      <w:r w:rsidR="00F435F6">
        <w:rPr>
          <w:lang w:val="en-US"/>
        </w:rPr>
        <w:t xml:space="preserve">) </w:t>
      </w:r>
      <w:r w:rsidR="00F435F6">
        <w:rPr>
          <w:lang w:val="en-US" w:eastAsia="en-CA"/>
        </w:rPr>
        <w:t>allow</w:t>
      </w:r>
      <w:r w:rsidR="00CC6BB8">
        <w:rPr>
          <w:lang w:val="en-US" w:eastAsia="en-CA"/>
        </w:rPr>
        <w:t>ing</w:t>
      </w:r>
      <w:r w:rsidR="00F435F6">
        <w:rPr>
          <w:lang w:val="en-US" w:eastAsia="en-CA"/>
        </w:rPr>
        <w:t xml:space="preserve"> every candidate to request accommodation</w:t>
      </w:r>
      <w:r w:rsidR="007666A7">
        <w:rPr>
          <w:lang w:val="en-US" w:eastAsia="en-CA"/>
        </w:rPr>
        <w:t>,</w:t>
      </w:r>
    </w:p>
    <w:p w14:paraId="00DBDA0E" w14:textId="385262B7" w:rsidR="00F435F6" w:rsidRDefault="00947F60" w:rsidP="00F435F6">
      <w:pPr>
        <w:spacing w:before="100" w:beforeAutospacing="1" w:after="100" w:afterAutospacing="1"/>
        <w:ind w:left="1077"/>
        <w:rPr>
          <w:lang w:val="en-US" w:eastAsia="en-CA"/>
        </w:rPr>
      </w:pPr>
      <w:r>
        <w:rPr>
          <w:lang w:val="en-US" w:eastAsia="en-CA"/>
        </w:rPr>
        <w:lastRenderedPageBreak/>
        <w:t>3</w:t>
      </w:r>
      <w:r w:rsidR="00F435F6">
        <w:rPr>
          <w:lang w:val="en-US" w:eastAsia="en-CA"/>
        </w:rPr>
        <w:t>) ensur</w:t>
      </w:r>
      <w:r w:rsidR="00CC6BB8">
        <w:rPr>
          <w:lang w:val="en-US" w:eastAsia="en-CA"/>
        </w:rPr>
        <w:t>ing</w:t>
      </w:r>
      <w:r w:rsidR="00F435F6">
        <w:rPr>
          <w:lang w:val="en-US" w:eastAsia="en-CA"/>
        </w:rPr>
        <w:t xml:space="preserve"> accommodations are delivered in non-stigmatizing manner</w:t>
      </w:r>
      <w:r w:rsidR="007666A7">
        <w:rPr>
          <w:lang w:val="en-US" w:eastAsia="en-CA"/>
        </w:rPr>
        <w:t>, and</w:t>
      </w:r>
    </w:p>
    <w:p w14:paraId="2EF3AEBE" w14:textId="4BA1EB1C" w:rsidR="00C93B6E" w:rsidRPr="0021255C" w:rsidRDefault="00947F60" w:rsidP="002D6008">
      <w:pPr>
        <w:spacing w:before="100" w:beforeAutospacing="1" w:after="100" w:afterAutospacing="1"/>
        <w:ind w:left="1077" w:firstLine="3"/>
        <w:rPr>
          <w:rFonts w:cs="Arial"/>
          <w:szCs w:val="28"/>
        </w:rPr>
      </w:pPr>
      <w:r>
        <w:rPr>
          <w:lang w:val="en-US" w:eastAsia="en-CA"/>
        </w:rPr>
        <w:t>4</w:t>
      </w:r>
      <w:r w:rsidR="00F435F6">
        <w:rPr>
          <w:lang w:val="en-US" w:eastAsia="en-CA"/>
        </w:rPr>
        <w:t>) requir</w:t>
      </w:r>
      <w:r w:rsidR="00CC6BB8">
        <w:rPr>
          <w:lang w:val="en-US" w:eastAsia="en-CA"/>
        </w:rPr>
        <w:t>ing</w:t>
      </w:r>
      <w:r w:rsidR="00F435F6">
        <w:rPr>
          <w:lang w:val="en-US" w:eastAsia="en-CA"/>
        </w:rPr>
        <w:t xml:space="preserve"> employer</w:t>
      </w:r>
      <w:r w:rsidR="003E639F">
        <w:rPr>
          <w:lang w:val="en-US" w:eastAsia="en-CA"/>
        </w:rPr>
        <w:t>s</w:t>
      </w:r>
      <w:r w:rsidR="00F435F6">
        <w:rPr>
          <w:lang w:val="en-US" w:eastAsia="en-CA"/>
        </w:rPr>
        <w:t xml:space="preserve"> to produce </w:t>
      </w:r>
      <w:r w:rsidR="00B32529">
        <w:rPr>
          <w:lang w:val="en-US" w:eastAsia="en-CA"/>
        </w:rPr>
        <w:t xml:space="preserve">and make public </w:t>
      </w:r>
      <w:r w:rsidR="00F435F6">
        <w:rPr>
          <w:lang w:val="en-US" w:eastAsia="en-CA"/>
        </w:rPr>
        <w:t xml:space="preserve">evidence that they have required suppliers to </w:t>
      </w:r>
      <w:r w:rsidR="001B2AE9">
        <w:rPr>
          <w:lang w:val="en-US" w:eastAsia="en-CA"/>
        </w:rPr>
        <w:t xml:space="preserve">demonstrate </w:t>
      </w:r>
      <w:r w:rsidR="00B32529">
        <w:rPr>
          <w:lang w:val="en-US" w:eastAsia="en-CA"/>
        </w:rPr>
        <w:t xml:space="preserve">they </w:t>
      </w:r>
      <w:r w:rsidR="00F435F6">
        <w:rPr>
          <w:lang w:val="en-US" w:eastAsia="en-CA"/>
        </w:rPr>
        <w:t xml:space="preserve">have taken </w:t>
      </w:r>
      <w:r w:rsidR="00B32529">
        <w:rPr>
          <w:lang w:val="en-US" w:eastAsia="en-CA"/>
        </w:rPr>
        <w:t xml:space="preserve">reasonable </w:t>
      </w:r>
      <w:r w:rsidR="00B50BD3">
        <w:rPr>
          <w:lang w:val="en-US" w:eastAsia="en-CA"/>
        </w:rPr>
        <w:t>steps to involve</w:t>
      </w:r>
      <w:r w:rsidR="00F435F6">
        <w:rPr>
          <w:lang w:val="en-US" w:eastAsia="en-CA"/>
        </w:rPr>
        <w:t xml:space="preserve"> persons with disabilities to make sure their products are not discriminatory to candidates with disabilities;</w:t>
      </w:r>
      <w:r w:rsidR="002D6008">
        <w:rPr>
          <w:lang w:val="en-US" w:eastAsia="en-CA"/>
        </w:rPr>
        <w:t xml:space="preserve"> and,</w:t>
      </w:r>
    </w:p>
    <w:p w14:paraId="6811AF63" w14:textId="1DC568D7" w:rsidR="00F71D2E" w:rsidRDefault="00F71D2E" w:rsidP="007666A7">
      <w:pPr>
        <w:pStyle w:val="ListParagraph"/>
        <w:numPr>
          <w:ilvl w:val="0"/>
          <w:numId w:val="226"/>
        </w:numPr>
        <w:spacing w:before="100" w:beforeAutospacing="1" w:after="100" w:afterAutospacing="1"/>
      </w:pPr>
      <w:r w:rsidRPr="001268B8">
        <w:t xml:space="preserve">implement reasonable </w:t>
      </w:r>
      <w:r w:rsidR="00E027F3">
        <w:t xml:space="preserve">and effective </w:t>
      </w:r>
      <w:r w:rsidRPr="001268B8">
        <w:t>accommodations and adjust the screening process to fairly and equitably assess</w:t>
      </w:r>
      <w:r w:rsidR="002A2CC5">
        <w:t xml:space="preserve"> each candidate</w:t>
      </w:r>
      <w:r w:rsidRPr="001268B8">
        <w:t>.</w:t>
      </w:r>
    </w:p>
    <w:p w14:paraId="098256D0" w14:textId="332AA67F" w:rsidR="00F71D2E" w:rsidRPr="00BF6A23" w:rsidRDefault="00F71D2E" w:rsidP="001268B8">
      <w:r w:rsidRPr="001268B8">
        <w:t xml:space="preserve">Where the organization utilizes a third party to conduct screening and evaluation, it shall ensure that external AI hiring tools have been </w:t>
      </w:r>
      <w:r w:rsidR="000C0232" w:rsidRPr="007666A7">
        <w:t>programmed</w:t>
      </w:r>
      <w:r w:rsidR="000C0232" w:rsidRPr="009A4567">
        <w:t xml:space="preserve"> </w:t>
      </w:r>
      <w:r w:rsidR="00B4021F">
        <w:t xml:space="preserve">and implemented </w:t>
      </w:r>
      <w:r w:rsidRPr="001268B8">
        <w:t>with a diverse data set that includes people with disabilities.</w:t>
      </w:r>
    </w:p>
    <w:p w14:paraId="7A80F2E6" w14:textId="6C03DDD2" w:rsidR="00F71D2E" w:rsidRPr="00BB09FE" w:rsidRDefault="00F71D2E" w:rsidP="001268B8">
      <w:pPr>
        <w:pStyle w:val="ClauseHeadingLVL1"/>
        <w:rPr>
          <w:sz w:val="36"/>
          <w:szCs w:val="36"/>
          <w:lang w:val="en-CA"/>
        </w:rPr>
      </w:pPr>
      <w:bookmarkStart w:id="251" w:name="_Toc121322825"/>
      <w:bookmarkStart w:id="252" w:name="_Toc121406019"/>
      <w:bookmarkStart w:id="253" w:name="_Toc121406140"/>
      <w:bookmarkStart w:id="254" w:name="_Toc121406262"/>
      <w:bookmarkStart w:id="255" w:name="_Toc121322826"/>
      <w:bookmarkStart w:id="256" w:name="_Toc121406020"/>
      <w:bookmarkStart w:id="257" w:name="_Toc121406141"/>
      <w:bookmarkStart w:id="258" w:name="_Toc121406263"/>
      <w:bookmarkStart w:id="259" w:name="_Toc121322827"/>
      <w:bookmarkStart w:id="260" w:name="_Toc121406021"/>
      <w:bookmarkStart w:id="261" w:name="_Toc121406142"/>
      <w:bookmarkStart w:id="262" w:name="_Toc121406264"/>
      <w:bookmarkStart w:id="263" w:name="_Toc121322828"/>
      <w:bookmarkStart w:id="264" w:name="_Toc121406022"/>
      <w:bookmarkStart w:id="265" w:name="_Toc121406143"/>
      <w:bookmarkStart w:id="266" w:name="_Toc121406265"/>
      <w:bookmarkStart w:id="267" w:name="_Toc121322829"/>
      <w:bookmarkStart w:id="268" w:name="_Toc121406023"/>
      <w:bookmarkStart w:id="269" w:name="_Toc121406144"/>
      <w:bookmarkStart w:id="270" w:name="_Toc121406266"/>
      <w:bookmarkStart w:id="271" w:name="_Toc121322830"/>
      <w:bookmarkStart w:id="272" w:name="_Toc121406024"/>
      <w:bookmarkStart w:id="273" w:name="_Toc121406145"/>
      <w:bookmarkStart w:id="274" w:name="_Toc121406267"/>
      <w:bookmarkStart w:id="275" w:name="_Toc121322831"/>
      <w:bookmarkStart w:id="276" w:name="_Toc121406025"/>
      <w:bookmarkStart w:id="277" w:name="_Toc121406146"/>
      <w:bookmarkStart w:id="278" w:name="_Toc121406268"/>
      <w:bookmarkStart w:id="279" w:name="_Toc121322832"/>
      <w:bookmarkStart w:id="280" w:name="_Toc121406026"/>
      <w:bookmarkStart w:id="281" w:name="_Toc121406147"/>
      <w:bookmarkStart w:id="282" w:name="_Toc121406269"/>
      <w:bookmarkStart w:id="283" w:name="_Toc121322833"/>
      <w:bookmarkStart w:id="284" w:name="_Toc121406027"/>
      <w:bookmarkStart w:id="285" w:name="_Toc121406148"/>
      <w:bookmarkStart w:id="286" w:name="_Toc121406270"/>
      <w:bookmarkStart w:id="287" w:name="_Toc121322834"/>
      <w:bookmarkStart w:id="288" w:name="_Toc121406028"/>
      <w:bookmarkStart w:id="289" w:name="_Toc121406149"/>
      <w:bookmarkStart w:id="290" w:name="_Toc121406271"/>
      <w:bookmarkStart w:id="291" w:name="_Toc121322835"/>
      <w:bookmarkStart w:id="292" w:name="_Toc121406029"/>
      <w:bookmarkStart w:id="293" w:name="_Toc121406150"/>
      <w:bookmarkStart w:id="294" w:name="_Toc121406272"/>
      <w:bookmarkStart w:id="295" w:name="_Toc121322836"/>
      <w:bookmarkStart w:id="296" w:name="_Toc121406030"/>
      <w:bookmarkStart w:id="297" w:name="_Toc121406151"/>
      <w:bookmarkStart w:id="298" w:name="_Toc121406273"/>
      <w:bookmarkStart w:id="299" w:name="_Toc121322837"/>
      <w:bookmarkStart w:id="300" w:name="_Toc121406031"/>
      <w:bookmarkStart w:id="301" w:name="_Toc121406152"/>
      <w:bookmarkStart w:id="302" w:name="_Toc121406274"/>
      <w:bookmarkStart w:id="303" w:name="_Toc121322838"/>
      <w:bookmarkStart w:id="304" w:name="_Toc121406032"/>
      <w:bookmarkStart w:id="305" w:name="_Toc121406153"/>
      <w:bookmarkStart w:id="306" w:name="_Toc121406275"/>
      <w:bookmarkStart w:id="307" w:name="_Toc121322839"/>
      <w:bookmarkStart w:id="308" w:name="_Toc121406033"/>
      <w:bookmarkStart w:id="309" w:name="_Toc121406154"/>
      <w:bookmarkStart w:id="310" w:name="_Toc121406276"/>
      <w:bookmarkStart w:id="311" w:name="_Toc121322840"/>
      <w:bookmarkStart w:id="312" w:name="_Toc121406034"/>
      <w:bookmarkStart w:id="313" w:name="_Toc121406155"/>
      <w:bookmarkStart w:id="314" w:name="_Toc121406277"/>
      <w:bookmarkStart w:id="315" w:name="_Toc121322841"/>
      <w:bookmarkStart w:id="316" w:name="_Toc121406035"/>
      <w:bookmarkStart w:id="317" w:name="_Toc121406156"/>
      <w:bookmarkStart w:id="318" w:name="_Toc121406278"/>
      <w:bookmarkStart w:id="319" w:name="_Toc121322842"/>
      <w:bookmarkStart w:id="320" w:name="_Toc121406036"/>
      <w:bookmarkStart w:id="321" w:name="_Toc121406157"/>
      <w:bookmarkStart w:id="322" w:name="_Toc121406279"/>
      <w:bookmarkStart w:id="323" w:name="_Toc121322843"/>
      <w:bookmarkStart w:id="324" w:name="_Toc121406037"/>
      <w:bookmarkStart w:id="325" w:name="_Toc121406158"/>
      <w:bookmarkStart w:id="326" w:name="_Toc121406280"/>
      <w:bookmarkStart w:id="327" w:name="_Toc121322844"/>
      <w:bookmarkStart w:id="328" w:name="_Toc121406038"/>
      <w:bookmarkStart w:id="329" w:name="_Toc121406159"/>
      <w:bookmarkStart w:id="330" w:name="_Toc121406281"/>
      <w:bookmarkStart w:id="331" w:name="_Toc121322845"/>
      <w:bookmarkStart w:id="332" w:name="_Toc121406039"/>
      <w:bookmarkStart w:id="333" w:name="_Toc121406160"/>
      <w:bookmarkStart w:id="334" w:name="_Toc121406282"/>
      <w:bookmarkStart w:id="335" w:name="_Toc121322846"/>
      <w:bookmarkStart w:id="336" w:name="_Toc121406040"/>
      <w:bookmarkStart w:id="337" w:name="_Toc121406161"/>
      <w:bookmarkStart w:id="338" w:name="_Toc121406283"/>
      <w:bookmarkStart w:id="339" w:name="_Toc121322847"/>
      <w:bookmarkStart w:id="340" w:name="_Toc121406041"/>
      <w:bookmarkStart w:id="341" w:name="_Toc121406162"/>
      <w:bookmarkStart w:id="342" w:name="_Toc121406284"/>
      <w:bookmarkStart w:id="343" w:name="_Toc121322848"/>
      <w:bookmarkStart w:id="344" w:name="_Toc121406042"/>
      <w:bookmarkStart w:id="345" w:name="_Toc121406163"/>
      <w:bookmarkStart w:id="346" w:name="_Toc121406285"/>
      <w:bookmarkStart w:id="347" w:name="_Toc121322849"/>
      <w:bookmarkStart w:id="348" w:name="_Toc121406043"/>
      <w:bookmarkStart w:id="349" w:name="_Toc121406164"/>
      <w:bookmarkStart w:id="350" w:name="_Toc121406286"/>
      <w:bookmarkStart w:id="351" w:name="_Toc121322850"/>
      <w:bookmarkStart w:id="352" w:name="_Toc121406044"/>
      <w:bookmarkStart w:id="353" w:name="_Toc121406165"/>
      <w:bookmarkStart w:id="354" w:name="_Toc121406287"/>
      <w:bookmarkStart w:id="355" w:name="_Toc121322851"/>
      <w:bookmarkStart w:id="356" w:name="_Toc121406045"/>
      <w:bookmarkStart w:id="357" w:name="_Toc121406166"/>
      <w:bookmarkStart w:id="358" w:name="_Toc121406288"/>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220418F7">
        <w:rPr>
          <w:lang w:val="en-CA"/>
        </w:rPr>
        <w:br w:type="page"/>
      </w:r>
      <w:bookmarkStart w:id="359" w:name="_Toc99308108"/>
      <w:bookmarkStart w:id="360" w:name="_Toc107986321"/>
      <w:bookmarkStart w:id="361" w:name="_Hlk99202544"/>
      <w:r w:rsidRPr="00BB09FE">
        <w:rPr>
          <w:sz w:val="36"/>
          <w:szCs w:val="36"/>
          <w:lang w:val="en-CA"/>
        </w:rPr>
        <w:lastRenderedPageBreak/>
        <w:t xml:space="preserve"> </w:t>
      </w:r>
      <w:bookmarkStart w:id="362" w:name="_Ref121406664"/>
      <w:bookmarkStart w:id="363" w:name="_Toc121406289"/>
      <w:bookmarkStart w:id="364" w:name="_Toc127519324"/>
      <w:bookmarkStart w:id="365" w:name="_Toc138839658"/>
      <w:r w:rsidRPr="00BB09FE">
        <w:rPr>
          <w:sz w:val="36"/>
          <w:szCs w:val="36"/>
          <w:lang w:val="en-CA"/>
        </w:rPr>
        <w:t>Culture, engagement</w:t>
      </w:r>
      <w:r w:rsidR="008535D4" w:rsidRPr="00BB09FE">
        <w:rPr>
          <w:sz w:val="36"/>
          <w:szCs w:val="36"/>
          <w:lang w:val="en-CA"/>
        </w:rPr>
        <w:t>,</w:t>
      </w:r>
      <w:r w:rsidRPr="00BB09FE">
        <w:rPr>
          <w:sz w:val="36"/>
          <w:szCs w:val="36"/>
          <w:lang w:val="en-CA"/>
        </w:rPr>
        <w:t xml:space="preserve"> and education</w:t>
      </w:r>
      <w:bookmarkEnd w:id="124"/>
      <w:bookmarkEnd w:id="359"/>
      <w:bookmarkEnd w:id="360"/>
      <w:bookmarkEnd w:id="362"/>
      <w:bookmarkEnd w:id="363"/>
      <w:bookmarkEnd w:id="364"/>
      <w:bookmarkEnd w:id="365"/>
    </w:p>
    <w:p w14:paraId="3FF35E16" w14:textId="027A46AC" w:rsidR="00F71D2E" w:rsidRPr="001268B8" w:rsidRDefault="00EA7BAD" w:rsidP="001268B8">
      <w:pPr>
        <w:pStyle w:val="ClauseHeadingLVL2"/>
        <w:ind w:left="284" w:hanging="284"/>
      </w:pPr>
      <w:bookmarkStart w:id="366" w:name="_Toc107986322"/>
      <w:bookmarkStart w:id="367" w:name="_Toc90892204"/>
      <w:r w:rsidRPr="001268B8">
        <w:t xml:space="preserve"> </w:t>
      </w:r>
      <w:bookmarkStart w:id="368" w:name="_Toc121406290"/>
      <w:bookmarkStart w:id="369" w:name="_Toc127519325"/>
      <w:bookmarkStart w:id="370" w:name="_Toc138839659"/>
      <w:r w:rsidR="00F71D2E" w:rsidRPr="001268B8">
        <w:t>Overview</w:t>
      </w:r>
      <w:bookmarkEnd w:id="366"/>
      <w:bookmarkEnd w:id="368"/>
      <w:bookmarkEnd w:id="369"/>
      <w:bookmarkEnd w:id="370"/>
    </w:p>
    <w:p w14:paraId="5E949564" w14:textId="6F78246A" w:rsidR="007245CB" w:rsidRPr="00FB2A4F" w:rsidRDefault="00EA6BA9" w:rsidP="00EF6279">
      <w:pPr>
        <w:rPr>
          <w:rFonts w:cs="Arial"/>
          <w:szCs w:val="28"/>
        </w:rPr>
      </w:pPr>
      <w:r w:rsidRPr="00FB2A4F">
        <w:rPr>
          <w:rFonts w:cs="Arial"/>
          <w:szCs w:val="28"/>
        </w:rPr>
        <w:t xml:space="preserve">The principle that all workers deserve to be treated with respect and dignity is supported by </w:t>
      </w:r>
      <w:r w:rsidR="00AD7D7E">
        <w:rPr>
          <w:rFonts w:cs="Arial"/>
          <w:szCs w:val="28"/>
        </w:rPr>
        <w:t>an organization’s</w:t>
      </w:r>
      <w:r w:rsidRPr="001268B8">
        <w:t xml:space="preserve"> healthy</w:t>
      </w:r>
      <w:r w:rsidR="007E3EDB">
        <w:t xml:space="preserve"> and </w:t>
      </w:r>
      <w:r w:rsidR="004D5E94" w:rsidRPr="001268B8">
        <w:t>disability</w:t>
      </w:r>
      <w:r w:rsidR="004D5E94" w:rsidRPr="00FB2A4F">
        <w:rPr>
          <w:rFonts w:cs="Arial"/>
          <w:szCs w:val="28"/>
        </w:rPr>
        <w:t xml:space="preserve"> </w:t>
      </w:r>
      <w:r w:rsidR="004D5E94" w:rsidRPr="001268B8">
        <w:t>inclusive</w:t>
      </w:r>
      <w:r w:rsidRPr="00FB2A4F">
        <w:rPr>
          <w:rFonts w:cs="Arial"/>
          <w:szCs w:val="28"/>
        </w:rPr>
        <w:t>:</w:t>
      </w:r>
    </w:p>
    <w:p w14:paraId="6D009EDD" w14:textId="6D74E879" w:rsidR="004D5E94" w:rsidRPr="00FB2A4F" w:rsidRDefault="00F71D2E" w:rsidP="00B73FC3">
      <w:pPr>
        <w:pStyle w:val="ListParagraph"/>
        <w:numPr>
          <w:ilvl w:val="0"/>
          <w:numId w:val="168"/>
        </w:numPr>
        <w:rPr>
          <w:rFonts w:cs="Arial"/>
          <w:szCs w:val="28"/>
          <w:lang w:val="en-CA"/>
        </w:rPr>
      </w:pPr>
      <w:r w:rsidRPr="001268B8">
        <w:rPr>
          <w:lang w:val="en-CA"/>
        </w:rPr>
        <w:t>workplace culture</w:t>
      </w:r>
      <w:r w:rsidR="00227D78" w:rsidRPr="00FB2A4F">
        <w:rPr>
          <w:rFonts w:cs="Arial"/>
          <w:szCs w:val="28"/>
          <w:lang w:val="en-CA"/>
        </w:rPr>
        <w:t>;</w:t>
      </w:r>
    </w:p>
    <w:p w14:paraId="3C37C69C" w14:textId="51A49B3E" w:rsidR="004D5E94" w:rsidRPr="00FB2A4F" w:rsidRDefault="00AD7D7E" w:rsidP="00B73FC3">
      <w:pPr>
        <w:pStyle w:val="ListParagraph"/>
        <w:numPr>
          <w:ilvl w:val="0"/>
          <w:numId w:val="168"/>
        </w:numPr>
        <w:rPr>
          <w:rFonts w:cs="Arial"/>
          <w:szCs w:val="28"/>
          <w:lang w:val="en-CA"/>
        </w:rPr>
      </w:pPr>
      <w:r>
        <w:rPr>
          <w:rFonts w:cs="Arial"/>
          <w:szCs w:val="28"/>
          <w:lang w:val="en-CA"/>
        </w:rPr>
        <w:t>l</w:t>
      </w:r>
      <w:r w:rsidR="00F71D2E" w:rsidRPr="00FB2A4F">
        <w:rPr>
          <w:rFonts w:cs="Arial"/>
          <w:szCs w:val="28"/>
          <w:lang w:val="en-CA"/>
        </w:rPr>
        <w:t>eadership</w:t>
      </w:r>
      <w:r w:rsidR="00227D78" w:rsidRPr="00FB2A4F">
        <w:rPr>
          <w:rFonts w:cs="Arial"/>
          <w:szCs w:val="28"/>
          <w:lang w:val="en-CA"/>
        </w:rPr>
        <w:t>;</w:t>
      </w:r>
    </w:p>
    <w:p w14:paraId="0365C33A" w14:textId="6B61AB89" w:rsidR="004D5E94" w:rsidRPr="00FB2A4F" w:rsidRDefault="00F71D2E" w:rsidP="00B73FC3">
      <w:pPr>
        <w:pStyle w:val="ListParagraph"/>
        <w:numPr>
          <w:ilvl w:val="0"/>
          <w:numId w:val="168"/>
        </w:numPr>
        <w:rPr>
          <w:rFonts w:cs="Arial"/>
          <w:szCs w:val="28"/>
          <w:lang w:val="en-CA"/>
        </w:rPr>
      </w:pPr>
      <w:r w:rsidRPr="001268B8">
        <w:rPr>
          <w:lang w:val="en-CA"/>
        </w:rPr>
        <w:t>communication</w:t>
      </w:r>
      <w:r w:rsidR="00227D78" w:rsidRPr="00FB2A4F">
        <w:rPr>
          <w:rFonts w:cs="Arial"/>
          <w:szCs w:val="28"/>
          <w:lang w:val="en-CA"/>
        </w:rPr>
        <w:t>;</w:t>
      </w:r>
    </w:p>
    <w:p w14:paraId="68A78F80" w14:textId="1CFE967D" w:rsidR="004D5E94" w:rsidRPr="00FB2A4F" w:rsidRDefault="00F71D2E" w:rsidP="00B73FC3">
      <w:pPr>
        <w:pStyle w:val="ListParagraph"/>
        <w:numPr>
          <w:ilvl w:val="0"/>
          <w:numId w:val="168"/>
        </w:numPr>
        <w:rPr>
          <w:rFonts w:cs="Arial"/>
          <w:szCs w:val="28"/>
          <w:lang w:val="en-CA"/>
        </w:rPr>
      </w:pPr>
      <w:r w:rsidRPr="001268B8">
        <w:rPr>
          <w:lang w:val="en-CA"/>
        </w:rPr>
        <w:t>worker participation</w:t>
      </w:r>
      <w:r w:rsidR="00227D78" w:rsidRPr="00FB2A4F">
        <w:rPr>
          <w:rFonts w:cs="Arial"/>
          <w:szCs w:val="28"/>
          <w:lang w:val="en-CA"/>
        </w:rPr>
        <w:t>;</w:t>
      </w:r>
    </w:p>
    <w:p w14:paraId="4DCEC810" w14:textId="6DE00CA7" w:rsidR="004D5E94" w:rsidRPr="00FB2A4F" w:rsidRDefault="00F71D2E" w:rsidP="00B73FC3">
      <w:pPr>
        <w:pStyle w:val="ListParagraph"/>
        <w:numPr>
          <w:ilvl w:val="0"/>
          <w:numId w:val="168"/>
        </w:numPr>
        <w:rPr>
          <w:rFonts w:cs="Arial"/>
          <w:szCs w:val="28"/>
          <w:lang w:val="en-CA"/>
        </w:rPr>
      </w:pPr>
      <w:r w:rsidRPr="001268B8">
        <w:rPr>
          <w:lang w:val="en-CA"/>
        </w:rPr>
        <w:t>training</w:t>
      </w:r>
      <w:r w:rsidR="00227D78" w:rsidRPr="00FB2A4F">
        <w:rPr>
          <w:rFonts w:cs="Arial"/>
          <w:szCs w:val="28"/>
          <w:lang w:val="en-CA"/>
        </w:rPr>
        <w:t>;</w:t>
      </w:r>
      <w:r w:rsidRPr="00FB2A4F">
        <w:rPr>
          <w:rFonts w:cs="Arial"/>
          <w:szCs w:val="28"/>
          <w:lang w:val="en-CA"/>
        </w:rPr>
        <w:t xml:space="preserve"> and</w:t>
      </w:r>
    </w:p>
    <w:p w14:paraId="3CF0F90D" w14:textId="47525B4D" w:rsidR="004D5E94" w:rsidRPr="00FB2A4F" w:rsidRDefault="00AD7D7E" w:rsidP="00B73FC3">
      <w:pPr>
        <w:pStyle w:val="ListParagraph"/>
        <w:numPr>
          <w:ilvl w:val="0"/>
          <w:numId w:val="168"/>
        </w:numPr>
        <w:rPr>
          <w:rFonts w:cs="Arial"/>
          <w:szCs w:val="28"/>
          <w:lang w:val="en-CA"/>
        </w:rPr>
      </w:pPr>
      <w:r>
        <w:rPr>
          <w:rFonts w:cs="Arial"/>
          <w:szCs w:val="28"/>
          <w:lang w:val="en-CA"/>
        </w:rPr>
        <w:t>e</w:t>
      </w:r>
      <w:r w:rsidR="00F71D2E" w:rsidRPr="00FB2A4F">
        <w:rPr>
          <w:rFonts w:cs="Arial"/>
          <w:szCs w:val="28"/>
          <w:lang w:val="en-CA"/>
        </w:rPr>
        <w:t>ducation</w:t>
      </w:r>
      <w:r w:rsidR="00227D78" w:rsidRPr="00FB2A4F">
        <w:rPr>
          <w:rFonts w:cs="Arial"/>
          <w:szCs w:val="28"/>
          <w:lang w:val="en-CA"/>
        </w:rPr>
        <w:t>.</w:t>
      </w:r>
    </w:p>
    <w:p w14:paraId="766D47A2" w14:textId="3D8583E5" w:rsidR="00F71D2E" w:rsidRPr="001268B8" w:rsidRDefault="00490178" w:rsidP="001268B8">
      <w:r w:rsidRPr="003204CC">
        <w:rPr>
          <w:rFonts w:cs="Arial"/>
          <w:szCs w:val="28"/>
        </w:rPr>
        <w:t xml:space="preserve">This </w:t>
      </w:r>
      <w:r w:rsidR="000D388C">
        <w:rPr>
          <w:rFonts w:cs="Arial"/>
          <w:szCs w:val="28"/>
        </w:rPr>
        <w:t xml:space="preserve">principle </w:t>
      </w:r>
      <w:r w:rsidRPr="003204CC">
        <w:rPr>
          <w:rFonts w:cs="Arial"/>
          <w:szCs w:val="28"/>
        </w:rPr>
        <w:t>is</w:t>
      </w:r>
      <w:r w:rsidR="00F71D2E" w:rsidRPr="001268B8">
        <w:t xml:space="preserve"> </w:t>
      </w:r>
      <w:r w:rsidR="000D388C">
        <w:t xml:space="preserve">important </w:t>
      </w:r>
      <w:r w:rsidR="001716BD">
        <w:t xml:space="preserve">in that it acknowledges </w:t>
      </w:r>
      <w:r w:rsidR="00F71D2E" w:rsidRPr="001268B8">
        <w:t>lived experience</w:t>
      </w:r>
      <w:r w:rsidR="001716BD">
        <w:t xml:space="preserve"> of disability</w:t>
      </w:r>
      <w:r w:rsidR="000D388C">
        <w:t>.</w:t>
      </w:r>
      <w:r w:rsidR="006409B8" w:rsidRPr="001268B8">
        <w:t xml:space="preserve"> </w:t>
      </w:r>
      <w:r w:rsidR="000D388C">
        <w:t>It is important that an organization</w:t>
      </w:r>
      <w:r w:rsidR="000D388C" w:rsidRPr="001268B8">
        <w:t xml:space="preserve"> </w:t>
      </w:r>
      <w:r w:rsidR="003215D7" w:rsidRPr="001268B8">
        <w:t>e</w:t>
      </w:r>
      <w:r w:rsidR="00F71D2E" w:rsidRPr="001268B8">
        <w:t>ncourage the active participation of workplace stakeholders, especially workers, and other interested parties in the establishment, implementation, and maintenance of employment best practices.</w:t>
      </w:r>
    </w:p>
    <w:p w14:paraId="3085F23F" w14:textId="4621C9BF" w:rsidR="00BE3CD9" w:rsidRPr="00FB2A4F" w:rsidRDefault="0096103B" w:rsidP="0096103B">
      <w:pPr>
        <w:rPr>
          <w:rFonts w:cs="Arial"/>
          <w:szCs w:val="28"/>
        </w:rPr>
      </w:pPr>
      <w:r w:rsidRPr="00BF6A23">
        <w:t xml:space="preserve">Improving the workplace for workers with disabilities requires cultural and systemic change. </w:t>
      </w:r>
      <w:r w:rsidRPr="00FB2A4F">
        <w:rPr>
          <w:rFonts w:cs="Arial"/>
          <w:szCs w:val="28"/>
        </w:rPr>
        <w:t>When workplaces operate within a culture of silence</w:t>
      </w:r>
      <w:r w:rsidR="00C91F72">
        <w:rPr>
          <w:rFonts w:cs="Arial"/>
          <w:szCs w:val="28"/>
        </w:rPr>
        <w:t>,</w:t>
      </w:r>
      <w:r w:rsidRPr="00FB2A4F">
        <w:rPr>
          <w:rFonts w:cs="Arial"/>
          <w:szCs w:val="28"/>
        </w:rPr>
        <w:t xml:space="preserve"> intimidation, fear</w:t>
      </w:r>
      <w:r w:rsidR="00476BD5">
        <w:rPr>
          <w:rFonts w:cs="Arial"/>
          <w:szCs w:val="28"/>
        </w:rPr>
        <w:t>,</w:t>
      </w:r>
      <w:r w:rsidRPr="00FB2A4F">
        <w:rPr>
          <w:rFonts w:cs="Arial"/>
          <w:szCs w:val="28"/>
        </w:rPr>
        <w:t xml:space="preserve"> and bystander apathy, any actions to support worker rights will remain reactive and retaliatory instead of prevention</w:t>
      </w:r>
      <w:r w:rsidR="00A23F43">
        <w:rPr>
          <w:rFonts w:cs="Arial"/>
          <w:szCs w:val="28"/>
        </w:rPr>
        <w:t>-</w:t>
      </w:r>
      <w:r w:rsidRPr="00FB2A4F">
        <w:rPr>
          <w:rFonts w:cs="Arial"/>
          <w:szCs w:val="28"/>
        </w:rPr>
        <w:t>focused. A disability</w:t>
      </w:r>
      <w:r w:rsidR="00A23F43">
        <w:rPr>
          <w:rFonts w:cs="Arial"/>
          <w:szCs w:val="28"/>
        </w:rPr>
        <w:t>-</w:t>
      </w:r>
      <w:r w:rsidRPr="00FB2A4F">
        <w:rPr>
          <w:rFonts w:cs="Arial"/>
          <w:szCs w:val="28"/>
        </w:rPr>
        <w:t>inclusive culture requires a shift to a proactive, anti-ableist, innately barrier-free</w:t>
      </w:r>
      <w:r w:rsidR="00C91F72">
        <w:rPr>
          <w:rFonts w:cs="Arial"/>
          <w:szCs w:val="28"/>
        </w:rPr>
        <w:t>,</w:t>
      </w:r>
      <w:r w:rsidRPr="00FB2A4F">
        <w:rPr>
          <w:rFonts w:cs="Arial"/>
          <w:szCs w:val="28"/>
        </w:rPr>
        <w:t xml:space="preserve"> and discrimination-free workplace for all.</w:t>
      </w:r>
    </w:p>
    <w:p w14:paraId="7BA3E59C" w14:textId="586ED3C8" w:rsidR="0096103B" w:rsidRPr="00B73FC3" w:rsidRDefault="00BE3CD9" w:rsidP="00FB2A4F">
      <w:r w:rsidRPr="00FB2A4F">
        <w:rPr>
          <w:rFonts w:cs="Arial"/>
          <w:szCs w:val="28"/>
        </w:rPr>
        <w:t>To achieve a workplace culture which prioritizes the elimination of workplace barriers including systemic, structural, environmental</w:t>
      </w:r>
      <w:r w:rsidR="00C91F72">
        <w:rPr>
          <w:rFonts w:cs="Arial"/>
          <w:szCs w:val="28"/>
        </w:rPr>
        <w:t>,</w:t>
      </w:r>
      <w:r w:rsidRPr="00FB2A4F">
        <w:rPr>
          <w:rFonts w:cs="Arial"/>
          <w:szCs w:val="28"/>
        </w:rPr>
        <w:t xml:space="preserve"> and attitudinal barriers, it </w:t>
      </w:r>
      <w:r w:rsidR="000D388C">
        <w:rPr>
          <w:rFonts w:cs="Arial"/>
          <w:szCs w:val="28"/>
        </w:rPr>
        <w:t xml:space="preserve">is important that </w:t>
      </w:r>
      <w:r w:rsidR="00C62260">
        <w:rPr>
          <w:rFonts w:cs="Arial"/>
          <w:szCs w:val="28"/>
        </w:rPr>
        <w:t>workplace culture</w:t>
      </w:r>
      <w:r w:rsidRPr="00FB2A4F">
        <w:rPr>
          <w:rFonts w:cs="Arial"/>
          <w:szCs w:val="28"/>
        </w:rPr>
        <w:t xml:space="preserve"> be anchored in an intersectional accessibility lens which involves top</w:t>
      </w:r>
      <w:r w:rsidR="00A23F43">
        <w:rPr>
          <w:rFonts w:cs="Arial"/>
          <w:szCs w:val="28"/>
        </w:rPr>
        <w:t>-</w:t>
      </w:r>
      <w:r w:rsidRPr="00FB2A4F">
        <w:rPr>
          <w:rFonts w:cs="Arial"/>
          <w:szCs w:val="28"/>
        </w:rPr>
        <w:t>down leadership commitment and enforcement and bottom-up commitment and participation from workplace parties</w:t>
      </w:r>
      <w:r w:rsidR="0096262B" w:rsidRPr="00FB2A4F">
        <w:rPr>
          <w:rFonts w:cs="Arial"/>
          <w:szCs w:val="28"/>
        </w:rPr>
        <w:t>.</w:t>
      </w:r>
    </w:p>
    <w:p w14:paraId="5962034B" w14:textId="59CDE399" w:rsidR="00F71D2E" w:rsidRPr="001268B8" w:rsidRDefault="00F71D2E" w:rsidP="001268B8">
      <w:pPr>
        <w:pStyle w:val="ClauseHeadingLVL2"/>
        <w:ind w:left="284" w:hanging="284"/>
      </w:pPr>
      <w:bookmarkStart w:id="371" w:name="_Toc107986323"/>
      <w:r w:rsidRPr="001268B8">
        <w:t xml:space="preserve"> </w:t>
      </w:r>
      <w:bookmarkStart w:id="372" w:name="_Toc121406291"/>
      <w:bookmarkStart w:id="373" w:name="_Toc127519326"/>
      <w:bookmarkStart w:id="374" w:name="_Toc138839660"/>
      <w:r w:rsidRPr="001268B8">
        <w:t>Workplace culture</w:t>
      </w:r>
      <w:bookmarkEnd w:id="371"/>
      <w:bookmarkEnd w:id="372"/>
      <w:bookmarkEnd w:id="373"/>
      <w:bookmarkEnd w:id="374"/>
    </w:p>
    <w:p w14:paraId="20252E63" w14:textId="19459143" w:rsidR="00F71D2E" w:rsidRPr="00BF6A23" w:rsidRDefault="00F71D2E" w:rsidP="001268B8">
      <w:r w:rsidRPr="001268B8">
        <w:t>To establish a healthy disability-inclusive workplace culture, the organization shall:</w:t>
      </w:r>
    </w:p>
    <w:p w14:paraId="4D715325" w14:textId="1CE267E5" w:rsidR="00F71D2E" w:rsidRPr="001268B8" w:rsidRDefault="00F71D2E" w:rsidP="001268B8">
      <w:pPr>
        <w:numPr>
          <w:ilvl w:val="0"/>
          <w:numId w:val="90"/>
        </w:numPr>
      </w:pPr>
      <w:r w:rsidRPr="001268B8">
        <w:lastRenderedPageBreak/>
        <w:t>adopt a proactive and systemic approach to identify, prevent and remove structural, environmental</w:t>
      </w:r>
      <w:r w:rsidR="00791162" w:rsidRPr="003204CC">
        <w:rPr>
          <w:rFonts w:cs="Arial"/>
          <w:szCs w:val="28"/>
        </w:rPr>
        <w:t>,</w:t>
      </w:r>
      <w:r w:rsidRPr="001268B8">
        <w:t xml:space="preserve"> and attitudinal barriers that result in discrimination on the job to improve the workplace for workers with disabilities;</w:t>
      </w:r>
    </w:p>
    <w:p w14:paraId="0F8FA1B7" w14:textId="34B88AA4" w:rsidR="00F71D2E" w:rsidRPr="001268B8" w:rsidRDefault="00F71D2E" w:rsidP="001268B8">
      <w:pPr>
        <w:numPr>
          <w:ilvl w:val="0"/>
          <w:numId w:val="90"/>
        </w:numPr>
      </w:pPr>
      <w:r w:rsidRPr="001268B8">
        <w:t xml:space="preserve">provide a proactive focus on </w:t>
      </w:r>
      <w:r w:rsidR="00761C00" w:rsidRPr="003204CC">
        <w:rPr>
          <w:rFonts w:cs="Arial"/>
          <w:szCs w:val="28"/>
        </w:rPr>
        <w:t xml:space="preserve">the </w:t>
      </w:r>
      <w:r w:rsidRPr="001268B8">
        <w:t>prevention of barriers that supports worker rights by implementing workplace protections against a culture of silence</w:t>
      </w:r>
      <w:r w:rsidR="00C91F72">
        <w:t>,</w:t>
      </w:r>
      <w:r w:rsidRPr="001268B8">
        <w:t xml:space="preserve"> intimidation, fear</w:t>
      </w:r>
      <w:r w:rsidR="00C91F72">
        <w:t>,</w:t>
      </w:r>
      <w:r w:rsidRPr="001268B8">
        <w:t xml:space="preserve"> and bystander apathy, and reactive and retaliatory actions;</w:t>
      </w:r>
    </w:p>
    <w:p w14:paraId="143B92D8" w14:textId="3DDC16CB" w:rsidR="00F71D2E" w:rsidRPr="001268B8" w:rsidRDefault="00F71D2E" w:rsidP="001268B8">
      <w:pPr>
        <w:numPr>
          <w:ilvl w:val="0"/>
          <w:numId w:val="90"/>
        </w:numPr>
      </w:pPr>
      <w:r w:rsidRPr="001268B8">
        <w:t xml:space="preserve">implement an intersectional accessibility lens approach </w:t>
      </w:r>
      <w:r w:rsidR="006845E0" w:rsidRPr="3A6549BA">
        <w:rPr>
          <w:rFonts w:cs="Arial"/>
        </w:rPr>
        <w:t xml:space="preserve">(see </w:t>
      </w:r>
      <w:hyperlink w:anchor="D" w:history="1">
        <w:r w:rsidR="002F3AA2" w:rsidRPr="002F3AA2">
          <w:rPr>
            <w:rStyle w:val="Hyperlink"/>
            <w:rFonts w:cs="Arial"/>
          </w:rPr>
          <w:t>Annex D</w:t>
        </w:r>
      </w:hyperlink>
      <w:r w:rsidR="002F3AA2">
        <w:rPr>
          <w:rFonts w:cs="Arial"/>
        </w:rPr>
        <w:t>)</w:t>
      </w:r>
      <w:r w:rsidR="00E7725A">
        <w:rPr>
          <w:rFonts w:cs="Arial"/>
        </w:rPr>
        <w:t xml:space="preserve"> </w:t>
      </w:r>
      <w:r w:rsidRPr="001268B8">
        <w:t>to identify how individual oppression and systemic ableism may be experienced at work</w:t>
      </w:r>
      <w:r w:rsidR="00C91F72">
        <w:t>;</w:t>
      </w:r>
      <w:r w:rsidRPr="001268B8">
        <w:t xml:space="preserve"> and</w:t>
      </w:r>
    </w:p>
    <w:p w14:paraId="4C7D2622" w14:textId="2468957E" w:rsidR="00F71D2E" w:rsidRPr="00BF6A23" w:rsidRDefault="00F71D2E" w:rsidP="001268B8">
      <w:pPr>
        <w:numPr>
          <w:ilvl w:val="0"/>
          <w:numId w:val="90"/>
        </w:numPr>
      </w:pPr>
      <w:r w:rsidRPr="001268B8">
        <w:t xml:space="preserve">provide for </w:t>
      </w:r>
      <w:r w:rsidR="00A23F43" w:rsidRPr="001268B8">
        <w:t>worker</w:t>
      </w:r>
      <w:r w:rsidR="00A23F43">
        <w:rPr>
          <w:rFonts w:cs="Arial"/>
          <w:szCs w:val="28"/>
        </w:rPr>
        <w:t>-</w:t>
      </w:r>
      <w:r w:rsidRPr="003204CC">
        <w:rPr>
          <w:rFonts w:cs="Arial"/>
          <w:szCs w:val="28"/>
        </w:rPr>
        <w:t>centred</w:t>
      </w:r>
      <w:r w:rsidR="00A23F43">
        <w:rPr>
          <w:rFonts w:cs="Arial"/>
          <w:szCs w:val="28"/>
        </w:rPr>
        <w:t>,</w:t>
      </w:r>
      <w:r w:rsidRPr="001268B8">
        <w:t xml:space="preserve"> barrier-free</w:t>
      </w:r>
      <w:r w:rsidR="00A23F43">
        <w:rPr>
          <w:rFonts w:cs="Arial"/>
          <w:szCs w:val="28"/>
        </w:rPr>
        <w:t>,</w:t>
      </w:r>
      <w:r w:rsidRPr="001268B8">
        <w:t xml:space="preserve"> and discrimination-free access to the workplace in all aspects of the employment life cycle. </w:t>
      </w:r>
    </w:p>
    <w:p w14:paraId="782CD2FF" w14:textId="21DBEC99" w:rsidR="00F71D2E" w:rsidRPr="00FB2A4F" w:rsidRDefault="00F71D2E" w:rsidP="001268B8">
      <w:pPr>
        <w:pStyle w:val="ClauseHeadingLVL3"/>
        <w:ind w:left="284" w:hanging="284"/>
      </w:pPr>
      <w:bookmarkStart w:id="375" w:name="_Toc107986324"/>
      <w:bookmarkStart w:id="376" w:name="_Hlk127955473"/>
      <w:r w:rsidRPr="001268B8">
        <w:t xml:space="preserve"> </w:t>
      </w:r>
      <w:bookmarkStart w:id="377" w:name="_Toc121406292"/>
      <w:bookmarkStart w:id="378" w:name="_Toc127519327"/>
      <w:bookmarkStart w:id="379" w:name="_Toc138839661"/>
      <w:r w:rsidRPr="001268B8">
        <w:t>Comprehensive communication strategies</w:t>
      </w:r>
      <w:r w:rsidR="00112BE0" w:rsidRPr="00FB2A4F">
        <w:rPr>
          <w:rFonts w:cs="Arial"/>
          <w:szCs w:val="28"/>
        </w:rPr>
        <w:t xml:space="preserve"> and</w:t>
      </w:r>
      <w:r w:rsidR="00A23F43">
        <w:rPr>
          <w:rFonts w:cs="Arial"/>
          <w:szCs w:val="28"/>
        </w:rPr>
        <w:t xml:space="preserve"> </w:t>
      </w:r>
      <w:r w:rsidRPr="001268B8">
        <w:t>efforts</w:t>
      </w:r>
      <w:bookmarkEnd w:id="375"/>
      <w:bookmarkEnd w:id="377"/>
      <w:bookmarkEnd w:id="378"/>
      <w:bookmarkEnd w:id="379"/>
    </w:p>
    <w:p w14:paraId="6AA76902" w14:textId="3F22AC72" w:rsidR="00F71D2E" w:rsidRPr="00BF6A23" w:rsidRDefault="00F71D2E" w:rsidP="001268B8">
      <w:r>
        <w:t>The organization shall:</w:t>
      </w:r>
    </w:p>
    <w:p w14:paraId="337472FB" w14:textId="3F2500A2" w:rsidR="00F71D2E" w:rsidRPr="001268B8" w:rsidRDefault="00F71D2E" w:rsidP="001268B8">
      <w:pPr>
        <w:numPr>
          <w:ilvl w:val="0"/>
          <w:numId w:val="91"/>
        </w:numPr>
      </w:pPr>
      <w:r w:rsidRPr="001268B8">
        <w:t xml:space="preserve">make all workplace communication </w:t>
      </w:r>
      <w:r w:rsidR="007B21F9">
        <w:t xml:space="preserve">in </w:t>
      </w:r>
      <w:r w:rsidRPr="001268B8">
        <w:t>verbal, non-verbal</w:t>
      </w:r>
      <w:r w:rsidR="00C91F72">
        <w:t>, signed language</w:t>
      </w:r>
      <w:r w:rsidR="00676280">
        <w:t>(s)</w:t>
      </w:r>
      <w:r w:rsidR="00C91F72">
        <w:t>,</w:t>
      </w:r>
      <w:r w:rsidRPr="001268B8">
        <w:t xml:space="preserve"> and </w:t>
      </w:r>
      <w:r w:rsidR="007B21F9">
        <w:t>written formats</w:t>
      </w:r>
      <w:r w:rsidRPr="001268B8">
        <w:t>, accessible to all workers;</w:t>
      </w:r>
    </w:p>
    <w:p w14:paraId="156BC753" w14:textId="0D1071D1" w:rsidR="00F71D2E" w:rsidRPr="001268B8" w:rsidRDefault="00F71D2E" w:rsidP="001268B8">
      <w:pPr>
        <w:numPr>
          <w:ilvl w:val="0"/>
          <w:numId w:val="91"/>
        </w:numPr>
      </w:pPr>
      <w:r w:rsidRPr="001268B8">
        <w:t xml:space="preserve">ensure that all workplace </w:t>
      </w:r>
      <w:r w:rsidRPr="003204CC">
        <w:rPr>
          <w:rFonts w:cs="Arial"/>
          <w:szCs w:val="28"/>
        </w:rPr>
        <w:t>communication</w:t>
      </w:r>
      <w:r w:rsidR="00A23F43">
        <w:rPr>
          <w:rFonts w:cs="Arial"/>
          <w:szCs w:val="28"/>
        </w:rPr>
        <w:t>s</w:t>
      </w:r>
      <w:r w:rsidRPr="003204CC">
        <w:rPr>
          <w:rFonts w:cs="Arial"/>
          <w:szCs w:val="28"/>
        </w:rPr>
        <w:t xml:space="preserve"> </w:t>
      </w:r>
      <w:r w:rsidR="00A23F43">
        <w:rPr>
          <w:rFonts w:cs="Arial"/>
          <w:szCs w:val="28"/>
        </w:rPr>
        <w:t>are</w:t>
      </w:r>
      <w:r w:rsidRPr="001268B8">
        <w:t xml:space="preserve"> communicated in diverse ways, regardless of self-disclosure;</w:t>
      </w:r>
    </w:p>
    <w:p w14:paraId="62CA8135" w14:textId="7A839B84" w:rsidR="00F71D2E" w:rsidRDefault="00F06FE9" w:rsidP="001268B8">
      <w:pPr>
        <w:numPr>
          <w:ilvl w:val="0"/>
          <w:numId w:val="91"/>
        </w:numPr>
      </w:pPr>
      <w:r w:rsidRPr="003204CC">
        <w:rPr>
          <w:rFonts w:cs="Arial"/>
          <w:szCs w:val="28"/>
        </w:rPr>
        <w:t>provid</w:t>
      </w:r>
      <w:r w:rsidR="009675B2">
        <w:rPr>
          <w:rFonts w:cs="Arial"/>
          <w:szCs w:val="28"/>
        </w:rPr>
        <w:t>e</w:t>
      </w:r>
      <w:r w:rsidR="0052059A">
        <w:rPr>
          <w:rFonts w:cs="Arial"/>
          <w:szCs w:val="28"/>
        </w:rPr>
        <w:t xml:space="preserve"> </w:t>
      </w:r>
      <w:r w:rsidR="00B115CF" w:rsidRPr="001268B8">
        <w:t>visual</w:t>
      </w:r>
      <w:r w:rsidR="00B115CF" w:rsidRPr="003204CC">
        <w:rPr>
          <w:rFonts w:cs="Arial"/>
          <w:szCs w:val="28"/>
        </w:rPr>
        <w:t xml:space="preserve"> aids, sign</w:t>
      </w:r>
      <w:r w:rsidR="00414F3E">
        <w:rPr>
          <w:rFonts w:cs="Arial"/>
          <w:szCs w:val="28"/>
        </w:rPr>
        <w:t>ed</w:t>
      </w:r>
      <w:r w:rsidR="00B115CF" w:rsidRPr="003204CC">
        <w:rPr>
          <w:rFonts w:cs="Arial"/>
          <w:szCs w:val="28"/>
        </w:rPr>
        <w:t xml:space="preserve"> language</w:t>
      </w:r>
      <w:r w:rsidR="0022645F">
        <w:rPr>
          <w:rFonts w:cs="Arial"/>
          <w:szCs w:val="28"/>
        </w:rPr>
        <w:t>(s)</w:t>
      </w:r>
      <w:r w:rsidR="00B115CF" w:rsidRPr="003204CC">
        <w:rPr>
          <w:rFonts w:cs="Arial"/>
          <w:szCs w:val="28"/>
        </w:rPr>
        <w:t xml:space="preserve"> (</w:t>
      </w:r>
      <w:r w:rsidR="00F71D2E" w:rsidRPr="001268B8">
        <w:t>American Sign Language (ASL), Langue des signes Québecoise (LSQ), Indigenous Sign Language(s</w:t>
      </w:r>
      <w:r w:rsidR="0052059A">
        <w:t>), Protactile Sign Language(s)</w:t>
      </w:r>
      <w:r w:rsidR="00294A40" w:rsidRPr="00B73FC3">
        <w:rPr>
          <w:rStyle w:val="normaltextrun"/>
        </w:rPr>
        <w:t>),</w:t>
      </w:r>
      <w:r w:rsidR="00F71D2E" w:rsidRPr="001268B8">
        <w:t xml:space="preserve"> described video and captions </w:t>
      </w:r>
      <w:r w:rsidR="007D5C08" w:rsidRPr="003204CC">
        <w:rPr>
          <w:rFonts w:cs="Arial"/>
          <w:szCs w:val="28"/>
        </w:rPr>
        <w:t>for</w:t>
      </w:r>
      <w:r w:rsidR="007D5C08" w:rsidRPr="001268B8">
        <w:t xml:space="preserve"> </w:t>
      </w:r>
      <w:r w:rsidR="00F71D2E" w:rsidRPr="001268B8">
        <w:t>worker-directed communication</w:t>
      </w:r>
      <w:r w:rsidR="005D5780">
        <w:t xml:space="preserve"> based on worker needs (refer to </w:t>
      </w:r>
      <w:hyperlink w:anchor="i" w:history="1">
        <w:r w:rsidR="002C57DE">
          <w:rPr>
            <w:rStyle w:val="Hyperlink"/>
          </w:rPr>
          <w:t>Clause 5.6 d</w:t>
        </w:r>
      </w:hyperlink>
      <w:r w:rsidR="005D5780">
        <w:t>)</w:t>
      </w:r>
      <w:r w:rsidR="00F71D2E" w:rsidRPr="001268B8">
        <w:t>;</w:t>
      </w:r>
    </w:p>
    <w:p w14:paraId="0F8C7426" w14:textId="0996178E" w:rsidR="004E6A7E" w:rsidRPr="007245C0" w:rsidRDefault="004E6A7E" w:rsidP="001B2895">
      <w:pPr>
        <w:ind w:left="720"/>
        <w:rPr>
          <w:rFonts w:cs="Arial"/>
        </w:rPr>
      </w:pPr>
      <w:r w:rsidRPr="007245C0">
        <w:rPr>
          <w:rFonts w:cs="Arial"/>
          <w:szCs w:val="21"/>
          <w:shd w:val="clear" w:color="auto" w:fill="FFFFFF"/>
        </w:rPr>
        <w:t xml:space="preserve">Note: Employer proactivity includes the importance of communication being streamlined throughout the employment </w:t>
      </w:r>
      <w:r w:rsidR="00450459">
        <w:rPr>
          <w:rFonts w:cs="Arial"/>
          <w:szCs w:val="21"/>
          <w:shd w:val="clear" w:color="auto" w:fill="FFFFFF"/>
        </w:rPr>
        <w:t xml:space="preserve">life </w:t>
      </w:r>
      <w:r w:rsidRPr="007245C0">
        <w:rPr>
          <w:rFonts w:cs="Arial"/>
          <w:szCs w:val="21"/>
          <w:shd w:val="clear" w:color="auto" w:fill="FFFFFF"/>
        </w:rPr>
        <w:t>cycle.</w:t>
      </w:r>
    </w:p>
    <w:p w14:paraId="0DCBC817" w14:textId="77777777" w:rsidR="00F71D2E" w:rsidRPr="001268B8" w:rsidRDefault="00F71D2E" w:rsidP="001268B8">
      <w:pPr>
        <w:numPr>
          <w:ilvl w:val="0"/>
          <w:numId w:val="91"/>
        </w:numPr>
      </w:pPr>
      <w:r w:rsidRPr="001268B8">
        <w:t>prioritize the digital accessibility of all forms of communication;</w:t>
      </w:r>
    </w:p>
    <w:p w14:paraId="24FF3125" w14:textId="77777777" w:rsidR="00FC7804" w:rsidRDefault="00F71D2E" w:rsidP="00FC7804">
      <w:pPr>
        <w:numPr>
          <w:ilvl w:val="0"/>
          <w:numId w:val="91"/>
        </w:numPr>
      </w:pPr>
      <w:r w:rsidRPr="001268B8">
        <w:t xml:space="preserve">incorporate the use of inclusive language with a focus </w:t>
      </w:r>
      <w:r w:rsidR="00A23F43">
        <w:rPr>
          <w:rFonts w:cs="Arial"/>
          <w:szCs w:val="28"/>
        </w:rPr>
        <w:t>on eliminating</w:t>
      </w:r>
      <w:r w:rsidRPr="001268B8">
        <w:t xml:space="preserve"> ableist, racist, colonialist</w:t>
      </w:r>
      <w:r w:rsidR="009A49A4" w:rsidRPr="003204CC">
        <w:rPr>
          <w:rFonts w:cs="Arial"/>
          <w:szCs w:val="28"/>
        </w:rPr>
        <w:t>,</w:t>
      </w:r>
      <w:r w:rsidRPr="001268B8">
        <w:t xml:space="preserve"> and gendered terminology; and</w:t>
      </w:r>
    </w:p>
    <w:p w14:paraId="572FDF08" w14:textId="5E1247C0" w:rsidR="00F71D2E" w:rsidRPr="00BF6A23" w:rsidRDefault="00F71D2E" w:rsidP="00FC7804">
      <w:pPr>
        <w:numPr>
          <w:ilvl w:val="0"/>
          <w:numId w:val="91"/>
        </w:numPr>
      </w:pPr>
      <w:r w:rsidRPr="001268B8">
        <w:t>practice message equivalency across departments and formats to ensure accuracy in the message.</w:t>
      </w:r>
    </w:p>
    <w:p w14:paraId="628C0AA6" w14:textId="59228D0F" w:rsidR="00F71D2E" w:rsidRPr="00FB2A4F" w:rsidRDefault="00F71D2E" w:rsidP="001268B8">
      <w:pPr>
        <w:pStyle w:val="ClauseHeadingLVL3"/>
        <w:ind w:left="284" w:hanging="284"/>
      </w:pPr>
      <w:bookmarkStart w:id="380" w:name="_Toc107986325"/>
      <w:bookmarkStart w:id="381" w:name="_Toc121406293"/>
      <w:bookmarkStart w:id="382" w:name="_Toc127519328"/>
      <w:bookmarkStart w:id="383" w:name="_Toc138839662"/>
      <w:bookmarkStart w:id="384" w:name="Clause622"/>
      <w:bookmarkEnd w:id="376"/>
      <w:r w:rsidRPr="001268B8">
        <w:lastRenderedPageBreak/>
        <w:t>Worker-</w:t>
      </w:r>
      <w:r w:rsidRPr="00FB2A4F">
        <w:rPr>
          <w:rFonts w:cs="Arial"/>
          <w:szCs w:val="28"/>
        </w:rPr>
        <w:t>centred</w:t>
      </w:r>
      <w:r w:rsidRPr="001268B8">
        <w:t xml:space="preserve"> actions</w:t>
      </w:r>
      <w:bookmarkEnd w:id="380"/>
      <w:bookmarkEnd w:id="381"/>
      <w:bookmarkEnd w:id="382"/>
      <w:bookmarkEnd w:id="383"/>
    </w:p>
    <w:bookmarkEnd w:id="384"/>
    <w:p w14:paraId="4D39CC46" w14:textId="7E576E2F" w:rsidR="00F71D2E" w:rsidRPr="00BF6A23" w:rsidRDefault="00F71D2E" w:rsidP="001268B8">
      <w:r w:rsidRPr="001268B8">
        <w:t>Worker-</w:t>
      </w:r>
      <w:r w:rsidRPr="003204CC">
        <w:rPr>
          <w:rFonts w:cs="Arial"/>
          <w:szCs w:val="28"/>
        </w:rPr>
        <w:t>centred</w:t>
      </w:r>
      <w:r w:rsidRPr="001268B8">
        <w:t xml:space="preserve"> actions involve workplace environmental solutions</w:t>
      </w:r>
      <w:r w:rsidR="00484871" w:rsidRPr="001268B8">
        <w:t xml:space="preserve"> that</w:t>
      </w:r>
      <w:r w:rsidRPr="001268B8">
        <w:t xml:space="preserve"> include</w:t>
      </w:r>
      <w:r w:rsidR="0092493C">
        <w:t>,</w:t>
      </w:r>
      <w:r w:rsidR="00AD7D7E">
        <w:t xml:space="preserve"> but are not limited to</w:t>
      </w:r>
      <w:r w:rsidRPr="001268B8">
        <w:t xml:space="preserve"> interpersonal social interactions, impromptu meetings, hallway </w:t>
      </w:r>
      <w:r w:rsidR="00AD7D7E">
        <w:rPr>
          <w:rStyle w:val="normaltextrun"/>
          <w:rFonts w:eastAsia="Calibri" w:cs="Arial"/>
          <w:szCs w:val="28"/>
        </w:rPr>
        <w:t>discussions,</w:t>
      </w:r>
      <w:r w:rsidRPr="001268B8">
        <w:t xml:space="preserve"> lunchroom discussions</w:t>
      </w:r>
      <w:r w:rsidR="00AD7D7E">
        <w:t>,</w:t>
      </w:r>
      <w:r w:rsidRPr="001268B8">
        <w:t xml:space="preserve"> and any formal or informal interactions among stakeholders and parties</w:t>
      </w:r>
      <w:r w:rsidR="004279FC" w:rsidRPr="003204CC">
        <w:rPr>
          <w:rFonts w:cs="Arial"/>
          <w:szCs w:val="28"/>
        </w:rPr>
        <w:t>.</w:t>
      </w:r>
      <w:r w:rsidRPr="003204CC">
        <w:rPr>
          <w:rFonts w:cs="Arial"/>
          <w:szCs w:val="28"/>
        </w:rPr>
        <w:t xml:space="preserve"> </w:t>
      </w:r>
      <w:r w:rsidR="004279FC" w:rsidRPr="003204CC">
        <w:rPr>
          <w:rFonts w:cs="Arial"/>
          <w:szCs w:val="28"/>
        </w:rPr>
        <w:t>T</w:t>
      </w:r>
      <w:r w:rsidRPr="003204CC">
        <w:rPr>
          <w:rFonts w:cs="Arial"/>
          <w:szCs w:val="28"/>
        </w:rPr>
        <w:t>hese</w:t>
      </w:r>
      <w:r w:rsidR="00D340CC" w:rsidRPr="003204CC">
        <w:rPr>
          <w:rFonts w:cs="Arial"/>
          <w:szCs w:val="28"/>
        </w:rPr>
        <w:t xml:space="preserve"> </w:t>
      </w:r>
      <w:r w:rsidR="00D15EFE" w:rsidRPr="003204CC">
        <w:rPr>
          <w:rFonts w:cs="Arial"/>
          <w:szCs w:val="28"/>
        </w:rPr>
        <w:t>environmental solutions</w:t>
      </w:r>
      <w:r w:rsidRPr="001268B8">
        <w:t xml:space="preserve"> are equally important in identifying the barriers to achieving a healthy workplace culture and in fostering anti-ableist attitudes in the workplace.</w:t>
      </w:r>
    </w:p>
    <w:p w14:paraId="3D5E748B" w14:textId="7B2AEE51" w:rsidR="00F71D2E" w:rsidRPr="00BF6A23" w:rsidRDefault="00F71D2E" w:rsidP="001268B8">
      <w:r w:rsidRPr="001268B8">
        <w:t>The organization shall:</w:t>
      </w:r>
    </w:p>
    <w:p w14:paraId="6BA9CD8A" w14:textId="1524F0BF" w:rsidR="00F71D2E" w:rsidRPr="001268B8" w:rsidRDefault="00F71D2E" w:rsidP="001268B8">
      <w:pPr>
        <w:numPr>
          <w:ilvl w:val="0"/>
          <w:numId w:val="92"/>
        </w:numPr>
      </w:pPr>
      <w:r w:rsidRPr="001268B8">
        <w:t xml:space="preserve">focus </w:t>
      </w:r>
      <w:r w:rsidR="00A36CD2" w:rsidRPr="001268B8">
        <w:t>w</w:t>
      </w:r>
      <w:r w:rsidRPr="001268B8">
        <w:t>orkplace actions on acceptance and collaboration instead of tolerance, as inclusion is critical to the creation of a healthy workplace culture;</w:t>
      </w:r>
    </w:p>
    <w:p w14:paraId="6C3F0730" w14:textId="58BAA778" w:rsidR="00F71D2E" w:rsidRPr="001268B8" w:rsidRDefault="00F71D2E" w:rsidP="001268B8">
      <w:pPr>
        <w:numPr>
          <w:ilvl w:val="0"/>
          <w:numId w:val="92"/>
        </w:numPr>
      </w:pPr>
      <w:r w:rsidRPr="001268B8">
        <w:t>take steps to eliminate discrimination, microaggressions, violence</w:t>
      </w:r>
      <w:r w:rsidR="00FB0058">
        <w:t>,</w:t>
      </w:r>
      <w:r w:rsidRPr="001268B8">
        <w:t xml:space="preserve"> and harassment in the workplace and informal work-related settings;</w:t>
      </w:r>
    </w:p>
    <w:p w14:paraId="4903B78B" w14:textId="77777777" w:rsidR="00F71D2E" w:rsidRPr="001268B8" w:rsidRDefault="00F71D2E" w:rsidP="001268B8">
      <w:pPr>
        <w:numPr>
          <w:ilvl w:val="0"/>
          <w:numId w:val="92"/>
        </w:numPr>
      </w:pPr>
      <w:r w:rsidRPr="001268B8">
        <w:t>use timely and effective processes in response to infractions to reinforce its commitment to this goal to all workplace stakeholders and interested parties; and</w:t>
      </w:r>
    </w:p>
    <w:p w14:paraId="2EA53A1F" w14:textId="39059356" w:rsidR="00F71D2E" w:rsidRPr="00BF6A23" w:rsidRDefault="00F71D2E" w:rsidP="001268B8">
      <w:pPr>
        <w:numPr>
          <w:ilvl w:val="0"/>
          <w:numId w:val="92"/>
        </w:numPr>
      </w:pPr>
      <w:r w:rsidRPr="001268B8">
        <w:t>design leadership approaches, communication, training</w:t>
      </w:r>
      <w:r w:rsidR="007D7BE1" w:rsidRPr="003204CC">
        <w:rPr>
          <w:rFonts w:cs="Arial"/>
          <w:szCs w:val="28"/>
        </w:rPr>
        <w:t>,</w:t>
      </w:r>
      <w:r w:rsidRPr="001268B8">
        <w:t xml:space="preserve"> and education that drive disability inclusion efforts to achieve a healthy and safe workplace culture for workers to engage with intersectional accessibility actions.</w:t>
      </w:r>
    </w:p>
    <w:p w14:paraId="13B37CF3" w14:textId="0A6AAB83" w:rsidR="00F71D2E" w:rsidRPr="00BF6A23" w:rsidRDefault="00F71D2E" w:rsidP="001268B8">
      <w:pPr>
        <w:pStyle w:val="ClauseHeadingLVL2"/>
        <w:ind w:left="284" w:hanging="284"/>
      </w:pPr>
      <w:bookmarkStart w:id="385" w:name="_Toc107986326"/>
      <w:bookmarkStart w:id="386" w:name="_Toc121406294"/>
      <w:bookmarkStart w:id="387" w:name="_Toc127519329"/>
      <w:bookmarkStart w:id="388" w:name="_Toc138839663"/>
      <w:r w:rsidRPr="001268B8">
        <w:t>Leadership and communication</w:t>
      </w:r>
      <w:bookmarkEnd w:id="385"/>
      <w:bookmarkEnd w:id="386"/>
      <w:bookmarkEnd w:id="387"/>
      <w:bookmarkEnd w:id="388"/>
    </w:p>
    <w:p w14:paraId="67CD26E7" w14:textId="68A346EB" w:rsidR="00F71D2E" w:rsidRPr="00BF6A23" w:rsidRDefault="00F94411" w:rsidP="001268B8">
      <w:r w:rsidRPr="003204CC">
        <w:rPr>
          <w:rFonts w:cs="Arial"/>
          <w:szCs w:val="28"/>
        </w:rPr>
        <w:t xml:space="preserve">Leadership within an organization can exist at any level. </w:t>
      </w:r>
      <w:r w:rsidR="00F71D2E" w:rsidRPr="001268B8">
        <w:t xml:space="preserve">Effective leadership is </w:t>
      </w:r>
      <w:r w:rsidR="00A23F43" w:rsidRPr="001268B8">
        <w:t>prevention</w:t>
      </w:r>
      <w:r w:rsidR="00A23F43">
        <w:rPr>
          <w:rFonts w:cs="Arial"/>
          <w:szCs w:val="28"/>
        </w:rPr>
        <w:t>-</w:t>
      </w:r>
      <w:r w:rsidR="005B45F6">
        <w:t>focused and</w:t>
      </w:r>
      <w:r w:rsidR="00F71D2E" w:rsidRPr="001268B8">
        <w:t xml:space="preserve"> involves top-down leadership commitment and enforcement</w:t>
      </w:r>
      <w:r w:rsidR="00DD358A" w:rsidRPr="003204CC">
        <w:rPr>
          <w:rFonts w:cs="Arial"/>
          <w:szCs w:val="28"/>
        </w:rPr>
        <w:t xml:space="preserve">. </w:t>
      </w:r>
      <w:r w:rsidR="005B45F6">
        <w:rPr>
          <w:rFonts w:cs="Arial"/>
          <w:szCs w:val="28"/>
        </w:rPr>
        <w:t>This also includes</w:t>
      </w:r>
      <w:r w:rsidR="00F71D2E" w:rsidRPr="001268B8">
        <w:t xml:space="preserve"> bottom-up commitment and participation from workplace stakeholders and interested parties to training and education. Leadership at all levels </w:t>
      </w:r>
      <w:r w:rsidR="00DD358A" w:rsidRPr="003204CC">
        <w:rPr>
          <w:rFonts w:cs="Arial"/>
          <w:szCs w:val="28"/>
        </w:rPr>
        <w:t>shall</w:t>
      </w:r>
      <w:r w:rsidR="00F71D2E" w:rsidRPr="003204CC">
        <w:rPr>
          <w:rFonts w:cs="Arial"/>
          <w:szCs w:val="28"/>
        </w:rPr>
        <w:t xml:space="preserve"> provide</w:t>
      </w:r>
      <w:r w:rsidR="00F71D2E" w:rsidRPr="001268B8">
        <w:t xml:space="preserve"> a clear commitment to disability inclusion, accountability, transparency in prevention and performance measures, role </w:t>
      </w:r>
      <w:r w:rsidR="00F71D2E" w:rsidRPr="003204CC">
        <w:rPr>
          <w:rFonts w:cs="Arial"/>
          <w:szCs w:val="28"/>
        </w:rPr>
        <w:t>mode</w:t>
      </w:r>
      <w:r w:rsidR="00A23F43">
        <w:rPr>
          <w:rFonts w:cs="Arial"/>
          <w:szCs w:val="28"/>
        </w:rPr>
        <w:t>l</w:t>
      </w:r>
      <w:r w:rsidR="00F71D2E" w:rsidRPr="003204CC">
        <w:rPr>
          <w:rFonts w:cs="Arial"/>
          <w:szCs w:val="28"/>
        </w:rPr>
        <w:t>ling</w:t>
      </w:r>
      <w:r w:rsidR="00F71D2E" w:rsidRPr="001268B8">
        <w:t>, and leading by example.</w:t>
      </w:r>
    </w:p>
    <w:p w14:paraId="445A67B3" w14:textId="25F2121A" w:rsidR="00F71D2E" w:rsidRPr="00BF6A23" w:rsidRDefault="00F71D2E" w:rsidP="001268B8">
      <w:r w:rsidRPr="001268B8">
        <w:t xml:space="preserve">The organization shall create and maintain a strong </w:t>
      </w:r>
      <w:r w:rsidR="00A23F43" w:rsidRPr="001268B8">
        <w:t>disability</w:t>
      </w:r>
      <w:r w:rsidR="00A23F43">
        <w:rPr>
          <w:rFonts w:cs="Arial"/>
          <w:szCs w:val="28"/>
        </w:rPr>
        <w:t>-</w:t>
      </w:r>
      <w:r w:rsidRPr="001268B8">
        <w:t>inclusive workplace culture by:</w:t>
      </w:r>
    </w:p>
    <w:p w14:paraId="5B491A90" w14:textId="0BB7975E" w:rsidR="00F71D2E" w:rsidRPr="001268B8" w:rsidRDefault="00F71D2E" w:rsidP="001268B8">
      <w:pPr>
        <w:numPr>
          <w:ilvl w:val="0"/>
          <w:numId w:val="93"/>
        </w:numPr>
      </w:pPr>
      <w:r w:rsidRPr="001268B8">
        <w:lastRenderedPageBreak/>
        <w:t>applying an intersectional accessibility lens at all levels of management</w:t>
      </w:r>
      <w:r w:rsidR="00A23F43">
        <w:rPr>
          <w:rFonts w:cs="Arial"/>
          <w:szCs w:val="28"/>
        </w:rPr>
        <w:t>,</w:t>
      </w:r>
      <w:r w:rsidRPr="001268B8">
        <w:t xml:space="preserve"> including upper management, Human Resources, and others who are accountable, responsible</w:t>
      </w:r>
      <w:r w:rsidR="00FB0058">
        <w:t>,</w:t>
      </w:r>
      <w:r w:rsidRPr="001268B8">
        <w:t xml:space="preserve"> or have influence </w:t>
      </w:r>
      <w:r w:rsidR="003C504E" w:rsidRPr="003204CC">
        <w:rPr>
          <w:rFonts w:cs="Arial"/>
          <w:szCs w:val="28"/>
        </w:rPr>
        <w:t>with</w:t>
      </w:r>
      <w:r w:rsidRPr="003204CC">
        <w:rPr>
          <w:rFonts w:cs="Arial"/>
          <w:szCs w:val="28"/>
        </w:rPr>
        <w:t>in</w:t>
      </w:r>
      <w:r w:rsidRPr="001268B8">
        <w:t xml:space="preserve"> the organization;</w:t>
      </w:r>
    </w:p>
    <w:p w14:paraId="1E8CECAB" w14:textId="1B13B9EC" w:rsidR="00F71D2E" w:rsidRDefault="00EB1EBE" w:rsidP="001268B8">
      <w:pPr>
        <w:numPr>
          <w:ilvl w:val="0"/>
          <w:numId w:val="93"/>
        </w:numPr>
      </w:pPr>
      <w:r w:rsidRPr="003204CC">
        <w:rPr>
          <w:rFonts w:cs="Arial"/>
          <w:szCs w:val="28"/>
        </w:rPr>
        <w:t>creating a</w:t>
      </w:r>
      <w:r w:rsidR="00392AAF">
        <w:rPr>
          <w:rFonts w:cs="Arial"/>
          <w:szCs w:val="28"/>
        </w:rPr>
        <w:t xml:space="preserve"> responsive</w:t>
      </w:r>
      <w:r w:rsidRPr="003204CC">
        <w:rPr>
          <w:rFonts w:cs="Arial"/>
          <w:szCs w:val="28"/>
        </w:rPr>
        <w:t xml:space="preserve"> environment that </w:t>
      </w:r>
      <w:r w:rsidR="00A23F43">
        <w:rPr>
          <w:rFonts w:cs="Arial"/>
          <w:szCs w:val="28"/>
        </w:rPr>
        <w:t>encourages</w:t>
      </w:r>
      <w:r w:rsidR="00F71D2E" w:rsidRPr="001268B8">
        <w:t xml:space="preserve"> workers with disabilities to identify concerns and issues without fear of reprisal;</w:t>
      </w:r>
    </w:p>
    <w:p w14:paraId="624C35A9" w14:textId="7B61B9FE" w:rsidR="00392AAF" w:rsidRPr="001268B8" w:rsidRDefault="0028617E" w:rsidP="001268B8">
      <w:pPr>
        <w:numPr>
          <w:ilvl w:val="0"/>
          <w:numId w:val="93"/>
        </w:numPr>
      </w:pPr>
      <w:r>
        <w:t>addressing issues</w:t>
      </w:r>
      <w:r w:rsidR="00392AAF">
        <w:t xml:space="preserve"> in a timely </w:t>
      </w:r>
      <w:r>
        <w:t xml:space="preserve">and </w:t>
      </w:r>
      <w:r w:rsidR="00392AAF">
        <w:t xml:space="preserve">effective </w:t>
      </w:r>
      <w:r w:rsidR="00443FCB">
        <w:t>manner</w:t>
      </w:r>
      <w:r w:rsidR="0091770D">
        <w:t>;</w:t>
      </w:r>
    </w:p>
    <w:p w14:paraId="1F60143F" w14:textId="77777777" w:rsidR="00F71D2E" w:rsidRPr="001268B8" w:rsidRDefault="00F71D2E" w:rsidP="001268B8">
      <w:pPr>
        <w:numPr>
          <w:ilvl w:val="0"/>
          <w:numId w:val="93"/>
        </w:numPr>
      </w:pPr>
      <w:r w:rsidRPr="001268B8">
        <w:t>ensuring that there is no reprisal when workers with disabilities identify concerns and issues;</w:t>
      </w:r>
    </w:p>
    <w:p w14:paraId="43F56A3C" w14:textId="7B91C434" w:rsidR="00F71D2E" w:rsidRPr="001268B8" w:rsidRDefault="00F71D2E" w:rsidP="001268B8">
      <w:pPr>
        <w:numPr>
          <w:ilvl w:val="0"/>
          <w:numId w:val="93"/>
        </w:numPr>
      </w:pPr>
      <w:r w:rsidRPr="001268B8">
        <w:t xml:space="preserve">providing worker access to all resources </w:t>
      </w:r>
      <w:r w:rsidR="0091770D" w:rsidRPr="001268B8">
        <w:t xml:space="preserve">required </w:t>
      </w:r>
      <w:r w:rsidR="0091770D">
        <w:t xml:space="preserve">to do their jobs </w:t>
      </w:r>
      <w:r w:rsidRPr="001268B8">
        <w:t xml:space="preserve">(including </w:t>
      </w:r>
      <w:r w:rsidR="00255C41">
        <w:t>but not limited to tools, technologies, and training</w:t>
      </w:r>
      <w:r w:rsidRPr="001268B8">
        <w:t>);</w:t>
      </w:r>
    </w:p>
    <w:p w14:paraId="38F96639" w14:textId="1D369AD0" w:rsidR="00F71D2E" w:rsidRPr="001268B8" w:rsidRDefault="00F71D2E" w:rsidP="001268B8">
      <w:pPr>
        <w:numPr>
          <w:ilvl w:val="0"/>
          <w:numId w:val="93"/>
        </w:numPr>
      </w:pPr>
      <w:r w:rsidRPr="001268B8">
        <w:t>eliminating formal, informal and attitudinal workplace barriers through inclusive, clear</w:t>
      </w:r>
      <w:r w:rsidR="00FB0058">
        <w:t>,</w:t>
      </w:r>
      <w:r w:rsidRPr="001268B8">
        <w:t xml:space="preserve"> and consistent communication to all workplace parties;</w:t>
      </w:r>
      <w:r w:rsidR="00F355A3" w:rsidRPr="003204CC">
        <w:rPr>
          <w:rFonts w:cs="Arial"/>
          <w:szCs w:val="28"/>
        </w:rPr>
        <w:t xml:space="preserve"> and</w:t>
      </w:r>
    </w:p>
    <w:p w14:paraId="52D37E29" w14:textId="52AD2A57" w:rsidR="00F71D2E" w:rsidRPr="00BF6A23" w:rsidRDefault="00F71D2E" w:rsidP="001268B8">
      <w:pPr>
        <w:numPr>
          <w:ilvl w:val="0"/>
          <w:numId w:val="93"/>
        </w:numPr>
      </w:pPr>
      <w:r w:rsidRPr="001268B8">
        <w:t>providing workplace training opportunities on disability-related issues for all workplace parties.</w:t>
      </w:r>
    </w:p>
    <w:p w14:paraId="169BC27D" w14:textId="1F5CB169" w:rsidR="00F71D2E" w:rsidRPr="00FB2A4F" w:rsidRDefault="00F71D2E" w:rsidP="001268B8">
      <w:pPr>
        <w:pStyle w:val="ClauseHeadingLVL3"/>
        <w:ind w:left="284" w:hanging="284"/>
      </w:pPr>
      <w:bookmarkStart w:id="389" w:name="_Toc107986327"/>
      <w:bookmarkStart w:id="390" w:name="_Toc121406295"/>
      <w:bookmarkStart w:id="391" w:name="_Toc127519330"/>
      <w:bookmarkStart w:id="392" w:name="_Toc138839664"/>
      <w:r w:rsidRPr="001268B8">
        <w:t xml:space="preserve">A </w:t>
      </w:r>
      <w:r w:rsidR="001E2755" w:rsidRPr="00FB2A4F">
        <w:rPr>
          <w:rFonts w:cs="Arial"/>
          <w:szCs w:val="28"/>
        </w:rPr>
        <w:t>c</w:t>
      </w:r>
      <w:r w:rsidRPr="00FB2A4F">
        <w:rPr>
          <w:rFonts w:cs="Arial"/>
          <w:szCs w:val="28"/>
        </w:rPr>
        <w:t>ommitment</w:t>
      </w:r>
      <w:r w:rsidRPr="001268B8">
        <w:t xml:space="preserve"> to </w:t>
      </w:r>
      <w:r w:rsidR="001E2755" w:rsidRPr="00FB2A4F">
        <w:rPr>
          <w:rFonts w:cs="Arial"/>
          <w:szCs w:val="28"/>
        </w:rPr>
        <w:t>i</w:t>
      </w:r>
      <w:r w:rsidRPr="00FB2A4F">
        <w:rPr>
          <w:rFonts w:cs="Arial"/>
          <w:szCs w:val="28"/>
        </w:rPr>
        <w:t>nclusion</w:t>
      </w:r>
      <w:r w:rsidRPr="001268B8">
        <w:t xml:space="preserve"> and training from all levels of leadership</w:t>
      </w:r>
      <w:bookmarkEnd w:id="389"/>
      <w:bookmarkEnd w:id="390"/>
      <w:bookmarkEnd w:id="391"/>
      <w:bookmarkEnd w:id="392"/>
    </w:p>
    <w:p w14:paraId="7080F5D9" w14:textId="583E1C9A" w:rsidR="00F71D2E" w:rsidRPr="00BF6A23" w:rsidRDefault="00F71D2E" w:rsidP="001268B8">
      <w:r w:rsidRPr="001268B8">
        <w:t>Commitment to applying an intersectional accessibility lens starts with senior man</w:t>
      </w:r>
      <w:r w:rsidR="006A696F">
        <w:t xml:space="preserve">agement, Human Resources, </w:t>
      </w:r>
      <w:r w:rsidRPr="001268B8">
        <w:t>anyone responsible for hiring</w:t>
      </w:r>
      <w:r w:rsidR="006A696F">
        <w:t xml:space="preserve"> or</w:t>
      </w:r>
      <w:r w:rsidRPr="001268B8">
        <w:t xml:space="preserve"> termination</w:t>
      </w:r>
      <w:r w:rsidR="006A696F">
        <w:t>, and all parties</w:t>
      </w:r>
      <w:r w:rsidRPr="001268B8">
        <w:t xml:space="preserve"> with </w:t>
      </w:r>
      <w:r w:rsidR="00951EF6" w:rsidRPr="00FB2A4F">
        <w:rPr>
          <w:rFonts w:cs="Arial"/>
          <w:szCs w:val="28"/>
        </w:rPr>
        <w:t>professional</w:t>
      </w:r>
      <w:r w:rsidRPr="00FB2A4F">
        <w:rPr>
          <w:rFonts w:cs="Arial"/>
          <w:szCs w:val="28"/>
        </w:rPr>
        <w:t xml:space="preserve"> </w:t>
      </w:r>
      <w:r w:rsidRPr="001268B8">
        <w:t>influence over anyone in the workplace.</w:t>
      </w:r>
    </w:p>
    <w:p w14:paraId="1E6467C4" w14:textId="61DC2758" w:rsidR="00F71D2E" w:rsidRPr="00BF6A23" w:rsidRDefault="00F71D2E" w:rsidP="001268B8">
      <w:r w:rsidRPr="001268B8">
        <w:t>To eliminate formal, informal</w:t>
      </w:r>
      <w:r w:rsidR="00C03F66" w:rsidRPr="00FB2A4F">
        <w:rPr>
          <w:rFonts w:cs="Arial"/>
          <w:szCs w:val="28"/>
        </w:rPr>
        <w:t>,</w:t>
      </w:r>
      <w:r w:rsidRPr="001268B8">
        <w:t xml:space="preserve"> and attitudinal workplace barriers using clear, consistent</w:t>
      </w:r>
      <w:r w:rsidR="00C03F66" w:rsidRPr="00FB2A4F">
        <w:rPr>
          <w:rFonts w:cs="Arial"/>
          <w:szCs w:val="28"/>
        </w:rPr>
        <w:t>,</w:t>
      </w:r>
      <w:r w:rsidRPr="001268B8">
        <w:t xml:space="preserve"> and inclusive communication, the organization shall:</w:t>
      </w:r>
    </w:p>
    <w:p w14:paraId="0CED8D44" w14:textId="77777777" w:rsidR="00F71D2E" w:rsidRPr="001268B8" w:rsidRDefault="00F71D2E" w:rsidP="001268B8">
      <w:pPr>
        <w:numPr>
          <w:ilvl w:val="0"/>
          <w:numId w:val="94"/>
        </w:numPr>
      </w:pPr>
      <w:r w:rsidRPr="001268B8">
        <w:t>require management to identify the workforce availability of persons with disabilities within job classifications;</w:t>
      </w:r>
    </w:p>
    <w:p w14:paraId="105132FC" w14:textId="77777777" w:rsidR="00F71D2E" w:rsidRPr="001268B8" w:rsidRDefault="00F71D2E" w:rsidP="001268B8">
      <w:pPr>
        <w:numPr>
          <w:ilvl w:val="0"/>
          <w:numId w:val="94"/>
        </w:numPr>
      </w:pPr>
      <w:r w:rsidRPr="001268B8">
        <w:t>establish representation targets for its workplace against workforce availability; and</w:t>
      </w:r>
    </w:p>
    <w:p w14:paraId="161DB9C0" w14:textId="4C6E0EE6" w:rsidR="00F71D2E" w:rsidRPr="00BF6A23" w:rsidRDefault="00F71D2E" w:rsidP="001268B8">
      <w:pPr>
        <w:numPr>
          <w:ilvl w:val="0"/>
          <w:numId w:val="94"/>
        </w:numPr>
      </w:pPr>
      <w:r w:rsidRPr="001268B8">
        <w:t>provide workplace training opportunities on disability-related issues for all workplace parties.</w:t>
      </w:r>
    </w:p>
    <w:p w14:paraId="0D6BCA2D" w14:textId="420EDD37" w:rsidR="00F71D2E" w:rsidRPr="00FB2A4F" w:rsidRDefault="00F71D2E" w:rsidP="001268B8">
      <w:pPr>
        <w:pStyle w:val="ClauseHeadingLVL3"/>
        <w:ind w:left="284" w:hanging="284"/>
      </w:pPr>
      <w:bookmarkStart w:id="393" w:name="_Toc107986328"/>
      <w:bookmarkStart w:id="394" w:name="_Toc121406296"/>
      <w:bookmarkStart w:id="395" w:name="_Toc127519331"/>
      <w:bookmarkStart w:id="396" w:name="_Toc138839665"/>
      <w:r w:rsidRPr="001268B8">
        <w:lastRenderedPageBreak/>
        <w:t>Accountability</w:t>
      </w:r>
      <w:bookmarkEnd w:id="393"/>
      <w:bookmarkEnd w:id="394"/>
      <w:bookmarkEnd w:id="395"/>
      <w:bookmarkEnd w:id="396"/>
    </w:p>
    <w:p w14:paraId="7B37E880" w14:textId="353E793A" w:rsidR="00F71D2E" w:rsidRPr="00BF6A23" w:rsidRDefault="00F71D2E" w:rsidP="001268B8">
      <w:r w:rsidRPr="001268B8">
        <w:t>The organization shall demonstrate its commitment to inclusion, accountability</w:t>
      </w:r>
      <w:r w:rsidR="00C03F66" w:rsidRPr="003204CC">
        <w:rPr>
          <w:rFonts w:cs="Arial"/>
          <w:szCs w:val="28"/>
        </w:rPr>
        <w:t>,</w:t>
      </w:r>
      <w:r w:rsidRPr="001268B8">
        <w:t xml:space="preserve"> and evaluation by:</w:t>
      </w:r>
    </w:p>
    <w:p w14:paraId="2ADF73A2" w14:textId="4F49592D" w:rsidR="00F71D2E" w:rsidRPr="001268B8" w:rsidRDefault="00F71D2E" w:rsidP="001268B8">
      <w:pPr>
        <w:numPr>
          <w:ilvl w:val="0"/>
          <w:numId w:val="95"/>
        </w:numPr>
      </w:pPr>
      <w:r w:rsidRPr="001268B8">
        <w:t>supporting a leadership team that demonstrates effective knowledge and experience about barriers and discrimination faced by workers with disabilities and other equity groups;</w:t>
      </w:r>
    </w:p>
    <w:p w14:paraId="5963CE83" w14:textId="77777777" w:rsidR="00F71D2E" w:rsidRPr="001268B8" w:rsidRDefault="00F71D2E" w:rsidP="001268B8">
      <w:pPr>
        <w:numPr>
          <w:ilvl w:val="0"/>
          <w:numId w:val="95"/>
        </w:numPr>
      </w:pPr>
      <w:r w:rsidRPr="001268B8">
        <w:t>assigning the financial resources for the development of an inclusive and accessible workplace so that budgets do not create a barrier;</w:t>
      </w:r>
    </w:p>
    <w:p w14:paraId="64F66E6D" w14:textId="52DDD0BD" w:rsidR="00F71D2E" w:rsidRPr="001268B8" w:rsidRDefault="00F71D2E" w:rsidP="001268B8">
      <w:pPr>
        <w:numPr>
          <w:ilvl w:val="0"/>
          <w:numId w:val="95"/>
        </w:numPr>
      </w:pPr>
      <w:r w:rsidRPr="001268B8">
        <w:t>establishing leadership criteria for appointments to agency, board, commission</w:t>
      </w:r>
      <w:r w:rsidR="00FB0058">
        <w:t>,</w:t>
      </w:r>
      <w:r w:rsidRPr="001268B8">
        <w:t xml:space="preserve"> or senior management positions that promotes equitable representation, including the appointment of persons with disabilities;</w:t>
      </w:r>
    </w:p>
    <w:p w14:paraId="5CF72895" w14:textId="58FABE27" w:rsidR="00F71D2E" w:rsidRPr="001268B8" w:rsidRDefault="00F71D2E" w:rsidP="001268B8">
      <w:pPr>
        <w:numPr>
          <w:ilvl w:val="0"/>
          <w:numId w:val="95"/>
        </w:numPr>
      </w:pPr>
      <w:r w:rsidRPr="001268B8">
        <w:t xml:space="preserve">providing opportunities for </w:t>
      </w:r>
      <w:r w:rsidR="0002546D">
        <w:t>worker</w:t>
      </w:r>
      <w:r w:rsidRPr="001268B8">
        <w:t>s to identify accommodations or raise accessibility issues and concerns anonymously without prejudice or repercussions;</w:t>
      </w:r>
    </w:p>
    <w:p w14:paraId="10DCC5EE" w14:textId="4BEEF727" w:rsidR="00F71D2E" w:rsidRPr="001268B8" w:rsidRDefault="00F71D2E" w:rsidP="001268B8">
      <w:pPr>
        <w:numPr>
          <w:ilvl w:val="0"/>
          <w:numId w:val="95"/>
        </w:numPr>
      </w:pPr>
      <w:r w:rsidRPr="001268B8">
        <w:t xml:space="preserve">creating mechanisms incorporated into </w:t>
      </w:r>
      <w:r w:rsidR="00A23F43" w:rsidRPr="001268B8">
        <w:t>employer</w:t>
      </w:r>
      <w:r w:rsidR="00A23F43">
        <w:rPr>
          <w:rFonts w:cs="Arial"/>
          <w:szCs w:val="28"/>
        </w:rPr>
        <w:t>-</w:t>
      </w:r>
      <w:r w:rsidRPr="001268B8">
        <w:t>led prevention efforts to resolve issues to the satisfaction of the workplace parties;</w:t>
      </w:r>
    </w:p>
    <w:p w14:paraId="00A20139" w14:textId="265DB8D5" w:rsidR="00F71D2E" w:rsidRPr="001268B8" w:rsidRDefault="00F71D2E" w:rsidP="001268B8">
      <w:pPr>
        <w:numPr>
          <w:ilvl w:val="0"/>
          <w:numId w:val="95"/>
        </w:numPr>
      </w:pPr>
      <w:r w:rsidRPr="001268B8">
        <w:t>supporting persons with disabilities throughout the course of their careers, profession</w:t>
      </w:r>
      <w:r w:rsidR="00FB0058">
        <w:t>,</w:t>
      </w:r>
      <w:r w:rsidRPr="001268B8">
        <w:t xml:space="preserve"> or work relationship by implementing and maintaining inclusive accessibility and measurement plans that are collaboratively developed;</w:t>
      </w:r>
    </w:p>
    <w:p w14:paraId="77D51B44" w14:textId="3782A057" w:rsidR="001C7BD1" w:rsidRPr="00BF6A23" w:rsidRDefault="00F71D2E" w:rsidP="001268B8">
      <w:pPr>
        <w:numPr>
          <w:ilvl w:val="0"/>
          <w:numId w:val="95"/>
        </w:numPr>
      </w:pPr>
      <w:r w:rsidRPr="001268B8">
        <w:t>conducting independent review(s) to assess whether targets</w:t>
      </w:r>
      <w:r w:rsidRPr="003204CC">
        <w:rPr>
          <w:rFonts w:cs="Arial"/>
          <w:szCs w:val="28"/>
        </w:rPr>
        <w:t xml:space="preserve"> </w:t>
      </w:r>
      <w:r w:rsidRPr="001268B8">
        <w:t>and objectives have been met and where gaps continue to exist</w:t>
      </w:r>
      <w:r w:rsidR="00C03F66" w:rsidRPr="003204CC">
        <w:rPr>
          <w:rFonts w:cs="Arial"/>
          <w:szCs w:val="28"/>
        </w:rPr>
        <w:t>; and</w:t>
      </w:r>
    </w:p>
    <w:p w14:paraId="47C05A5B" w14:textId="7766314C" w:rsidR="001C7BD1" w:rsidRPr="003204CC" w:rsidRDefault="007C0127" w:rsidP="00251C5A">
      <w:pPr>
        <w:numPr>
          <w:ilvl w:val="0"/>
          <w:numId w:val="95"/>
        </w:numPr>
        <w:rPr>
          <w:rFonts w:cs="Arial"/>
          <w:szCs w:val="28"/>
        </w:rPr>
      </w:pPr>
      <w:r w:rsidRPr="003204CC">
        <w:rPr>
          <w:rFonts w:cs="Arial"/>
          <w:szCs w:val="28"/>
        </w:rPr>
        <w:t>creating accessibility</w:t>
      </w:r>
      <w:r w:rsidR="001C7BD1" w:rsidRPr="003204CC">
        <w:rPr>
          <w:rFonts w:cs="Arial"/>
          <w:szCs w:val="28"/>
        </w:rPr>
        <w:t xml:space="preserve"> strategies </w:t>
      </w:r>
      <w:r w:rsidRPr="003204CC">
        <w:rPr>
          <w:rFonts w:cs="Arial"/>
          <w:szCs w:val="28"/>
        </w:rPr>
        <w:t xml:space="preserve">that </w:t>
      </w:r>
      <w:r w:rsidR="001C7BD1" w:rsidRPr="003204CC">
        <w:rPr>
          <w:rFonts w:cs="Arial"/>
          <w:szCs w:val="28"/>
        </w:rPr>
        <w:t>shall include Specific, Measurable, Achievable, Realistic, and Timely (SMART) goals and targets.</w:t>
      </w:r>
    </w:p>
    <w:p w14:paraId="728D44A2" w14:textId="31B0BC7E" w:rsidR="00F71D2E" w:rsidRPr="00BF6A23" w:rsidRDefault="00F71D2E" w:rsidP="001268B8">
      <w:pPr>
        <w:pStyle w:val="ClauseHeadingLVL2"/>
        <w:ind w:left="284" w:hanging="284"/>
      </w:pPr>
      <w:bookmarkStart w:id="397" w:name="_Toc107986329"/>
      <w:bookmarkStart w:id="398" w:name="_Toc121406297"/>
      <w:bookmarkStart w:id="399" w:name="_Toc127519332"/>
      <w:bookmarkStart w:id="400" w:name="_Toc138839666"/>
      <w:r w:rsidRPr="001268B8">
        <w:t>Worker engagement</w:t>
      </w:r>
      <w:bookmarkEnd w:id="397"/>
      <w:bookmarkEnd w:id="398"/>
      <w:bookmarkEnd w:id="399"/>
      <w:bookmarkEnd w:id="400"/>
    </w:p>
    <w:p w14:paraId="308EE33A" w14:textId="748894F9" w:rsidR="00F71D2E" w:rsidRPr="00BF6A23" w:rsidRDefault="00F71D2E" w:rsidP="001268B8">
      <w:r w:rsidRPr="001268B8">
        <w:t>Worker engagement is a touchstone which ensures that workplace parties operate within an inclusive workplace culture and incorporate mechanisms designed to support workers with disabilities on the job. Workers hold information with respect to existing and potential barriers and unique perspectives on how to strengthen inclusion in the work environment.</w:t>
      </w:r>
    </w:p>
    <w:p w14:paraId="74B002F5" w14:textId="22099764" w:rsidR="00F71D2E" w:rsidRPr="00BF6A23" w:rsidRDefault="00F71D2E" w:rsidP="001268B8">
      <w:r w:rsidRPr="001268B8">
        <w:lastRenderedPageBreak/>
        <w:t>The following processes work to advance these goals</w:t>
      </w:r>
      <w:r w:rsidR="00763539">
        <w:t>.</w:t>
      </w:r>
    </w:p>
    <w:p w14:paraId="1F6E5782" w14:textId="50DE3FF9" w:rsidR="00F71D2E" w:rsidRPr="00FB2A4F" w:rsidRDefault="00F71D2E" w:rsidP="001268B8">
      <w:pPr>
        <w:pStyle w:val="ClauseHeadingLVL3"/>
        <w:ind w:left="284" w:hanging="284"/>
      </w:pPr>
      <w:bookmarkStart w:id="401" w:name="_Toc107986330"/>
      <w:bookmarkStart w:id="402" w:name="_Toc121406298"/>
      <w:bookmarkStart w:id="403" w:name="_Toc127519333"/>
      <w:bookmarkStart w:id="404" w:name="_Toc138839667"/>
      <w:r w:rsidRPr="001268B8">
        <w:t>Needs assessments</w:t>
      </w:r>
      <w:bookmarkEnd w:id="401"/>
      <w:bookmarkEnd w:id="402"/>
      <w:bookmarkEnd w:id="403"/>
      <w:bookmarkEnd w:id="404"/>
    </w:p>
    <w:p w14:paraId="671FDC48" w14:textId="77777777" w:rsidR="00F71D2E" w:rsidRPr="00BF6A23" w:rsidRDefault="00F71D2E" w:rsidP="001268B8">
      <w:r w:rsidRPr="001268B8">
        <w:t>The organization shall:</w:t>
      </w:r>
    </w:p>
    <w:p w14:paraId="4C52AFFD" w14:textId="77777777" w:rsidR="00F71D2E" w:rsidRPr="001268B8" w:rsidRDefault="00F71D2E" w:rsidP="001268B8">
      <w:pPr>
        <w:numPr>
          <w:ilvl w:val="0"/>
          <w:numId w:val="96"/>
        </w:numPr>
      </w:pPr>
      <w:r w:rsidRPr="001268B8">
        <w:t>engage workers and their representatives (interested parties) in a needs assessment to identify existing and potential gaps that impede the creation of an inclusive and discrimination-free workplace culture; and</w:t>
      </w:r>
    </w:p>
    <w:p w14:paraId="1B366417" w14:textId="6501A6D3" w:rsidR="00F71D2E" w:rsidRPr="00BF6A23" w:rsidRDefault="00F71D2E" w:rsidP="001268B8">
      <w:pPr>
        <w:numPr>
          <w:ilvl w:val="0"/>
          <w:numId w:val="96"/>
        </w:numPr>
      </w:pPr>
      <w:r w:rsidRPr="001268B8">
        <w:t>regularly conduct a needs assessment not less than every two years to support the existing disability management system, inform prevention efforts</w:t>
      </w:r>
      <w:r w:rsidR="00FB0058">
        <w:t>,</w:t>
      </w:r>
      <w:r w:rsidRPr="001268B8">
        <w:t xml:space="preserve"> and eliminate barriers including attitudinal barriers.</w:t>
      </w:r>
    </w:p>
    <w:p w14:paraId="10AA7E68" w14:textId="6638A544" w:rsidR="00F71D2E" w:rsidRPr="00FB2A4F" w:rsidRDefault="00F71D2E" w:rsidP="001268B8">
      <w:pPr>
        <w:pStyle w:val="ClauseHeadingLVL3"/>
        <w:ind w:left="284" w:hanging="284"/>
      </w:pPr>
      <w:bookmarkStart w:id="405" w:name="_Toc107986331"/>
      <w:bookmarkStart w:id="406" w:name="f"/>
      <w:bookmarkStart w:id="407" w:name="_Toc121406299"/>
      <w:bookmarkStart w:id="408" w:name="_Toc127519334"/>
      <w:bookmarkStart w:id="409" w:name="_Toc138839668"/>
      <w:r w:rsidRPr="001268B8">
        <w:t>Accessibility strategy</w:t>
      </w:r>
      <w:bookmarkEnd w:id="405"/>
      <w:bookmarkEnd w:id="406"/>
      <w:bookmarkEnd w:id="407"/>
      <w:bookmarkEnd w:id="408"/>
      <w:bookmarkEnd w:id="409"/>
    </w:p>
    <w:p w14:paraId="77C00A29" w14:textId="0B69E225" w:rsidR="00F71D2E" w:rsidRPr="00BF6A23" w:rsidRDefault="00F71D2E" w:rsidP="001268B8">
      <w:r w:rsidRPr="001268B8">
        <w:t>The organization shall:</w:t>
      </w:r>
    </w:p>
    <w:p w14:paraId="1D52B172" w14:textId="7D8D187A" w:rsidR="00F71D2E" w:rsidRPr="001268B8" w:rsidRDefault="00F71D2E" w:rsidP="001268B8">
      <w:pPr>
        <w:numPr>
          <w:ilvl w:val="0"/>
          <w:numId w:val="97"/>
        </w:numPr>
      </w:pPr>
      <w:r w:rsidRPr="001268B8">
        <w:t>engage workers and their representatives in the development of accessibility or disability management strategies to provide a comprehensive approach to measuring yearly inclusion targets for hiring, prom</w:t>
      </w:r>
      <w:r w:rsidR="003A5B2A">
        <w:t>otions, training, and retention</w:t>
      </w:r>
      <w:r w:rsidRPr="001268B8">
        <w:t>;</w:t>
      </w:r>
    </w:p>
    <w:p w14:paraId="086E2148" w14:textId="77777777" w:rsidR="00F71D2E" w:rsidRPr="001268B8" w:rsidRDefault="00F71D2E" w:rsidP="001268B8">
      <w:pPr>
        <w:numPr>
          <w:ilvl w:val="0"/>
          <w:numId w:val="97"/>
        </w:numPr>
      </w:pPr>
      <w:r w:rsidRPr="001268B8">
        <w:t>incorporate in multi-year accessibility strategies a section on worker engagement efforts and anti-ableism training; and</w:t>
      </w:r>
    </w:p>
    <w:p w14:paraId="68FC0145" w14:textId="781551B9" w:rsidR="00CB1D11" w:rsidRDefault="00F71D2E" w:rsidP="001268B8">
      <w:pPr>
        <w:numPr>
          <w:ilvl w:val="0"/>
          <w:numId w:val="97"/>
        </w:numPr>
      </w:pPr>
      <w:r w:rsidRPr="001268B8">
        <w:t>harmonize accessibility strategies with employment equity plans and evacuation plans if applicable.</w:t>
      </w:r>
    </w:p>
    <w:p w14:paraId="03FF89D9" w14:textId="03DB5099" w:rsidR="00F71D2E" w:rsidRPr="00FB0058" w:rsidRDefault="000D4451" w:rsidP="00FB0058">
      <w:pPr>
        <w:ind w:left="360"/>
      </w:pPr>
      <w:r w:rsidRPr="00FB0058">
        <w:t xml:space="preserve">See </w:t>
      </w:r>
      <w:r w:rsidR="00CB1D11" w:rsidRPr="00FB0058">
        <w:t xml:space="preserve">Clause </w:t>
      </w:r>
      <w:hyperlink w:anchor="d" w:history="1">
        <w:r w:rsidR="00CB1D11" w:rsidRPr="00FB0058">
          <w:rPr>
            <w:rStyle w:val="Hyperlink"/>
          </w:rPr>
          <w:t>5.2</w:t>
        </w:r>
      </w:hyperlink>
      <w:r w:rsidR="001F4F67">
        <w:rPr>
          <w:rStyle w:val="Hyperlink"/>
        </w:rPr>
        <w:t>.</w:t>
      </w:r>
    </w:p>
    <w:p w14:paraId="7D57F044" w14:textId="2629128C" w:rsidR="00F71D2E" w:rsidRPr="00FB2A4F" w:rsidRDefault="00F71D2E" w:rsidP="001268B8">
      <w:pPr>
        <w:pStyle w:val="ClauseHeadingLVL3"/>
        <w:ind w:left="284" w:hanging="284"/>
      </w:pPr>
      <w:bookmarkStart w:id="410" w:name="_Toc107986332"/>
      <w:bookmarkStart w:id="411" w:name="_Toc121406300"/>
      <w:bookmarkStart w:id="412" w:name="_Toc127519335"/>
      <w:bookmarkStart w:id="413" w:name="_Toc138839669"/>
      <w:r w:rsidRPr="001268B8">
        <w:t>Championing inclusion</w:t>
      </w:r>
      <w:bookmarkEnd w:id="410"/>
      <w:bookmarkEnd w:id="411"/>
      <w:bookmarkEnd w:id="412"/>
      <w:bookmarkEnd w:id="413"/>
      <w:r w:rsidRPr="001268B8">
        <w:t> </w:t>
      </w:r>
    </w:p>
    <w:p w14:paraId="31A967E0" w14:textId="77777777" w:rsidR="00F71D2E" w:rsidRPr="001268B8" w:rsidRDefault="00F71D2E" w:rsidP="001268B8">
      <w:r w:rsidRPr="001268B8">
        <w:t>Workers can take on the most important role in championing an inclusive workplace culture. To achieve this, workers shall be provided with opportunities within the course of their employment to support and raise awareness of disability inclusion efforts.</w:t>
      </w:r>
    </w:p>
    <w:p w14:paraId="4B02C9ED" w14:textId="77777777" w:rsidR="00F71D2E" w:rsidRPr="00BF6A23" w:rsidRDefault="00F71D2E" w:rsidP="001268B8">
      <w:r w:rsidRPr="001268B8">
        <w:t>The organization shall:</w:t>
      </w:r>
    </w:p>
    <w:p w14:paraId="450962DD" w14:textId="253937DB" w:rsidR="00F71D2E" w:rsidRPr="001268B8" w:rsidRDefault="00083397" w:rsidP="001268B8">
      <w:pPr>
        <w:numPr>
          <w:ilvl w:val="0"/>
          <w:numId w:val="98"/>
        </w:numPr>
      </w:pPr>
      <w:r w:rsidRPr="003204CC">
        <w:rPr>
          <w:rFonts w:cs="Arial"/>
          <w:szCs w:val="28"/>
        </w:rPr>
        <w:t>e</w:t>
      </w:r>
      <w:r w:rsidR="00F71D2E" w:rsidRPr="003204CC">
        <w:rPr>
          <w:rFonts w:cs="Arial"/>
          <w:szCs w:val="28"/>
        </w:rPr>
        <w:t>stablish</w:t>
      </w:r>
      <w:r w:rsidR="00F71D2E" w:rsidRPr="001268B8">
        <w:t xml:space="preserve"> a senior position of an accessibility lead or an accessibility officer position</w:t>
      </w:r>
      <w:r w:rsidR="00462158" w:rsidRPr="003204CC">
        <w:rPr>
          <w:rFonts w:cs="Arial"/>
          <w:szCs w:val="28"/>
        </w:rPr>
        <w:t>;</w:t>
      </w:r>
    </w:p>
    <w:p w14:paraId="27DB42AC" w14:textId="64ED0D75" w:rsidR="00582659" w:rsidRPr="003204CC" w:rsidRDefault="00F71D2E" w:rsidP="00C46BD9">
      <w:pPr>
        <w:numPr>
          <w:ilvl w:val="0"/>
          <w:numId w:val="98"/>
        </w:numPr>
        <w:rPr>
          <w:rFonts w:ascii="Verdana" w:hAnsi="Verdana" w:cs="Arial"/>
          <w:sz w:val="24"/>
          <w:szCs w:val="28"/>
          <w:lang w:val="en-US"/>
        </w:rPr>
      </w:pPr>
      <w:r w:rsidRPr="001268B8">
        <w:t>support worker networks (e.g. self-organized, employer-supported, union-supported)</w:t>
      </w:r>
      <w:r w:rsidR="00763539">
        <w:t>;</w:t>
      </w:r>
    </w:p>
    <w:p w14:paraId="142282FE" w14:textId="42148265" w:rsidR="00F71D2E" w:rsidRPr="001268B8" w:rsidRDefault="00F71D2E" w:rsidP="001268B8">
      <w:pPr>
        <w:numPr>
          <w:ilvl w:val="0"/>
          <w:numId w:val="98"/>
        </w:numPr>
      </w:pPr>
      <w:r w:rsidRPr="001268B8">
        <w:lastRenderedPageBreak/>
        <w:t>provide workers with opportunities to raise awareness of disability inclusion and to champion an inclusive workplace culture and efforts;</w:t>
      </w:r>
    </w:p>
    <w:p w14:paraId="0B08016D" w14:textId="2220EE16" w:rsidR="00F71D2E" w:rsidRPr="001268B8" w:rsidRDefault="00F71D2E" w:rsidP="001268B8">
      <w:pPr>
        <w:numPr>
          <w:ilvl w:val="0"/>
          <w:numId w:val="98"/>
        </w:numPr>
      </w:pPr>
      <w:r w:rsidRPr="001268B8">
        <w:t xml:space="preserve">support worker-led and disability-led initiatives to identify, remove and prevent barriers for </w:t>
      </w:r>
      <w:r w:rsidR="00665B26">
        <w:rPr>
          <w:rStyle w:val="normaltextrun"/>
          <w:rFonts w:eastAsia="Calibri" w:cs="Arial"/>
          <w:szCs w:val="28"/>
        </w:rPr>
        <w:t>workers</w:t>
      </w:r>
      <w:r w:rsidRPr="001268B8">
        <w:t xml:space="preserve"> with disabilities;</w:t>
      </w:r>
    </w:p>
    <w:p w14:paraId="4D2B5A16" w14:textId="5E1C10C8" w:rsidR="00F71D2E" w:rsidRPr="001268B8" w:rsidRDefault="00F71D2E" w:rsidP="001268B8">
      <w:pPr>
        <w:numPr>
          <w:ilvl w:val="0"/>
          <w:numId w:val="98"/>
        </w:numPr>
      </w:pPr>
      <w:r w:rsidRPr="001268B8">
        <w:t>raise awareness of how conscious</w:t>
      </w:r>
      <w:r w:rsidR="006E5CFB" w:rsidRPr="003204CC">
        <w:rPr>
          <w:rFonts w:cs="Arial"/>
          <w:szCs w:val="28"/>
        </w:rPr>
        <w:t xml:space="preserve"> and </w:t>
      </w:r>
      <w:r w:rsidRPr="001268B8">
        <w:t>unconscious bias challenges inclusive practices; and</w:t>
      </w:r>
    </w:p>
    <w:p w14:paraId="132BCD45" w14:textId="3BA48410" w:rsidR="00F71D2E" w:rsidRPr="00BF6A23" w:rsidRDefault="00947F60" w:rsidP="001268B8">
      <w:pPr>
        <w:numPr>
          <w:ilvl w:val="0"/>
          <w:numId w:val="98"/>
        </w:numPr>
      </w:pPr>
      <w:r>
        <w:rPr>
          <w:rFonts w:cs="Arial"/>
          <w:szCs w:val="28"/>
        </w:rPr>
        <w:t>p</w:t>
      </w:r>
      <w:r w:rsidR="00F71D2E" w:rsidRPr="003204CC">
        <w:rPr>
          <w:rFonts w:cs="Arial"/>
          <w:szCs w:val="28"/>
        </w:rPr>
        <w:t>articipate</w:t>
      </w:r>
      <w:r w:rsidR="00F71D2E" w:rsidRPr="001268B8">
        <w:t xml:space="preserve"> in company-funded activities recognizing disability-specific days of observances (</w:t>
      </w:r>
      <w:r w:rsidR="00FB0058" w:rsidRPr="001268B8">
        <w:t>e.g.,</w:t>
      </w:r>
      <w:r w:rsidR="00F71D2E" w:rsidRPr="001268B8">
        <w:t> National Disability Employment Awareness Month, National Accessibility Week, and International Day of Persons with Disabilities).</w:t>
      </w:r>
    </w:p>
    <w:p w14:paraId="126E8A4A" w14:textId="75BCBB38" w:rsidR="00F71D2E" w:rsidRPr="00BF6A23" w:rsidRDefault="00F71D2E" w:rsidP="001268B8">
      <w:pPr>
        <w:pStyle w:val="ClauseHeadingLVL2"/>
        <w:ind w:left="284" w:hanging="284"/>
      </w:pPr>
      <w:bookmarkStart w:id="414" w:name="_Toc107986333"/>
      <w:bookmarkStart w:id="415" w:name="_Toc121406301"/>
      <w:bookmarkStart w:id="416" w:name="_Toc127519336"/>
      <w:bookmarkStart w:id="417" w:name="_Toc138839670"/>
      <w:r w:rsidRPr="001268B8">
        <w:t>Training and education</w:t>
      </w:r>
      <w:bookmarkEnd w:id="414"/>
      <w:bookmarkEnd w:id="415"/>
      <w:bookmarkEnd w:id="416"/>
      <w:bookmarkEnd w:id="417"/>
    </w:p>
    <w:p w14:paraId="35BBF188" w14:textId="64674921" w:rsidR="00F71D2E" w:rsidRPr="00FB2A4F" w:rsidRDefault="00F71D2E" w:rsidP="001268B8">
      <w:pPr>
        <w:pStyle w:val="ClauseHeadingLVL3"/>
        <w:ind w:left="284" w:hanging="284"/>
      </w:pPr>
      <w:bookmarkStart w:id="418" w:name="_Toc107986334"/>
      <w:r w:rsidRPr="001268B8">
        <w:t xml:space="preserve"> </w:t>
      </w:r>
      <w:bookmarkStart w:id="419" w:name="_Toc121406302"/>
      <w:bookmarkStart w:id="420" w:name="_Toc127519337"/>
      <w:bookmarkStart w:id="421" w:name="_Toc138839671"/>
      <w:r w:rsidRPr="001268B8">
        <w:t>Leadership training</w:t>
      </w:r>
      <w:bookmarkEnd w:id="418"/>
      <w:bookmarkEnd w:id="419"/>
      <w:bookmarkEnd w:id="420"/>
      <w:bookmarkEnd w:id="421"/>
    </w:p>
    <w:p w14:paraId="062DAE2D" w14:textId="2336717B" w:rsidR="00F71D2E" w:rsidRPr="001268B8" w:rsidRDefault="00F71D2E" w:rsidP="001268B8">
      <w:r w:rsidRPr="001268B8">
        <w:t>The organization shall provide training for leadership. The training shall be created and delivered on an ongoing basis to address attitudinal bias, conscious and unconscious bias, ableist attitudes</w:t>
      </w:r>
      <w:r w:rsidR="00FB0058">
        <w:t>,</w:t>
      </w:r>
      <w:r w:rsidRPr="001268B8">
        <w:t xml:space="preserve"> and prejudices.</w:t>
      </w:r>
    </w:p>
    <w:p w14:paraId="217F9791" w14:textId="12484089" w:rsidR="00F71D2E" w:rsidRPr="00BF6A23" w:rsidRDefault="00F71D2E" w:rsidP="001268B8">
      <w:r w:rsidRPr="001268B8">
        <w:t>The training shall include</w:t>
      </w:r>
      <w:r w:rsidR="000D1144" w:rsidRPr="003204CC">
        <w:rPr>
          <w:rFonts w:cs="Arial"/>
          <w:szCs w:val="28"/>
        </w:rPr>
        <w:t xml:space="preserve"> the following topics</w:t>
      </w:r>
      <w:r w:rsidRPr="001268B8">
        <w:t>:</w:t>
      </w:r>
    </w:p>
    <w:p w14:paraId="36E65764" w14:textId="77777777" w:rsidR="00F71D2E" w:rsidRPr="001268B8" w:rsidRDefault="00F71D2E" w:rsidP="001268B8">
      <w:pPr>
        <w:numPr>
          <w:ilvl w:val="0"/>
          <w:numId w:val="99"/>
        </w:numPr>
      </w:pPr>
      <w:r w:rsidRPr="001268B8">
        <w:t>anti-ableism, accessibility, duty to accommodate, anti-discrimination, and anti-harassment;</w:t>
      </w:r>
    </w:p>
    <w:p w14:paraId="3DB35645" w14:textId="316B23C5" w:rsidR="00F71D2E" w:rsidRPr="001268B8" w:rsidRDefault="00F71D2E" w:rsidP="006441CC">
      <w:pPr>
        <w:numPr>
          <w:ilvl w:val="0"/>
          <w:numId w:val="99"/>
        </w:numPr>
        <w:ind w:left="714" w:hanging="357"/>
      </w:pPr>
      <w:r w:rsidRPr="001268B8">
        <w:t>literacy on disability issues, accessibility measures and ways to create a barrier</w:t>
      </w:r>
      <w:r w:rsidR="00A47BC3">
        <w:rPr>
          <w:rFonts w:cs="Arial"/>
          <w:szCs w:val="28"/>
        </w:rPr>
        <w:t>-</w:t>
      </w:r>
      <w:r w:rsidRPr="001268B8">
        <w:t>free work environment</w:t>
      </w:r>
      <w:r w:rsidR="00887E87" w:rsidRPr="003204CC">
        <w:rPr>
          <w:rFonts w:cs="Arial"/>
          <w:szCs w:val="28"/>
        </w:rPr>
        <w:t xml:space="preserve"> (e.g. accessibility confident employer program(s));</w:t>
      </w:r>
    </w:p>
    <w:p w14:paraId="24015EB9" w14:textId="0BC43D6F" w:rsidR="00F71D2E" w:rsidRPr="00BF6A23" w:rsidRDefault="00F71D2E" w:rsidP="006441CC">
      <w:pPr>
        <w:pStyle w:val="ListParagraph"/>
        <w:numPr>
          <w:ilvl w:val="0"/>
          <w:numId w:val="99"/>
        </w:numPr>
        <w:spacing w:before="0" w:after="160"/>
        <w:ind w:left="714" w:hanging="357"/>
        <w:contextualSpacing w:val="0"/>
      </w:pPr>
      <w:r w:rsidRPr="001268B8">
        <w:t xml:space="preserve">applicable </w:t>
      </w:r>
      <w:r w:rsidR="00A47BC3" w:rsidRPr="001268B8">
        <w:t>disability</w:t>
      </w:r>
      <w:r w:rsidR="00A47BC3" w:rsidRPr="006441CC">
        <w:rPr>
          <w:rFonts w:cs="Arial"/>
          <w:szCs w:val="28"/>
        </w:rPr>
        <w:t>-</w:t>
      </w:r>
      <w:r w:rsidRPr="001268B8">
        <w:t>related legislation and collective bargaining processes</w:t>
      </w:r>
      <w:r w:rsidR="004741C4" w:rsidRPr="006441CC">
        <w:rPr>
          <w:rFonts w:cs="Arial"/>
          <w:szCs w:val="28"/>
        </w:rPr>
        <w:t xml:space="preserve"> (including </w:t>
      </w:r>
      <w:r w:rsidR="006441CC" w:rsidRPr="006441CC">
        <w:rPr>
          <w:rFonts w:cs="Arial"/>
          <w:szCs w:val="28"/>
        </w:rPr>
        <w:t xml:space="preserve">the </w:t>
      </w:r>
      <w:r w:rsidR="006441CC" w:rsidRPr="006441CC">
        <w:rPr>
          <w:rFonts w:cs="Arial"/>
          <w:szCs w:val="28"/>
          <w:lang w:val="en-CA"/>
        </w:rPr>
        <w:t>Employment Equity Act</w:t>
      </w:r>
      <w:r w:rsidR="004741C4" w:rsidRPr="006441CC">
        <w:rPr>
          <w:rFonts w:cs="Arial"/>
          <w:szCs w:val="28"/>
        </w:rPr>
        <w:t xml:space="preserve">, </w:t>
      </w:r>
      <w:r w:rsidR="006441CC" w:rsidRPr="006441CC">
        <w:rPr>
          <w:rFonts w:cs="Arial"/>
          <w:szCs w:val="28"/>
        </w:rPr>
        <w:t>the Canadian Human Rights Act</w:t>
      </w:r>
      <w:r w:rsidR="004741C4" w:rsidRPr="006441CC">
        <w:rPr>
          <w:rFonts w:cs="Arial"/>
          <w:szCs w:val="28"/>
        </w:rPr>
        <w:t xml:space="preserve">, </w:t>
      </w:r>
      <w:r w:rsidR="006441CC" w:rsidRPr="006441CC">
        <w:rPr>
          <w:rFonts w:cs="Arial"/>
          <w:szCs w:val="28"/>
        </w:rPr>
        <w:t>the Accessible Canada Act</w:t>
      </w:r>
      <w:r w:rsidR="004741C4" w:rsidRPr="006441CC">
        <w:rPr>
          <w:rFonts w:cs="Arial"/>
          <w:szCs w:val="28"/>
        </w:rPr>
        <w:t xml:space="preserve">, </w:t>
      </w:r>
      <w:r w:rsidR="006441CC">
        <w:rPr>
          <w:rFonts w:cs="Arial"/>
          <w:szCs w:val="28"/>
        </w:rPr>
        <w:t xml:space="preserve">the </w:t>
      </w:r>
      <w:r w:rsidR="006441CC" w:rsidRPr="006441CC">
        <w:rPr>
          <w:rFonts w:cs="Arial"/>
          <w:szCs w:val="28"/>
        </w:rPr>
        <w:t>United Nations Convention on the Rights of Persons with Disabilities</w:t>
      </w:r>
      <w:r w:rsidR="004741C4" w:rsidRPr="006441CC">
        <w:rPr>
          <w:rFonts w:cs="Arial"/>
          <w:szCs w:val="28"/>
        </w:rPr>
        <w:t>)</w:t>
      </w:r>
      <w:r w:rsidR="00E834D9" w:rsidRPr="006441CC">
        <w:rPr>
          <w:rFonts w:cs="Arial"/>
          <w:szCs w:val="28"/>
        </w:rPr>
        <w:t>; and</w:t>
      </w:r>
    </w:p>
    <w:p w14:paraId="0A3AB142" w14:textId="3D32DB3E" w:rsidR="001E5F45" w:rsidRPr="003204CC" w:rsidRDefault="00A47BC3" w:rsidP="00FB2A4F">
      <w:pPr>
        <w:pStyle w:val="ListParagraph"/>
        <w:numPr>
          <w:ilvl w:val="0"/>
          <w:numId w:val="99"/>
        </w:numPr>
        <w:rPr>
          <w:rFonts w:cs="Arial"/>
          <w:szCs w:val="28"/>
        </w:rPr>
      </w:pPr>
      <w:r>
        <w:rPr>
          <w:rFonts w:cs="Arial"/>
          <w:szCs w:val="28"/>
          <w:lang w:val="en-CA"/>
        </w:rPr>
        <w:t>h</w:t>
      </w:r>
      <w:r w:rsidR="00750F20" w:rsidRPr="00FB2A4F">
        <w:rPr>
          <w:rFonts w:cs="Arial"/>
          <w:szCs w:val="28"/>
          <w:lang w:val="en-CA"/>
        </w:rPr>
        <w:t>ow to s</w:t>
      </w:r>
      <w:r w:rsidR="001E5F45" w:rsidRPr="00FB2A4F">
        <w:rPr>
          <w:rFonts w:cs="Arial"/>
          <w:szCs w:val="28"/>
          <w:lang w:val="en-CA"/>
        </w:rPr>
        <w:t xml:space="preserve">trengthen accessibility measures </w:t>
      </w:r>
      <w:r>
        <w:rPr>
          <w:rFonts w:cs="Arial"/>
          <w:szCs w:val="28"/>
          <w:lang w:val="en-CA"/>
        </w:rPr>
        <w:t xml:space="preserve">by </w:t>
      </w:r>
      <w:r w:rsidR="001E5F45" w:rsidRPr="00FB2A4F">
        <w:rPr>
          <w:rFonts w:cs="Arial"/>
          <w:szCs w:val="28"/>
          <w:lang w:val="en-CA"/>
        </w:rPr>
        <w:t>creating barrier</w:t>
      </w:r>
      <w:r w:rsidR="008E1FD6" w:rsidRPr="00FB2A4F">
        <w:rPr>
          <w:rFonts w:cs="Arial"/>
          <w:szCs w:val="28"/>
          <w:lang w:val="en-CA"/>
        </w:rPr>
        <w:t>-</w:t>
      </w:r>
      <w:r w:rsidR="001E5F45" w:rsidRPr="00FB2A4F">
        <w:rPr>
          <w:rFonts w:cs="Arial"/>
          <w:szCs w:val="28"/>
          <w:lang w:val="en-CA"/>
        </w:rPr>
        <w:t>free work environments</w:t>
      </w:r>
      <w:r w:rsidR="00E834D9" w:rsidRPr="00FB2A4F">
        <w:rPr>
          <w:rFonts w:cs="Arial"/>
          <w:szCs w:val="28"/>
          <w:lang w:val="en-CA"/>
        </w:rPr>
        <w:t>.</w:t>
      </w:r>
    </w:p>
    <w:p w14:paraId="639BA7E3" w14:textId="5A33FD5D" w:rsidR="00F71D2E" w:rsidRPr="00FB2A4F" w:rsidRDefault="00F71D2E" w:rsidP="001268B8">
      <w:pPr>
        <w:pStyle w:val="ClauseHeadingLVL3"/>
        <w:ind w:left="284" w:hanging="284"/>
      </w:pPr>
      <w:bookmarkStart w:id="422" w:name="_Toc107986335"/>
      <w:bookmarkStart w:id="423" w:name="_Toc121406303"/>
      <w:bookmarkStart w:id="424" w:name="_Toc127519338"/>
      <w:bookmarkStart w:id="425" w:name="_Toc138839672"/>
      <w:r w:rsidRPr="001268B8">
        <w:t>Organizational training</w:t>
      </w:r>
      <w:bookmarkEnd w:id="422"/>
      <w:bookmarkEnd w:id="423"/>
      <w:bookmarkEnd w:id="424"/>
      <w:bookmarkEnd w:id="425"/>
      <w:r w:rsidRPr="001268B8">
        <w:t> </w:t>
      </w:r>
    </w:p>
    <w:p w14:paraId="658490A5" w14:textId="426BB52D" w:rsidR="00F71D2E" w:rsidRPr="00BF6A23" w:rsidRDefault="00F71D2E" w:rsidP="001268B8">
      <w:r w:rsidRPr="001268B8">
        <w:t>The organization shall advance workplace inclusion targets and raise awareness of barriers in the workplace by:</w:t>
      </w:r>
    </w:p>
    <w:p w14:paraId="29ADFA56" w14:textId="369BADFD" w:rsidR="00F71D2E" w:rsidRPr="001268B8" w:rsidRDefault="00F71D2E" w:rsidP="001268B8">
      <w:pPr>
        <w:numPr>
          <w:ilvl w:val="0"/>
          <w:numId w:val="100"/>
        </w:numPr>
      </w:pPr>
      <w:r w:rsidRPr="001268B8">
        <w:lastRenderedPageBreak/>
        <w:t>providing mandatory, formal, proactive and strategic training</w:t>
      </w:r>
      <w:r w:rsidR="00FB0058">
        <w:t>,</w:t>
      </w:r>
      <w:r w:rsidRPr="001268B8">
        <w:t xml:space="preserve"> and education opportunities for all workplace </w:t>
      </w:r>
      <w:r w:rsidRPr="003204CC">
        <w:rPr>
          <w:rFonts w:cs="Arial"/>
          <w:szCs w:val="28"/>
        </w:rPr>
        <w:t>stakeholder</w:t>
      </w:r>
      <w:r w:rsidR="00A47BC3">
        <w:rPr>
          <w:rFonts w:cs="Arial"/>
          <w:szCs w:val="28"/>
        </w:rPr>
        <w:t>s</w:t>
      </w:r>
      <w:r w:rsidR="0092493C">
        <w:t>,</w:t>
      </w:r>
      <w:r w:rsidRPr="001268B8">
        <w:t xml:space="preserve"> interested</w:t>
      </w:r>
      <w:r w:rsidR="00294A40" w:rsidRPr="00294A40">
        <w:rPr>
          <w:rStyle w:val="normaltextrun"/>
          <w:rFonts w:eastAsia="Calibri" w:cs="Arial"/>
          <w:szCs w:val="28"/>
        </w:rPr>
        <w:t xml:space="preserve"> parties</w:t>
      </w:r>
      <w:r w:rsidR="0092493C">
        <w:rPr>
          <w:rStyle w:val="normaltextrun"/>
          <w:rFonts w:eastAsia="Calibri" w:cs="Arial"/>
          <w:szCs w:val="28"/>
        </w:rPr>
        <w:t xml:space="preserve">, and </w:t>
      </w:r>
      <w:r w:rsidR="00294A40" w:rsidRPr="00294A40">
        <w:rPr>
          <w:rStyle w:val="normaltextrun"/>
          <w:rFonts w:eastAsia="Calibri" w:cs="Arial"/>
          <w:szCs w:val="28"/>
        </w:rPr>
        <w:t>workplace</w:t>
      </w:r>
      <w:r w:rsidRPr="001268B8">
        <w:t xml:space="preserve"> parties;</w:t>
      </w:r>
    </w:p>
    <w:p w14:paraId="12697A67" w14:textId="39124AF3" w:rsidR="00F71D2E" w:rsidRPr="00BF6A23" w:rsidRDefault="00F71D2E" w:rsidP="001268B8">
      <w:pPr>
        <w:numPr>
          <w:ilvl w:val="0"/>
          <w:numId w:val="100"/>
        </w:numPr>
      </w:pPr>
      <w:r w:rsidRPr="001268B8">
        <w:t>at minimum, undertaking training on disability issues which impact the work environment including:</w:t>
      </w:r>
    </w:p>
    <w:p w14:paraId="73898DFE" w14:textId="0D6E9FF9" w:rsidR="00F71D2E" w:rsidRPr="001268B8" w:rsidRDefault="00C47A59" w:rsidP="001268B8">
      <w:pPr>
        <w:numPr>
          <w:ilvl w:val="0"/>
          <w:numId w:val="129"/>
        </w:numPr>
      </w:pPr>
      <w:r>
        <w:t>a</w:t>
      </w:r>
      <w:r w:rsidR="00F71D2E" w:rsidRPr="001268B8">
        <w:t>nti-</w:t>
      </w:r>
      <w:r w:rsidR="00F71D2E" w:rsidRPr="003204CC">
        <w:rPr>
          <w:rFonts w:cs="Arial"/>
          <w:szCs w:val="28"/>
        </w:rPr>
        <w:t>ableism</w:t>
      </w:r>
      <w:r w:rsidR="00F71D2E" w:rsidRPr="001268B8">
        <w:t>, accessibility, anti-discrimination, and anti-harassment</w:t>
      </w:r>
      <w:r w:rsidR="00FB0058">
        <w:t>,</w:t>
      </w:r>
    </w:p>
    <w:p w14:paraId="7F193B89" w14:textId="67FBDDDC" w:rsidR="00F71D2E" w:rsidRPr="001268B8" w:rsidRDefault="00C47A59" w:rsidP="001268B8">
      <w:pPr>
        <w:numPr>
          <w:ilvl w:val="0"/>
          <w:numId w:val="129"/>
        </w:numPr>
      </w:pPr>
      <w:r>
        <w:t>d</w:t>
      </w:r>
      <w:r w:rsidR="00F71D2E" w:rsidRPr="001268B8">
        <w:t>uty to accommodate</w:t>
      </w:r>
      <w:r w:rsidR="00FB0058">
        <w:t>,</w:t>
      </w:r>
    </w:p>
    <w:p w14:paraId="060DF720" w14:textId="447B28EC" w:rsidR="00F71D2E" w:rsidRPr="001268B8" w:rsidRDefault="00C47A59" w:rsidP="001268B8">
      <w:pPr>
        <w:numPr>
          <w:ilvl w:val="0"/>
          <w:numId w:val="129"/>
        </w:numPr>
      </w:pPr>
      <w:r>
        <w:t>e</w:t>
      </w:r>
      <w:r w:rsidR="00F71D2E" w:rsidRPr="001268B8">
        <w:t>limination of barriers in the workplace</w:t>
      </w:r>
      <w:r w:rsidR="00FB0058">
        <w:t>,</w:t>
      </w:r>
    </w:p>
    <w:p w14:paraId="60CE3FF2" w14:textId="43DDC412" w:rsidR="00F71D2E" w:rsidRPr="001268B8" w:rsidRDefault="00C47A59" w:rsidP="001268B8">
      <w:pPr>
        <w:numPr>
          <w:ilvl w:val="0"/>
          <w:numId w:val="129"/>
        </w:numPr>
      </w:pPr>
      <w:r>
        <w:t>a</w:t>
      </w:r>
      <w:r w:rsidR="00F71D2E" w:rsidRPr="001268B8">
        <w:t>ccessible information and communication</w:t>
      </w:r>
      <w:r w:rsidR="00FB0058">
        <w:t>,</w:t>
      </w:r>
    </w:p>
    <w:p w14:paraId="6377FF07" w14:textId="2DB7B451" w:rsidR="00F71D2E" w:rsidRPr="001268B8" w:rsidRDefault="00C47A59" w:rsidP="001268B8">
      <w:pPr>
        <w:numPr>
          <w:ilvl w:val="0"/>
          <w:numId w:val="129"/>
        </w:numPr>
      </w:pPr>
      <w:r>
        <w:t>e</w:t>
      </w:r>
      <w:r w:rsidR="00F71D2E" w:rsidRPr="001268B8">
        <w:t>arly intervention, policy, and system reviews</w:t>
      </w:r>
      <w:r w:rsidR="00FB0058">
        <w:t>,</w:t>
      </w:r>
    </w:p>
    <w:p w14:paraId="0D7FA0C3" w14:textId="0DD230AF" w:rsidR="00F71D2E" w:rsidRPr="00BF6A23" w:rsidRDefault="00D86891" w:rsidP="001268B8">
      <w:pPr>
        <w:numPr>
          <w:ilvl w:val="0"/>
          <w:numId w:val="129"/>
        </w:numPr>
      </w:pPr>
      <w:r>
        <w:t>a</w:t>
      </w:r>
      <w:r w:rsidR="00F71D2E" w:rsidRPr="001268B8">
        <w:t>llyship and bystander intervention</w:t>
      </w:r>
      <w:r w:rsidR="00FB0058">
        <w:t>, and</w:t>
      </w:r>
    </w:p>
    <w:p w14:paraId="6371F496" w14:textId="303E6FFA" w:rsidR="00475BB8" w:rsidRPr="00BF6A23" w:rsidRDefault="00F71D2E" w:rsidP="001268B8">
      <w:pPr>
        <w:numPr>
          <w:ilvl w:val="0"/>
          <w:numId w:val="129"/>
        </w:numPr>
      </w:pPr>
      <w:r>
        <w:t>training on roles and responsibilities for specific departments and teams</w:t>
      </w:r>
      <w:r w:rsidR="007A08E0" w:rsidRPr="220418F7">
        <w:rPr>
          <w:rFonts w:cs="Arial"/>
        </w:rPr>
        <w:t>,</w:t>
      </w:r>
      <w:r>
        <w:t xml:space="preserve"> such as but not limited to:</w:t>
      </w:r>
    </w:p>
    <w:p w14:paraId="4ECA1418" w14:textId="3F921E38" w:rsidR="00462546" w:rsidRPr="001268B8" w:rsidRDefault="00D86891" w:rsidP="001268B8">
      <w:pPr>
        <w:pStyle w:val="ListParagraph"/>
        <w:numPr>
          <w:ilvl w:val="3"/>
          <w:numId w:val="126"/>
        </w:numPr>
      </w:pPr>
      <w:r>
        <w:rPr>
          <w:rFonts w:cs="Arial"/>
          <w:szCs w:val="28"/>
          <w:lang w:val="en-CA"/>
        </w:rPr>
        <w:t>p</w:t>
      </w:r>
      <w:r w:rsidR="00F71D2E" w:rsidRPr="00FB2A4F">
        <w:rPr>
          <w:rFonts w:cs="Arial"/>
          <w:szCs w:val="28"/>
          <w:lang w:val="en-CA"/>
        </w:rPr>
        <w:t>ersons</w:t>
      </w:r>
      <w:r w:rsidR="00F71D2E" w:rsidRPr="001268B8">
        <w:t xml:space="preserve"> responsible for administrating functions related to disability management to ensure comprehensive accessibility. This includes human resources, payroll and benefits, and third-party contractors responsible for </w:t>
      </w:r>
      <w:r w:rsidR="0022645F">
        <w:t>E</w:t>
      </w:r>
      <w:r w:rsidR="003B36C4">
        <w:t>mployee</w:t>
      </w:r>
      <w:r w:rsidR="00F71D2E" w:rsidRPr="001268B8">
        <w:t xml:space="preserve"> </w:t>
      </w:r>
      <w:r w:rsidR="0022645F">
        <w:t>Assistance Programs</w:t>
      </w:r>
      <w:r w:rsidR="00F71D2E" w:rsidRPr="001268B8">
        <w:t>.</w:t>
      </w:r>
    </w:p>
    <w:p w14:paraId="0665CE26" w14:textId="0A92CE07" w:rsidR="009A5CDA" w:rsidRPr="001268B8" w:rsidRDefault="00D86891" w:rsidP="001268B8">
      <w:pPr>
        <w:pStyle w:val="ListParagraph"/>
        <w:numPr>
          <w:ilvl w:val="3"/>
          <w:numId w:val="126"/>
        </w:numPr>
      </w:pPr>
      <w:r>
        <w:rPr>
          <w:rFonts w:cs="Arial"/>
          <w:szCs w:val="28"/>
          <w:lang w:val="en-CA"/>
        </w:rPr>
        <w:t>p</w:t>
      </w:r>
      <w:r w:rsidR="00F71D2E" w:rsidRPr="00FB2A4F">
        <w:rPr>
          <w:rFonts w:cs="Arial"/>
          <w:szCs w:val="28"/>
          <w:lang w:val="en-CA"/>
        </w:rPr>
        <w:t>ersons</w:t>
      </w:r>
      <w:r w:rsidR="00F71D2E" w:rsidRPr="001268B8">
        <w:t xml:space="preserve"> responsible for procurement contracts or for communicating the organization’s expectations for </w:t>
      </w:r>
      <w:r w:rsidR="007A08E0" w:rsidRPr="001268B8">
        <w:t>third</w:t>
      </w:r>
      <w:r w:rsidR="007A08E0">
        <w:rPr>
          <w:rFonts w:cs="Arial"/>
          <w:szCs w:val="28"/>
          <w:lang w:val="en-CA"/>
        </w:rPr>
        <w:t>-</w:t>
      </w:r>
      <w:r w:rsidR="00F71D2E" w:rsidRPr="001268B8">
        <w:t xml:space="preserve">party contractors to provide services such as </w:t>
      </w:r>
      <w:r w:rsidR="0022645F">
        <w:t>E</w:t>
      </w:r>
      <w:r w:rsidR="003B36C4">
        <w:t>mployee</w:t>
      </w:r>
      <w:r w:rsidR="00F71D2E" w:rsidRPr="001268B8">
        <w:t xml:space="preserve"> </w:t>
      </w:r>
      <w:r w:rsidR="0022645F">
        <w:t>Assistance Programs</w:t>
      </w:r>
      <w:r w:rsidR="00F71D2E" w:rsidRPr="001268B8">
        <w:t xml:space="preserve"> in an accessible format</w:t>
      </w:r>
      <w:r w:rsidR="007A3327" w:rsidRPr="00FB2A4F">
        <w:rPr>
          <w:rFonts w:cs="Arial"/>
          <w:szCs w:val="28"/>
          <w:lang w:val="en-CA"/>
        </w:rPr>
        <w:t>.</w:t>
      </w:r>
    </w:p>
    <w:p w14:paraId="170340B5" w14:textId="3CF69EC9" w:rsidR="00F71D2E" w:rsidRPr="00BF6A23" w:rsidRDefault="00D86891" w:rsidP="001268B8">
      <w:pPr>
        <w:pStyle w:val="ListParagraph"/>
        <w:numPr>
          <w:ilvl w:val="3"/>
          <w:numId w:val="126"/>
        </w:numPr>
      </w:pPr>
      <w:r>
        <w:rPr>
          <w:rFonts w:cs="Arial"/>
          <w:szCs w:val="28"/>
          <w:lang w:val="en-CA"/>
        </w:rPr>
        <w:t>o</w:t>
      </w:r>
      <w:r w:rsidR="00F71D2E" w:rsidRPr="003204CC">
        <w:rPr>
          <w:rFonts w:cs="Arial"/>
          <w:szCs w:val="28"/>
          <w:lang w:val="en-CA"/>
        </w:rPr>
        <w:t>ther</w:t>
      </w:r>
      <w:r w:rsidR="00F71D2E" w:rsidRPr="001268B8">
        <w:t xml:space="preserve"> departments and teams such as IT, communications, policy, etc.</w:t>
      </w:r>
      <w:r w:rsidR="00FB0058">
        <w:t>;</w:t>
      </w:r>
    </w:p>
    <w:p w14:paraId="72D6116E" w14:textId="77777777" w:rsidR="00F71D2E" w:rsidRPr="001268B8" w:rsidRDefault="00F71D2E" w:rsidP="001268B8">
      <w:pPr>
        <w:numPr>
          <w:ilvl w:val="0"/>
          <w:numId w:val="100"/>
        </w:numPr>
      </w:pPr>
      <w:r w:rsidRPr="001268B8">
        <w:t>conducting ongoing training on a timely basis;</w:t>
      </w:r>
    </w:p>
    <w:p w14:paraId="19679336" w14:textId="77777777" w:rsidR="00F71D2E" w:rsidRPr="001268B8" w:rsidRDefault="00F71D2E" w:rsidP="001268B8">
      <w:pPr>
        <w:numPr>
          <w:ilvl w:val="0"/>
          <w:numId w:val="100"/>
        </w:numPr>
      </w:pPr>
      <w:r w:rsidRPr="001268B8">
        <w:t>making training content accessible in multiple formats to accommodate diverse participant learning needs (e.g. online, in-person, conferences, etc.); and</w:t>
      </w:r>
    </w:p>
    <w:p w14:paraId="4D2F61CA" w14:textId="1A391989" w:rsidR="00F71D2E" w:rsidRPr="00BB09FE" w:rsidRDefault="00F71D2E" w:rsidP="00FD3514">
      <w:pPr>
        <w:numPr>
          <w:ilvl w:val="0"/>
          <w:numId w:val="100"/>
        </w:numPr>
        <w:rPr>
          <w:b/>
        </w:rPr>
      </w:pPr>
      <w:r w:rsidRPr="001268B8">
        <w:lastRenderedPageBreak/>
        <w:t xml:space="preserve">incorporating inclusive language that emphasizes </w:t>
      </w:r>
      <w:r w:rsidR="00294A40" w:rsidRPr="00BB09FE">
        <w:rPr>
          <w:rStyle w:val="normaltextrun"/>
          <w:rFonts w:eastAsia="Calibri" w:cs="Arial"/>
        </w:rPr>
        <w:t>an</w:t>
      </w:r>
      <w:r w:rsidR="00294A40" w:rsidRPr="00B73FC3">
        <w:rPr>
          <w:rStyle w:val="normaltextrun"/>
        </w:rPr>
        <w:t xml:space="preserve"> </w:t>
      </w:r>
      <w:r w:rsidRPr="001268B8">
        <w:t xml:space="preserve">equity, anti-oppression and intersectional accessibility lens, </w:t>
      </w:r>
      <w:r w:rsidRPr="00BB09FE">
        <w:rPr>
          <w:rFonts w:cs="Arial"/>
        </w:rPr>
        <w:t>centring</w:t>
      </w:r>
      <w:r w:rsidRPr="001268B8">
        <w:t xml:space="preserve"> persons with disabilities and recognizing different disabilities. </w:t>
      </w:r>
      <w:r>
        <w:t>(See</w:t>
      </w:r>
      <w:r w:rsidR="002F3AA2">
        <w:t xml:space="preserve"> </w:t>
      </w:r>
      <w:hyperlink w:anchor="D" w:history="1">
        <w:r w:rsidR="002F3AA2" w:rsidRPr="002F3AA2">
          <w:rPr>
            <w:rStyle w:val="Hyperlink"/>
          </w:rPr>
          <w:t>Annex D</w:t>
        </w:r>
      </w:hyperlink>
      <w:r w:rsidRPr="00BB09FE">
        <w:rPr>
          <w:rFonts w:cs="Arial"/>
        </w:rPr>
        <w:t>)</w:t>
      </w:r>
      <w:r w:rsidR="009A5CDA" w:rsidRPr="00BB09FE">
        <w:rPr>
          <w:rFonts w:cs="Arial"/>
        </w:rPr>
        <w:t>.</w:t>
      </w:r>
      <w:r w:rsidRPr="00BF6A23">
        <w:br w:type="page"/>
      </w:r>
    </w:p>
    <w:p w14:paraId="2DC77147" w14:textId="09984F00" w:rsidR="00F71D2E" w:rsidRPr="00BB09FE" w:rsidRDefault="00F71D2E" w:rsidP="001268B8">
      <w:pPr>
        <w:pStyle w:val="ClauseHeadingLVL1"/>
        <w:rPr>
          <w:sz w:val="36"/>
          <w:szCs w:val="36"/>
          <w:lang w:val="en-CA"/>
        </w:rPr>
      </w:pPr>
      <w:bookmarkStart w:id="426" w:name="Clause7"/>
      <w:bookmarkStart w:id="427" w:name="_Toc99308122"/>
      <w:bookmarkStart w:id="428" w:name="_Toc107986336"/>
      <w:bookmarkStart w:id="429" w:name="k"/>
      <w:bookmarkEnd w:id="426"/>
      <w:r w:rsidRPr="00BB09FE">
        <w:rPr>
          <w:sz w:val="36"/>
          <w:szCs w:val="36"/>
          <w:lang w:val="en-CA"/>
        </w:rPr>
        <w:lastRenderedPageBreak/>
        <w:t xml:space="preserve"> </w:t>
      </w:r>
      <w:bookmarkStart w:id="430" w:name="_Ref121406793"/>
      <w:bookmarkStart w:id="431" w:name="_Toc121406304"/>
      <w:bookmarkStart w:id="432" w:name="_Toc127519339"/>
      <w:bookmarkStart w:id="433" w:name="_Toc138839673"/>
      <w:r w:rsidRPr="00BB09FE">
        <w:rPr>
          <w:sz w:val="36"/>
          <w:szCs w:val="36"/>
          <w:lang w:val="en-CA"/>
        </w:rPr>
        <w:t>Recruitment, hiring and onboarding</w:t>
      </w:r>
      <w:bookmarkEnd w:id="367"/>
      <w:bookmarkEnd w:id="427"/>
      <w:bookmarkEnd w:id="428"/>
      <w:bookmarkEnd w:id="429"/>
      <w:bookmarkEnd w:id="430"/>
      <w:bookmarkEnd w:id="431"/>
      <w:bookmarkEnd w:id="432"/>
      <w:bookmarkEnd w:id="433"/>
    </w:p>
    <w:p w14:paraId="5751840A" w14:textId="1031B96D" w:rsidR="00F71D2E" w:rsidRPr="00BF6A23" w:rsidRDefault="00F71D2E" w:rsidP="001268B8">
      <w:pPr>
        <w:pStyle w:val="ClauseHeadingLVL2"/>
        <w:ind w:left="284" w:hanging="284"/>
      </w:pPr>
      <w:bookmarkStart w:id="434" w:name="_Toc99308123"/>
      <w:bookmarkStart w:id="435" w:name="_Toc107986337"/>
      <w:bookmarkStart w:id="436" w:name="_Toc90892209"/>
      <w:r w:rsidRPr="00BF6A23">
        <w:t xml:space="preserve"> </w:t>
      </w:r>
      <w:bookmarkStart w:id="437" w:name="_Toc121406305"/>
      <w:bookmarkStart w:id="438" w:name="_Toc127519340"/>
      <w:bookmarkStart w:id="439" w:name="_Toc138839674"/>
      <w:r w:rsidRPr="00BF6A23">
        <w:t>Overview</w:t>
      </w:r>
      <w:bookmarkEnd w:id="434"/>
      <w:bookmarkEnd w:id="435"/>
      <w:bookmarkEnd w:id="437"/>
      <w:bookmarkEnd w:id="438"/>
      <w:bookmarkEnd w:id="439"/>
    </w:p>
    <w:p w14:paraId="6D4345E7" w14:textId="5EA339F3" w:rsidR="00F71D2E" w:rsidRPr="00BF6A23" w:rsidRDefault="00F71D2E" w:rsidP="001268B8">
      <w:pPr>
        <w:rPr>
          <w:b/>
        </w:rPr>
      </w:pPr>
      <w:r w:rsidRPr="00BF6A23">
        <w:t xml:space="preserve">This </w:t>
      </w:r>
      <w:r w:rsidRPr="00FB2A4F">
        <w:rPr>
          <w:rFonts w:cs="Arial"/>
          <w:szCs w:val="28"/>
        </w:rPr>
        <w:t>clause</w:t>
      </w:r>
      <w:r w:rsidRPr="00BF6A23">
        <w:t xml:space="preserve"> focuses on the first phase of the employment life cycle</w:t>
      </w:r>
      <w:r w:rsidR="003A5B2A">
        <w:t>. As such it</w:t>
      </w:r>
      <w:r w:rsidR="00A8077B">
        <w:t xml:space="preserve"> emphasizes the</w:t>
      </w:r>
      <w:r w:rsidRPr="00BF6A23">
        <w:t xml:space="preserve"> recruitment, hiring</w:t>
      </w:r>
      <w:r w:rsidR="00824C11" w:rsidRPr="00FB2A4F">
        <w:rPr>
          <w:rFonts w:cs="Arial"/>
          <w:szCs w:val="28"/>
        </w:rPr>
        <w:t>,</w:t>
      </w:r>
      <w:r w:rsidRPr="00BF6A23">
        <w:t xml:space="preserve"> and onboarding of workers, or prospective workers, with disabilities. When the recruitment process is fully accessible, it enables organizations to diversify the workplace, reach qualified applicants, and reduces the likelihood of discrimination. The principle of non-discrimination </w:t>
      </w:r>
      <w:r w:rsidR="00913DA3">
        <w:rPr>
          <w:rFonts w:cs="Arial"/>
          <w:szCs w:val="28"/>
        </w:rPr>
        <w:t>is to</w:t>
      </w:r>
      <w:r w:rsidRPr="00BF6A23">
        <w:t xml:space="preserve"> be respected throughout the recruitment and hiring process, to ensure maximal benefit to the organization and equitable opportunities for workers with and without disabilities.</w:t>
      </w:r>
    </w:p>
    <w:p w14:paraId="48DD99B1" w14:textId="36F317B0" w:rsidR="00F71D2E" w:rsidRPr="00BF6A23" w:rsidRDefault="00F71D2E" w:rsidP="001268B8">
      <w:pPr>
        <w:pStyle w:val="ClauseHeadingLVL2"/>
        <w:ind w:left="284" w:hanging="284"/>
      </w:pPr>
      <w:bookmarkStart w:id="440" w:name="_Toc99308124"/>
      <w:bookmarkStart w:id="441" w:name="_Toc107986338"/>
      <w:bookmarkStart w:id="442" w:name="_Toc121406306"/>
      <w:bookmarkStart w:id="443" w:name="_Toc127519341"/>
      <w:bookmarkStart w:id="444" w:name="_Toc138839675"/>
      <w:r w:rsidRPr="00BF6A23">
        <w:t>Recruitment</w:t>
      </w:r>
      <w:bookmarkEnd w:id="440"/>
      <w:bookmarkEnd w:id="441"/>
      <w:bookmarkEnd w:id="442"/>
      <w:bookmarkEnd w:id="443"/>
      <w:bookmarkEnd w:id="444"/>
    </w:p>
    <w:p w14:paraId="785DEEFE" w14:textId="5FC2AE28" w:rsidR="00F71D2E" w:rsidRPr="00FB2A4F" w:rsidRDefault="00F71D2E" w:rsidP="001268B8">
      <w:pPr>
        <w:pStyle w:val="ClauseHeadingLVL3"/>
        <w:ind w:left="284" w:hanging="284"/>
      </w:pPr>
      <w:bookmarkStart w:id="445" w:name="_Toc99308125"/>
      <w:bookmarkStart w:id="446" w:name="_Toc107986339"/>
      <w:bookmarkStart w:id="447" w:name="_Toc121406307"/>
      <w:bookmarkStart w:id="448" w:name="_Toc127519342"/>
      <w:bookmarkStart w:id="449" w:name="_Toc138839676"/>
      <w:r w:rsidRPr="00FB2A4F">
        <w:rPr>
          <w:rFonts w:cs="Arial"/>
          <w:szCs w:val="28"/>
        </w:rPr>
        <w:t>Commitment statement</w:t>
      </w:r>
      <w:bookmarkEnd w:id="445"/>
      <w:bookmarkEnd w:id="446"/>
      <w:bookmarkEnd w:id="447"/>
      <w:bookmarkEnd w:id="448"/>
      <w:bookmarkEnd w:id="449"/>
    </w:p>
    <w:p w14:paraId="46A6825B" w14:textId="6F2D0DBD" w:rsidR="00F71D2E" w:rsidRPr="00BF6A23" w:rsidRDefault="00F71D2E" w:rsidP="001268B8">
      <w:r w:rsidRPr="00BF6A23">
        <w:t>The organization shall</w:t>
      </w:r>
      <w:r w:rsidR="0020003C" w:rsidRPr="00BF6A23">
        <w:t>:</w:t>
      </w:r>
    </w:p>
    <w:p w14:paraId="66933624" w14:textId="26E090CF" w:rsidR="0091786C" w:rsidRDefault="00F71D2E" w:rsidP="007C0766">
      <w:pPr>
        <w:pStyle w:val="ListParagraph"/>
        <w:numPr>
          <w:ilvl w:val="0"/>
          <w:numId w:val="198"/>
        </w:numPr>
        <w:spacing w:before="0" w:after="160"/>
        <w:ind w:left="714" w:hanging="357"/>
        <w:contextualSpacing w:val="0"/>
      </w:pPr>
      <w:r w:rsidRPr="001268B8">
        <w:t>develop a statement of commitment to accessibility, equity</w:t>
      </w:r>
      <w:r w:rsidR="00FB0058">
        <w:t>,</w:t>
      </w:r>
      <w:r w:rsidRPr="001268B8">
        <w:t xml:space="preserve"> and inclusion in recruitment procedures and in job advertisements;</w:t>
      </w:r>
    </w:p>
    <w:p w14:paraId="2B568F3B" w14:textId="389AA710" w:rsidR="0091786C" w:rsidRDefault="00F71D2E" w:rsidP="007C0766">
      <w:pPr>
        <w:pStyle w:val="ListParagraph"/>
        <w:numPr>
          <w:ilvl w:val="0"/>
          <w:numId w:val="198"/>
        </w:numPr>
        <w:spacing w:before="0" w:after="160"/>
        <w:ind w:left="714" w:hanging="357"/>
        <w:contextualSpacing w:val="0"/>
      </w:pPr>
      <w:r w:rsidRPr="001268B8">
        <w:t>post its statement of commitment publicly and make it accessible to all applicants;</w:t>
      </w:r>
    </w:p>
    <w:p w14:paraId="4F8D8FE3" w14:textId="2007CFFB" w:rsidR="0091786C" w:rsidRPr="0091786C" w:rsidRDefault="00F71D2E" w:rsidP="007C0766">
      <w:pPr>
        <w:pStyle w:val="ListParagraph"/>
        <w:numPr>
          <w:ilvl w:val="0"/>
          <w:numId w:val="198"/>
        </w:numPr>
        <w:spacing w:before="0" w:after="160"/>
        <w:ind w:left="714" w:hanging="357"/>
        <w:contextualSpacing w:val="0"/>
        <w:rPr>
          <w:rFonts w:cs="Arial"/>
          <w:szCs w:val="28"/>
        </w:rPr>
      </w:pPr>
      <w:r w:rsidRPr="00BF6A23">
        <w:t>invite applications from underrepresented groups</w:t>
      </w:r>
      <w:r w:rsidRPr="001268B8">
        <w:t>, including persons with disabilities</w:t>
      </w:r>
      <w:r w:rsidR="00222EE8" w:rsidRPr="0091786C">
        <w:rPr>
          <w:rFonts w:cs="Arial"/>
          <w:szCs w:val="28"/>
        </w:rPr>
        <w:t>; and</w:t>
      </w:r>
    </w:p>
    <w:p w14:paraId="5E1AA8BF" w14:textId="10200ED3" w:rsidR="00F71D2E" w:rsidRPr="00BF6A23" w:rsidRDefault="00F71D2E" w:rsidP="007C0766">
      <w:pPr>
        <w:pStyle w:val="ListParagraph"/>
        <w:numPr>
          <w:ilvl w:val="0"/>
          <w:numId w:val="198"/>
        </w:numPr>
        <w:spacing w:before="0" w:after="160"/>
        <w:ind w:left="714" w:hanging="357"/>
        <w:contextualSpacing w:val="0"/>
      </w:pPr>
      <w:r w:rsidRPr="00BF6A23">
        <w:t>ensure that accommodations will be provided throughout the recruitment, selection</w:t>
      </w:r>
      <w:r w:rsidR="00A41B9D" w:rsidRPr="001268B8">
        <w:t xml:space="preserve"> </w:t>
      </w:r>
      <w:r w:rsidR="00A41B9D" w:rsidRPr="00BF6A23">
        <w:t xml:space="preserve">or </w:t>
      </w:r>
      <w:r w:rsidRPr="00BF6A23">
        <w:t>assessment process</w:t>
      </w:r>
      <w:r w:rsidR="00A41B9D" w:rsidRPr="0091786C">
        <w:rPr>
          <w:rFonts w:cs="Arial"/>
          <w:szCs w:val="28"/>
        </w:rPr>
        <w:t>, or recruitment</w:t>
      </w:r>
      <w:r w:rsidR="004805CA" w:rsidRPr="0091786C">
        <w:rPr>
          <w:rFonts w:cs="Arial"/>
          <w:szCs w:val="28"/>
        </w:rPr>
        <w:t>, selection</w:t>
      </w:r>
      <w:r w:rsidR="00FB0058">
        <w:rPr>
          <w:rFonts w:cs="Arial"/>
          <w:szCs w:val="28"/>
        </w:rPr>
        <w:t>,</w:t>
      </w:r>
      <w:r w:rsidR="004805CA" w:rsidRPr="0091786C">
        <w:rPr>
          <w:rFonts w:cs="Arial"/>
          <w:szCs w:val="28"/>
        </w:rPr>
        <w:t xml:space="preserve"> and assessment process</w:t>
      </w:r>
      <w:r w:rsidRPr="00BF6A23">
        <w:t xml:space="preserve"> at no cost to an applicant to ensure full and equal participation.</w:t>
      </w:r>
    </w:p>
    <w:p w14:paraId="6C9B7A6D" w14:textId="61D23E20" w:rsidR="00FF52AC" w:rsidRPr="003204CC" w:rsidRDefault="00FF52AC" w:rsidP="001268B8">
      <w:pPr>
        <w:pStyle w:val="ClauseHeadingLVL3"/>
        <w:ind w:left="284" w:hanging="284"/>
      </w:pPr>
      <w:bookmarkStart w:id="450" w:name="_Toc121406308"/>
      <w:bookmarkStart w:id="451" w:name="_Toc127519343"/>
      <w:bookmarkStart w:id="452" w:name="_Toc138839677"/>
      <w:bookmarkStart w:id="453" w:name="_Toc99308126"/>
      <w:bookmarkStart w:id="454" w:name="_Toc107986340"/>
      <w:r w:rsidRPr="003204CC">
        <w:rPr>
          <w:rFonts w:cs="Arial"/>
          <w:szCs w:val="28"/>
        </w:rPr>
        <w:t>Candidate recruitment process</w:t>
      </w:r>
      <w:bookmarkEnd w:id="450"/>
      <w:bookmarkEnd w:id="451"/>
      <w:bookmarkEnd w:id="452"/>
    </w:p>
    <w:p w14:paraId="3CBE949C" w14:textId="1405E6AA" w:rsidR="00096F33" w:rsidRPr="00BF6A23" w:rsidRDefault="00FF52AC" w:rsidP="001268B8">
      <w:r w:rsidRPr="00BF6A23">
        <w:t>The organization shall:</w:t>
      </w:r>
    </w:p>
    <w:p w14:paraId="05351910" w14:textId="4FF6D3EB" w:rsidR="00096F33" w:rsidRPr="001268B8" w:rsidRDefault="00FF52AC" w:rsidP="007C0766">
      <w:pPr>
        <w:pStyle w:val="ListParagraph"/>
        <w:numPr>
          <w:ilvl w:val="0"/>
          <w:numId w:val="199"/>
        </w:numPr>
        <w:spacing w:before="0" w:after="160"/>
        <w:ind w:left="714" w:hanging="357"/>
        <w:contextualSpacing w:val="0"/>
      </w:pPr>
      <w:r w:rsidRPr="001268B8">
        <w:t>develop recruitment processes and advertising practices to attract applications from as many qualified people as possible;</w:t>
      </w:r>
    </w:p>
    <w:p w14:paraId="2804F4D4" w14:textId="4B2CC0AD" w:rsidR="00096F33" w:rsidRPr="001268B8" w:rsidRDefault="00FF52AC" w:rsidP="007C0766">
      <w:pPr>
        <w:pStyle w:val="ListParagraph"/>
        <w:numPr>
          <w:ilvl w:val="0"/>
          <w:numId w:val="199"/>
        </w:numPr>
        <w:spacing w:before="0" w:after="160"/>
        <w:ind w:left="714" w:hanging="357"/>
        <w:contextualSpacing w:val="0"/>
      </w:pPr>
      <w:r w:rsidRPr="001268B8">
        <w:t>publicize job vacancies in formats accessible to people with disabilities, as well as consult with employment services for disabled persons, or other relevant agencies;</w:t>
      </w:r>
    </w:p>
    <w:p w14:paraId="4C12C4C4" w14:textId="0EE892AE" w:rsidR="00096F33" w:rsidRPr="001268B8" w:rsidRDefault="00FF52AC" w:rsidP="007C0766">
      <w:pPr>
        <w:pStyle w:val="ListParagraph"/>
        <w:numPr>
          <w:ilvl w:val="0"/>
          <w:numId w:val="199"/>
        </w:numPr>
        <w:spacing w:before="0" w:after="160"/>
        <w:ind w:left="714" w:hanging="357"/>
        <w:contextualSpacing w:val="0"/>
      </w:pPr>
      <w:r w:rsidRPr="001268B8">
        <w:lastRenderedPageBreak/>
        <w:t>encourage candidates to identify any accommodations required throughout the recruitment process;</w:t>
      </w:r>
    </w:p>
    <w:p w14:paraId="7F7610A6" w14:textId="38E55BEA" w:rsidR="00096F33" w:rsidRPr="001268B8" w:rsidRDefault="00FF52AC" w:rsidP="007C0766">
      <w:pPr>
        <w:pStyle w:val="ListParagraph"/>
        <w:numPr>
          <w:ilvl w:val="0"/>
          <w:numId w:val="199"/>
        </w:numPr>
        <w:spacing w:before="0" w:after="160"/>
        <w:ind w:left="714" w:hanging="357"/>
        <w:contextualSpacing w:val="0"/>
      </w:pPr>
      <w:r w:rsidRPr="001268B8">
        <w:t>provide or arrange for suitable accommodation considering the candidate’s accessibility needs;</w:t>
      </w:r>
    </w:p>
    <w:p w14:paraId="770EE9A4" w14:textId="0F286B92" w:rsidR="00096F33" w:rsidRDefault="00FF52AC" w:rsidP="007C0766">
      <w:pPr>
        <w:pStyle w:val="ListParagraph"/>
        <w:numPr>
          <w:ilvl w:val="0"/>
          <w:numId w:val="199"/>
        </w:numPr>
        <w:spacing w:before="0" w:after="160"/>
        <w:ind w:left="714" w:hanging="357"/>
        <w:contextualSpacing w:val="0"/>
      </w:pPr>
      <w:r w:rsidRPr="001268B8">
        <w:t xml:space="preserve">maintain privacy with respect to </w:t>
      </w:r>
      <w:r w:rsidRPr="00BF6A23">
        <w:t>disclosure and the reason for it when a candidate self</w:t>
      </w:r>
      <w:r w:rsidRPr="00096F33">
        <w:rPr>
          <w:rFonts w:cs="Arial"/>
          <w:szCs w:val="28"/>
        </w:rPr>
        <w:t>-</w:t>
      </w:r>
      <w:r w:rsidRPr="00BF6A23">
        <w:t>identifies;</w:t>
      </w:r>
    </w:p>
    <w:p w14:paraId="22423758" w14:textId="1CB37D7C" w:rsidR="00096F33" w:rsidRDefault="004923BF" w:rsidP="007C0766">
      <w:pPr>
        <w:pStyle w:val="ListParagraph"/>
        <w:numPr>
          <w:ilvl w:val="0"/>
          <w:numId w:val="199"/>
        </w:numPr>
        <w:spacing w:before="0" w:after="160"/>
        <w:ind w:left="714" w:hanging="357"/>
        <w:contextualSpacing w:val="0"/>
      </w:pPr>
      <w:r w:rsidRPr="001268B8">
        <w:t>inform workers and the public of the accommodations available to candidates in its recruitment processes</w:t>
      </w:r>
      <w:r>
        <w:t>; and</w:t>
      </w:r>
    </w:p>
    <w:p w14:paraId="7DA0B84C" w14:textId="520400BD" w:rsidR="00FF52AC" w:rsidRDefault="00FF52AC" w:rsidP="007C0766">
      <w:pPr>
        <w:pStyle w:val="ListParagraph"/>
        <w:numPr>
          <w:ilvl w:val="0"/>
          <w:numId w:val="199"/>
        </w:numPr>
        <w:spacing w:before="0" w:after="160"/>
        <w:ind w:left="714" w:hanging="357"/>
        <w:contextualSpacing w:val="0"/>
      </w:pPr>
      <w:r w:rsidRPr="001268B8">
        <w:t>provide all recruitment materials in an accessible format</w:t>
      </w:r>
      <w:r w:rsidR="00763539">
        <w:t>.</w:t>
      </w:r>
    </w:p>
    <w:p w14:paraId="19CB494D" w14:textId="1E628CA7" w:rsidR="00FF52AC" w:rsidRPr="001268B8" w:rsidRDefault="002C1BC9" w:rsidP="00B73FC3">
      <w:pPr>
        <w:spacing w:before="240"/>
        <w:ind w:left="720"/>
      </w:pPr>
      <w:r>
        <w:t xml:space="preserve">Note: As </w:t>
      </w:r>
      <w:r w:rsidR="004923BF">
        <w:t>technology is</w:t>
      </w:r>
      <w:r>
        <w:t xml:space="preserve"> updated from time to time, accessibility present in earlier versions may be lost in later versions. Materials would need </w:t>
      </w:r>
      <w:r w:rsidR="0063549E">
        <w:t>to be periodically reviewed</w:t>
      </w:r>
      <w:r>
        <w:t xml:space="preserve"> and </w:t>
      </w:r>
      <w:r w:rsidR="0063549E">
        <w:t>updated</w:t>
      </w:r>
      <w:r>
        <w:t xml:space="preserve"> as technology advances.</w:t>
      </w:r>
    </w:p>
    <w:p w14:paraId="3D499471" w14:textId="59A6465D" w:rsidR="00F71D2E" w:rsidRPr="00FB2A4F" w:rsidRDefault="00F71D2E" w:rsidP="00B73FC3">
      <w:pPr>
        <w:pStyle w:val="ClauseHeadingLVL3"/>
        <w:spacing w:before="240"/>
        <w:ind w:left="284" w:hanging="284"/>
      </w:pPr>
      <w:bookmarkStart w:id="455" w:name="_Toc99308127"/>
      <w:bookmarkStart w:id="456" w:name="_Toc107986341"/>
      <w:bookmarkStart w:id="457" w:name="_Toc121406309"/>
      <w:bookmarkStart w:id="458" w:name="_Toc127519344"/>
      <w:bookmarkStart w:id="459" w:name="_Toc138839678"/>
      <w:bookmarkEnd w:id="453"/>
      <w:bookmarkEnd w:id="454"/>
      <w:r w:rsidRPr="00FB2A4F">
        <w:rPr>
          <w:rFonts w:cs="Arial"/>
          <w:szCs w:val="28"/>
        </w:rPr>
        <w:t>Job postings</w:t>
      </w:r>
      <w:bookmarkEnd w:id="455"/>
      <w:bookmarkEnd w:id="456"/>
      <w:bookmarkEnd w:id="457"/>
      <w:bookmarkEnd w:id="458"/>
      <w:bookmarkEnd w:id="459"/>
    </w:p>
    <w:p w14:paraId="1E54A389" w14:textId="6DA18605" w:rsidR="002D2517" w:rsidRPr="001268B8" w:rsidRDefault="00F71D2E" w:rsidP="003001EE">
      <w:pPr>
        <w:spacing w:before="240"/>
      </w:pPr>
      <w:r w:rsidRPr="00BF6A23">
        <w:t>The organization shall develop job postings that:</w:t>
      </w:r>
    </w:p>
    <w:p w14:paraId="789D45FD" w14:textId="4D8AD8A5" w:rsidR="00047F16" w:rsidRDefault="00DA3D9A" w:rsidP="00823867">
      <w:pPr>
        <w:pStyle w:val="ListParagraph"/>
        <w:numPr>
          <w:ilvl w:val="0"/>
          <w:numId w:val="200"/>
        </w:numPr>
        <w:spacing w:before="0" w:after="160"/>
        <w:ind w:left="714" w:hanging="357"/>
      </w:pPr>
      <w:r>
        <w:t xml:space="preserve">are inclusive and do not exclude persons with </w:t>
      </w:r>
      <w:r w:rsidR="00B536DA">
        <w:t>disabilities</w:t>
      </w:r>
      <w:r>
        <w:t>;</w:t>
      </w:r>
    </w:p>
    <w:p w14:paraId="2C121EA0" w14:textId="345F4826" w:rsidR="00DA3D9A" w:rsidRDefault="00DA3D9A" w:rsidP="002278BF">
      <w:pPr>
        <w:pStyle w:val="ListParagraph"/>
        <w:numPr>
          <w:ilvl w:val="0"/>
          <w:numId w:val="200"/>
        </w:numPr>
        <w:spacing w:before="0" w:after="160"/>
        <w:ind w:left="714" w:hanging="357"/>
        <w:contextualSpacing w:val="0"/>
      </w:pPr>
      <w:r w:rsidRPr="00DA3D9A">
        <w:t>list the job requirements for the position that have been reviewed and confirmed to be accurate by the human resources department and the hiring manager;</w:t>
      </w:r>
    </w:p>
    <w:p w14:paraId="58641E12" w14:textId="465F9D8A" w:rsidR="00C82569" w:rsidRPr="00BF6A23" w:rsidRDefault="00F71D2E" w:rsidP="002278BF">
      <w:pPr>
        <w:pStyle w:val="ListParagraph"/>
        <w:numPr>
          <w:ilvl w:val="0"/>
          <w:numId w:val="200"/>
        </w:numPr>
        <w:spacing w:before="0" w:after="160"/>
        <w:ind w:left="714" w:hanging="357"/>
        <w:contextualSpacing w:val="0"/>
      </w:pPr>
      <w:r w:rsidRPr="001268B8">
        <w:t xml:space="preserve">identify relevant alternative expertise or experience that fulfils </w:t>
      </w:r>
      <w:r w:rsidRPr="002D2517">
        <w:rPr>
          <w:rFonts w:cs="Arial"/>
          <w:szCs w:val="28"/>
        </w:rPr>
        <w:t>qualification</w:t>
      </w:r>
      <w:r w:rsidR="00236BFF" w:rsidRPr="002D2517">
        <w:rPr>
          <w:rFonts w:cs="Arial"/>
          <w:szCs w:val="28"/>
        </w:rPr>
        <w:t>s</w:t>
      </w:r>
      <w:r w:rsidRPr="00BF6A23">
        <w:t xml:space="preserve"> and job requirements in order to encourage applications from candidates with different abilities who can perform the essent</w:t>
      </w:r>
      <w:r w:rsidRPr="001268B8">
        <w:t xml:space="preserve">ial and critical job functions, with or without </w:t>
      </w:r>
      <w:r w:rsidRPr="002D2517">
        <w:rPr>
          <w:rFonts w:cs="Arial"/>
          <w:szCs w:val="28"/>
        </w:rPr>
        <w:t>support</w:t>
      </w:r>
      <w:r w:rsidR="00236BFF" w:rsidRPr="002D2517">
        <w:rPr>
          <w:rFonts w:cs="Arial"/>
          <w:szCs w:val="28"/>
        </w:rPr>
        <w:t>(</w:t>
      </w:r>
      <w:r w:rsidRPr="002D2517">
        <w:rPr>
          <w:rFonts w:cs="Arial"/>
          <w:szCs w:val="28"/>
        </w:rPr>
        <w:t>s</w:t>
      </w:r>
      <w:r w:rsidR="00236BFF" w:rsidRPr="002D2517">
        <w:rPr>
          <w:rFonts w:cs="Arial"/>
          <w:szCs w:val="28"/>
        </w:rPr>
        <w:t>)</w:t>
      </w:r>
      <w:r w:rsidRPr="002D2517">
        <w:rPr>
          <w:rFonts w:cs="Arial"/>
          <w:szCs w:val="28"/>
        </w:rPr>
        <w:t>;</w:t>
      </w:r>
    </w:p>
    <w:p w14:paraId="6AE9BE78" w14:textId="5D2B98C3" w:rsidR="00461945" w:rsidRDefault="00F71D2E" w:rsidP="002278BF">
      <w:pPr>
        <w:pStyle w:val="ListParagraph"/>
        <w:numPr>
          <w:ilvl w:val="0"/>
          <w:numId w:val="200"/>
        </w:numPr>
        <w:spacing w:before="0" w:after="160"/>
        <w:ind w:left="714" w:hanging="357"/>
        <w:contextualSpacing w:val="0"/>
      </w:pPr>
      <w:r w:rsidRPr="00BF6A23">
        <w:t>indicate the option, where appropriate, to provide a portfolio or work samples as an alternative to written descriptions</w:t>
      </w:r>
      <w:r w:rsidRPr="001268B8">
        <w:t xml:space="preserve"> of skills and experiences</w:t>
      </w:r>
      <w:r w:rsidR="00461945">
        <w:t>;</w:t>
      </w:r>
    </w:p>
    <w:p w14:paraId="5DE1EA24" w14:textId="6A4E7C4E" w:rsidR="00B73A01" w:rsidRPr="00BF6A23" w:rsidRDefault="00F71D2E" w:rsidP="002278BF">
      <w:pPr>
        <w:pStyle w:val="ListParagraph"/>
        <w:numPr>
          <w:ilvl w:val="0"/>
          <w:numId w:val="185"/>
        </w:numPr>
        <w:spacing w:before="0" w:after="160"/>
        <w:ind w:left="714" w:hanging="357"/>
        <w:contextualSpacing w:val="0"/>
      </w:pPr>
      <w:r w:rsidRPr="001268B8">
        <w:t xml:space="preserve">where bona fide occupational requirements exist for a position, identify only those that form part of the selection criteria; </w:t>
      </w:r>
    </w:p>
    <w:p w14:paraId="575D38BE" w14:textId="4FDCE7A4" w:rsidR="00B73A01" w:rsidRPr="00BF6A23" w:rsidRDefault="00F71D2E" w:rsidP="002278BF">
      <w:pPr>
        <w:pStyle w:val="ListParagraph"/>
        <w:numPr>
          <w:ilvl w:val="0"/>
          <w:numId w:val="185"/>
        </w:numPr>
        <w:spacing w:before="0" w:after="160"/>
        <w:ind w:left="714" w:hanging="357"/>
        <w:contextualSpacing w:val="0"/>
      </w:pPr>
      <w:r w:rsidRPr="00BF6A23">
        <w:t>make available to applicants the organization's accommodation policies;</w:t>
      </w:r>
      <w:r w:rsidR="00AC35A0" w:rsidRPr="00B73FC3">
        <w:rPr>
          <w:rFonts w:cs="Arial"/>
          <w:szCs w:val="28"/>
        </w:rPr>
        <w:t xml:space="preserve"> and</w:t>
      </w:r>
    </w:p>
    <w:p w14:paraId="08F91D09" w14:textId="68AF5B6A" w:rsidR="00F71D2E" w:rsidRPr="00BF6A23" w:rsidRDefault="00F71D2E" w:rsidP="002278BF">
      <w:pPr>
        <w:pStyle w:val="ListParagraph"/>
        <w:numPr>
          <w:ilvl w:val="0"/>
          <w:numId w:val="185"/>
        </w:numPr>
        <w:spacing w:before="0" w:after="160"/>
        <w:ind w:left="714" w:hanging="357"/>
        <w:contextualSpacing w:val="0"/>
      </w:pPr>
      <w:r w:rsidRPr="00BF6A23">
        <w:lastRenderedPageBreak/>
        <w:t>identify a contact person who is aware of the organization’s commitment statement and who will answer questions about the essential job requirement</w:t>
      </w:r>
      <w:r w:rsidRPr="001268B8">
        <w:t xml:space="preserve">s. </w:t>
      </w:r>
    </w:p>
    <w:p w14:paraId="57DBA7BA" w14:textId="73502E0E" w:rsidR="00F71D2E" w:rsidRPr="00FB2A4F" w:rsidRDefault="00F71D2E" w:rsidP="001268B8">
      <w:pPr>
        <w:pStyle w:val="ClauseHeadingLVL3"/>
        <w:ind w:left="284" w:hanging="284"/>
      </w:pPr>
      <w:bookmarkStart w:id="460" w:name="_Toc99308128"/>
      <w:bookmarkStart w:id="461" w:name="_Toc107986342"/>
      <w:bookmarkStart w:id="462" w:name="_Toc121406310"/>
      <w:bookmarkStart w:id="463" w:name="_Toc127519345"/>
      <w:bookmarkStart w:id="464" w:name="_Toc138839679"/>
      <w:r w:rsidRPr="00FB2A4F">
        <w:rPr>
          <w:rFonts w:cs="Arial"/>
          <w:szCs w:val="28"/>
        </w:rPr>
        <w:t>Job application process</w:t>
      </w:r>
      <w:bookmarkEnd w:id="460"/>
      <w:bookmarkEnd w:id="461"/>
      <w:bookmarkEnd w:id="462"/>
      <w:bookmarkEnd w:id="463"/>
      <w:bookmarkEnd w:id="464"/>
    </w:p>
    <w:p w14:paraId="20BE7306" w14:textId="40F7DA20" w:rsidR="00F71D2E" w:rsidRPr="00BF6A23" w:rsidRDefault="00F71D2E" w:rsidP="001268B8">
      <w:r w:rsidRPr="00BF6A23">
        <w:t>The organization shall:</w:t>
      </w:r>
    </w:p>
    <w:p w14:paraId="454F6899" w14:textId="719DFB31" w:rsidR="00F71D2E" w:rsidRPr="001268B8" w:rsidRDefault="00F71D2E" w:rsidP="001268B8">
      <w:pPr>
        <w:numPr>
          <w:ilvl w:val="0"/>
          <w:numId w:val="48"/>
        </w:numPr>
      </w:pPr>
      <w:r w:rsidRPr="001268B8">
        <w:t>provide fully accessible job application processes;</w:t>
      </w:r>
    </w:p>
    <w:p w14:paraId="126C90FF" w14:textId="77777777" w:rsidR="00F71D2E" w:rsidRPr="001268B8" w:rsidRDefault="00F71D2E" w:rsidP="001268B8">
      <w:pPr>
        <w:numPr>
          <w:ilvl w:val="0"/>
          <w:numId w:val="48"/>
        </w:numPr>
      </w:pPr>
      <w:r w:rsidRPr="001268B8">
        <w:t>use plain language for questions and to identify job requirements;</w:t>
      </w:r>
    </w:p>
    <w:p w14:paraId="6A035130" w14:textId="77777777" w:rsidR="00F71D2E" w:rsidRPr="001268B8" w:rsidRDefault="00F71D2E" w:rsidP="001268B8">
      <w:pPr>
        <w:numPr>
          <w:ilvl w:val="0"/>
          <w:numId w:val="48"/>
        </w:numPr>
      </w:pPr>
      <w:r w:rsidRPr="001268B8">
        <w:t>clearly identify fields where responses are mandatory and those that are optional;</w:t>
      </w:r>
    </w:p>
    <w:p w14:paraId="1C4E9461" w14:textId="77777777" w:rsidR="00F71D2E" w:rsidRPr="001268B8" w:rsidRDefault="00F71D2E" w:rsidP="001268B8">
      <w:pPr>
        <w:numPr>
          <w:ilvl w:val="0"/>
          <w:numId w:val="48"/>
        </w:numPr>
      </w:pPr>
      <w:r w:rsidRPr="001268B8">
        <w:t>identify fields by which candidates can provide additional related information;</w:t>
      </w:r>
    </w:p>
    <w:p w14:paraId="0D9EFCF9" w14:textId="77777777" w:rsidR="00F71D2E" w:rsidRPr="001268B8" w:rsidRDefault="00F71D2E" w:rsidP="001268B8">
      <w:pPr>
        <w:numPr>
          <w:ilvl w:val="0"/>
          <w:numId w:val="48"/>
        </w:numPr>
      </w:pPr>
      <w:r w:rsidRPr="001268B8">
        <w:t>consider the use of pre-screening questions giving candidates more time to process and respond to questions, or as an alternative, schedule a time with candidates in advance;</w:t>
      </w:r>
    </w:p>
    <w:p w14:paraId="275B849F" w14:textId="54BA7791" w:rsidR="00F71D2E" w:rsidRPr="001268B8" w:rsidRDefault="00F71D2E" w:rsidP="001268B8">
      <w:pPr>
        <w:numPr>
          <w:ilvl w:val="0"/>
          <w:numId w:val="48"/>
        </w:numPr>
      </w:pPr>
      <w:r w:rsidRPr="001268B8">
        <w:t>inform candidates if they will be tested to demonstrate their ability to perform actual or simulated tasks, and provide a description of the test format in advance, along with a notice that accommodations are available upon request;</w:t>
      </w:r>
    </w:p>
    <w:p w14:paraId="7CFB8905" w14:textId="1089DDC1" w:rsidR="00F71D2E" w:rsidRPr="001268B8" w:rsidRDefault="00F71D2E" w:rsidP="001268B8">
      <w:pPr>
        <w:numPr>
          <w:ilvl w:val="0"/>
          <w:numId w:val="48"/>
        </w:numPr>
      </w:pPr>
      <w:r w:rsidRPr="001268B8">
        <w:t>focus pre-employment tests and selection criteria on the specific skills, knowledge</w:t>
      </w:r>
      <w:r w:rsidR="00C05D97">
        <w:t>,</w:t>
      </w:r>
      <w:r w:rsidRPr="001268B8">
        <w:t xml:space="preserve"> and abilities that are essential to the position so that they do not inadvertently exclude persons with disabilities; and</w:t>
      </w:r>
    </w:p>
    <w:p w14:paraId="076374CE" w14:textId="46CB15CD" w:rsidR="00F71D2E" w:rsidRPr="00FB2A4F" w:rsidRDefault="00F71D2E" w:rsidP="00B73FC3">
      <w:pPr>
        <w:numPr>
          <w:ilvl w:val="0"/>
          <w:numId w:val="48"/>
        </w:numPr>
      </w:pPr>
      <w:r w:rsidRPr="001268B8">
        <w:t>ensure that a competency test is not the only factor when determining a candidate’s ability to do the job with required supports - considering the required soft skills and attitude as well.</w:t>
      </w:r>
    </w:p>
    <w:p w14:paraId="0D84B0D8" w14:textId="140CF40E" w:rsidR="00F71D2E" w:rsidRPr="00BF6A23" w:rsidRDefault="00F71D2E" w:rsidP="001268B8">
      <w:pPr>
        <w:pStyle w:val="ClauseHeadingLVL2"/>
        <w:ind w:left="284" w:hanging="284"/>
      </w:pPr>
      <w:bookmarkStart w:id="465" w:name="_Toc99308129"/>
      <w:bookmarkStart w:id="466" w:name="_Toc107986343"/>
      <w:bookmarkStart w:id="467" w:name="_Toc121406311"/>
      <w:bookmarkStart w:id="468" w:name="_Toc127519346"/>
      <w:bookmarkStart w:id="469" w:name="_Toc138839680"/>
      <w:r w:rsidRPr="00BF6A23">
        <w:t xml:space="preserve">Interviews </w:t>
      </w:r>
      <w:r w:rsidR="007D246A" w:rsidRPr="003204CC">
        <w:rPr>
          <w:rFonts w:cs="Arial"/>
          <w:szCs w:val="28"/>
        </w:rPr>
        <w:t>and</w:t>
      </w:r>
      <w:r w:rsidRPr="00BF6A23">
        <w:t xml:space="preserve"> assessment process</w:t>
      </w:r>
      <w:bookmarkEnd w:id="465"/>
      <w:bookmarkEnd w:id="466"/>
      <w:bookmarkEnd w:id="467"/>
      <w:bookmarkEnd w:id="468"/>
      <w:bookmarkEnd w:id="469"/>
    </w:p>
    <w:p w14:paraId="3681162D" w14:textId="77777777" w:rsidR="00F71D2E" w:rsidRPr="00FB2A4F" w:rsidRDefault="00F71D2E" w:rsidP="001268B8">
      <w:r w:rsidRPr="00FB2A4F">
        <w:t>The organization shall:</w:t>
      </w:r>
    </w:p>
    <w:p w14:paraId="113C8FAC" w14:textId="4FFB86BD" w:rsidR="00F71D2E" w:rsidRPr="00BF6A23" w:rsidRDefault="00F71D2E" w:rsidP="00C05D97">
      <w:pPr>
        <w:pStyle w:val="ListParagraph"/>
        <w:numPr>
          <w:ilvl w:val="0"/>
          <w:numId w:val="202"/>
        </w:numPr>
        <w:spacing w:before="0" w:after="160"/>
        <w:ind w:left="714" w:hanging="357"/>
        <w:contextualSpacing w:val="0"/>
      </w:pPr>
      <w:r w:rsidRPr="001268B8">
        <w:t xml:space="preserve">provide those who interact with job candidates with disability awareness coaching and training, inclusive of how to relate appropriately with persons with disabilities in a </w:t>
      </w:r>
      <w:r w:rsidR="0023401B" w:rsidRPr="001268B8">
        <w:t>disability</w:t>
      </w:r>
      <w:r w:rsidR="0023401B" w:rsidRPr="00CE504B">
        <w:rPr>
          <w:rFonts w:cs="Arial"/>
          <w:szCs w:val="28"/>
        </w:rPr>
        <w:t>-</w:t>
      </w:r>
      <w:r w:rsidRPr="00BF6A23">
        <w:t>confident manner;</w:t>
      </w:r>
    </w:p>
    <w:p w14:paraId="191911FA" w14:textId="7F6CEFB3" w:rsidR="00CE504B" w:rsidRPr="001268B8" w:rsidRDefault="00F71D2E" w:rsidP="00C05D97">
      <w:pPr>
        <w:pStyle w:val="ListParagraph"/>
        <w:numPr>
          <w:ilvl w:val="0"/>
          <w:numId w:val="202"/>
        </w:numPr>
        <w:spacing w:before="0" w:after="160"/>
        <w:ind w:left="714" w:hanging="357"/>
        <w:contextualSpacing w:val="0"/>
      </w:pPr>
      <w:r w:rsidRPr="00BF6A23">
        <w:lastRenderedPageBreak/>
        <w:t>provide information on getting to the interview location, the building’s accessibility features including accessible parking options, and the receptivity to service animals;</w:t>
      </w:r>
    </w:p>
    <w:p w14:paraId="464094DC" w14:textId="1134AD93" w:rsidR="00CE504B" w:rsidRDefault="000F12F2" w:rsidP="00C05D97">
      <w:pPr>
        <w:pStyle w:val="ListParagraph"/>
        <w:numPr>
          <w:ilvl w:val="0"/>
          <w:numId w:val="202"/>
        </w:numPr>
        <w:spacing w:before="0" w:after="160"/>
        <w:ind w:left="714" w:hanging="357"/>
        <w:contextualSpacing w:val="0"/>
      </w:pPr>
      <w:r>
        <w:t xml:space="preserve">provide </w:t>
      </w:r>
      <w:r w:rsidR="00F71D2E" w:rsidRPr="001268B8">
        <w:t>estimate of interview duration and expected end time to assist with facilitating transportation arrangements;</w:t>
      </w:r>
    </w:p>
    <w:p w14:paraId="7CB55BC8" w14:textId="1D4E2804" w:rsidR="00CE504B" w:rsidRPr="00CE504B" w:rsidRDefault="00441A59" w:rsidP="00C05D97">
      <w:pPr>
        <w:pStyle w:val="ListParagraph"/>
        <w:numPr>
          <w:ilvl w:val="0"/>
          <w:numId w:val="202"/>
        </w:numPr>
        <w:spacing w:before="0" w:after="160"/>
        <w:ind w:left="714" w:hanging="357"/>
        <w:contextualSpacing w:val="0"/>
        <w:rPr>
          <w:rFonts w:cs="Arial"/>
          <w:szCs w:val="28"/>
        </w:rPr>
      </w:pPr>
      <w:r w:rsidRPr="00BF6A23">
        <w:t xml:space="preserve">enable candidates to participate and perform </w:t>
      </w:r>
      <w:r w:rsidRPr="00CE504B">
        <w:rPr>
          <w:rFonts w:cs="Arial"/>
          <w:szCs w:val="28"/>
        </w:rPr>
        <w:t>in</w:t>
      </w:r>
      <w:r w:rsidRPr="00BF6A23">
        <w:t xml:space="preserve"> interviews</w:t>
      </w:r>
      <w:r>
        <w:t xml:space="preserve"> and assessment processes </w:t>
      </w:r>
      <w:r w:rsidRPr="00BF6A23">
        <w:t xml:space="preserve">on an equitable </w:t>
      </w:r>
      <w:r>
        <w:t xml:space="preserve">and inclusive </w:t>
      </w:r>
      <w:r w:rsidRPr="00BF6A23">
        <w:t>basis</w:t>
      </w:r>
      <w:r w:rsidRPr="00CE504B">
        <w:rPr>
          <w:rFonts w:cs="Arial"/>
          <w:szCs w:val="28"/>
        </w:rPr>
        <w:t>;</w:t>
      </w:r>
      <w:r w:rsidR="00C05D97">
        <w:rPr>
          <w:rFonts w:cs="Arial"/>
          <w:szCs w:val="28"/>
        </w:rPr>
        <w:t xml:space="preserve"> and</w:t>
      </w:r>
    </w:p>
    <w:p w14:paraId="308F0AC9" w14:textId="0B187E46" w:rsidR="00F71D2E" w:rsidRDefault="00F71D2E" w:rsidP="00C05D97">
      <w:pPr>
        <w:pStyle w:val="ListParagraph"/>
        <w:numPr>
          <w:ilvl w:val="0"/>
          <w:numId w:val="202"/>
        </w:numPr>
        <w:spacing w:before="0" w:after="160"/>
        <w:ind w:left="714" w:hanging="357"/>
        <w:contextualSpacing w:val="0"/>
      </w:pPr>
      <w:r w:rsidRPr="001268B8">
        <w:t>encourage candidates to self-identify any help or supports needed during the interview/selection process without asking about the exact nature of their disability.</w:t>
      </w:r>
    </w:p>
    <w:p w14:paraId="450915BD" w14:textId="7ECFBF65" w:rsidR="00441A59" w:rsidRPr="001268B8" w:rsidRDefault="00441A59" w:rsidP="00441A59">
      <w:pPr>
        <w:ind w:left="720"/>
      </w:pPr>
      <w:r w:rsidRPr="006F41EB">
        <w:rPr>
          <w:rFonts w:cs="Arial"/>
          <w:bCs/>
          <w:szCs w:val="28"/>
        </w:rPr>
        <w:t>Note</w:t>
      </w:r>
      <w:r w:rsidRPr="006F41EB">
        <w:rPr>
          <w:rFonts w:cs="Arial"/>
          <w:szCs w:val="28"/>
        </w:rPr>
        <w:t xml:space="preserve">: </w:t>
      </w:r>
      <w:r w:rsidRPr="006F41EB">
        <w:rPr>
          <w:rFonts w:cs="Arial"/>
          <w:iCs/>
          <w:szCs w:val="28"/>
        </w:rPr>
        <w:t>For</w:t>
      </w:r>
      <w:r w:rsidRPr="006F41EB">
        <w:t xml:space="preserve"> example</w:t>
      </w:r>
      <w:r w:rsidRPr="006F41EB">
        <w:rPr>
          <w:rFonts w:cs="Arial"/>
          <w:iCs/>
          <w:szCs w:val="28"/>
        </w:rPr>
        <w:t>,</w:t>
      </w:r>
      <w:r w:rsidRPr="006F41EB">
        <w:t xml:space="preserve"> by permitting a sign language interpreter, an advocate</w:t>
      </w:r>
      <w:r w:rsidR="00C05D97">
        <w:t>,</w:t>
      </w:r>
      <w:r w:rsidRPr="006F41EB">
        <w:t xml:space="preserve"> or </w:t>
      </w:r>
      <w:r w:rsidRPr="006F41EB">
        <w:rPr>
          <w:rFonts w:cs="Arial"/>
          <w:iCs/>
          <w:szCs w:val="28"/>
        </w:rPr>
        <w:t xml:space="preserve">a </w:t>
      </w:r>
      <w:r w:rsidRPr="006F41EB">
        <w:t>support person to be present at an interview</w:t>
      </w:r>
      <w:r w:rsidR="00C32EA7">
        <w:t>.</w:t>
      </w:r>
    </w:p>
    <w:p w14:paraId="7A9D8294" w14:textId="482B99D5" w:rsidR="00F71D2E" w:rsidRPr="00FB2A4F" w:rsidRDefault="00F71D2E" w:rsidP="001268B8">
      <w:pPr>
        <w:pStyle w:val="ClauseHeadingLVL3"/>
        <w:ind w:left="284" w:hanging="284"/>
      </w:pPr>
      <w:bookmarkStart w:id="470" w:name="_Toc99308130"/>
      <w:bookmarkStart w:id="471" w:name="_Toc107986344"/>
      <w:bookmarkStart w:id="472" w:name="_Toc121406312"/>
      <w:bookmarkStart w:id="473" w:name="_Toc127519347"/>
      <w:bookmarkStart w:id="474" w:name="_Toc138839681"/>
      <w:r w:rsidRPr="00FB2A4F">
        <w:rPr>
          <w:rFonts w:cs="Arial"/>
          <w:szCs w:val="28"/>
        </w:rPr>
        <w:t>Interview panels</w:t>
      </w:r>
      <w:bookmarkEnd w:id="470"/>
      <w:bookmarkEnd w:id="471"/>
      <w:bookmarkEnd w:id="472"/>
      <w:bookmarkEnd w:id="473"/>
      <w:bookmarkEnd w:id="474"/>
    </w:p>
    <w:p w14:paraId="3CFA93AE" w14:textId="71CF6E1C" w:rsidR="00CE504B" w:rsidRDefault="00F71D2E" w:rsidP="00443FCB">
      <w:pPr>
        <w:spacing w:after="200"/>
      </w:pPr>
      <w:r w:rsidRPr="00BF6A23">
        <w:t>The organization shall</w:t>
      </w:r>
      <w:r w:rsidR="007235CE" w:rsidRPr="00BF6A23">
        <w:t>:</w:t>
      </w:r>
    </w:p>
    <w:p w14:paraId="2BD5B2AA" w14:textId="2CF3AA82" w:rsidR="00CE504B" w:rsidRPr="003204CC" w:rsidRDefault="00F71D2E" w:rsidP="00C05D97">
      <w:pPr>
        <w:pStyle w:val="ListParagraph"/>
        <w:numPr>
          <w:ilvl w:val="0"/>
          <w:numId w:val="205"/>
        </w:numPr>
        <w:spacing w:before="0" w:after="160"/>
        <w:ind w:left="714" w:hanging="357"/>
        <w:contextualSpacing w:val="0"/>
      </w:pPr>
      <w:r w:rsidRPr="00B73FC3">
        <w:t>establish an interview panel of members with required training in diversity, equity, and inclusion</w:t>
      </w:r>
      <w:r w:rsidR="00F15FBC" w:rsidRPr="00B73FC3">
        <w:t>;</w:t>
      </w:r>
    </w:p>
    <w:p w14:paraId="12B85544" w14:textId="33F6B1AF" w:rsidR="00CE504B" w:rsidRPr="00BF6A23" w:rsidRDefault="00F71D2E" w:rsidP="00C05D97">
      <w:pPr>
        <w:pStyle w:val="ListParagraph"/>
        <w:numPr>
          <w:ilvl w:val="0"/>
          <w:numId w:val="205"/>
        </w:numPr>
        <w:spacing w:before="0" w:after="160"/>
        <w:ind w:left="714" w:hanging="357"/>
        <w:contextualSpacing w:val="0"/>
      </w:pPr>
      <w:r w:rsidRPr="00386F13">
        <w:t xml:space="preserve">include at least two (2) interviewers, one </w:t>
      </w:r>
      <w:r w:rsidR="003E2CE9" w:rsidRPr="00267E9A">
        <w:t>from the requesting</w:t>
      </w:r>
      <w:r w:rsidRPr="00267E9A">
        <w:t xml:space="preserve"> department</w:t>
      </w:r>
      <w:r w:rsidR="003E2CE9" w:rsidRPr="00267E9A">
        <w:t>,</w:t>
      </w:r>
      <w:r w:rsidRPr="00267E9A">
        <w:t xml:space="preserve"> familiar with the role</w:t>
      </w:r>
      <w:r w:rsidR="003E2CE9" w:rsidRPr="00267E9A">
        <w:t>,</w:t>
      </w:r>
      <w:r w:rsidRPr="00267E9A">
        <w:t xml:space="preserve"> and a human resources representative familiar with diversity, equity, and inclusion practices; and</w:t>
      </w:r>
    </w:p>
    <w:p w14:paraId="06CA808A" w14:textId="1A0B4E0F" w:rsidR="00F71D2E" w:rsidRPr="00BF6A23" w:rsidRDefault="00F71D2E" w:rsidP="00C05D97">
      <w:pPr>
        <w:pStyle w:val="ListParagraph"/>
        <w:numPr>
          <w:ilvl w:val="0"/>
          <w:numId w:val="205"/>
        </w:numPr>
        <w:spacing w:before="0" w:after="160"/>
        <w:ind w:left="714" w:hanging="357"/>
        <w:contextualSpacing w:val="0"/>
      </w:pPr>
      <w:r w:rsidRPr="00386F13">
        <w:t>provide interview panel members with guidance on how to make the interview and selection process fully accessible for all applica</w:t>
      </w:r>
      <w:r w:rsidRPr="00267E9A">
        <w:t>nts.</w:t>
      </w:r>
    </w:p>
    <w:p w14:paraId="21B1D566" w14:textId="4BB963A9" w:rsidR="00F71D2E" w:rsidRPr="00FB2A4F" w:rsidRDefault="00F71D2E" w:rsidP="001268B8">
      <w:pPr>
        <w:pStyle w:val="ClauseHeadingLVL3"/>
        <w:ind w:left="284" w:hanging="284"/>
      </w:pPr>
      <w:bookmarkStart w:id="475" w:name="_Toc99308131"/>
      <w:bookmarkStart w:id="476" w:name="_Toc107986345"/>
      <w:r w:rsidRPr="00FB2A4F">
        <w:rPr>
          <w:rFonts w:cs="Arial"/>
          <w:szCs w:val="28"/>
        </w:rPr>
        <w:t xml:space="preserve"> </w:t>
      </w:r>
      <w:bookmarkStart w:id="477" w:name="_Toc121406313"/>
      <w:bookmarkStart w:id="478" w:name="_Toc127519348"/>
      <w:bookmarkStart w:id="479" w:name="_Toc138839682"/>
      <w:r w:rsidRPr="00FB2A4F">
        <w:rPr>
          <w:rFonts w:cs="Arial"/>
          <w:szCs w:val="28"/>
        </w:rPr>
        <w:t>Interview questions</w:t>
      </w:r>
      <w:bookmarkEnd w:id="475"/>
      <w:bookmarkEnd w:id="476"/>
      <w:bookmarkEnd w:id="477"/>
      <w:bookmarkEnd w:id="478"/>
      <w:bookmarkEnd w:id="479"/>
    </w:p>
    <w:p w14:paraId="3E54646D" w14:textId="223117B9" w:rsidR="00F71D2E" w:rsidRPr="00BF6A23" w:rsidRDefault="00F71D2E" w:rsidP="001268B8">
      <w:r w:rsidRPr="00BF6A23">
        <w:t>The organization shall</w:t>
      </w:r>
      <w:r w:rsidR="00AF26F5" w:rsidRPr="00FB2A4F">
        <w:rPr>
          <w:rFonts w:cs="Arial"/>
          <w:szCs w:val="28"/>
        </w:rPr>
        <w:t>:</w:t>
      </w:r>
    </w:p>
    <w:p w14:paraId="469D702E" w14:textId="3355BE3E" w:rsidR="00F71D2E" w:rsidRPr="00BF6A23" w:rsidRDefault="006068D0" w:rsidP="00C05D97">
      <w:pPr>
        <w:pStyle w:val="ListParagraph"/>
        <w:numPr>
          <w:ilvl w:val="0"/>
          <w:numId w:val="206"/>
        </w:numPr>
        <w:spacing w:before="0" w:after="160"/>
        <w:ind w:left="714" w:hanging="357"/>
        <w:contextualSpacing w:val="0"/>
      </w:pPr>
      <w:r>
        <w:rPr>
          <w:color w:val="000000"/>
        </w:rPr>
        <w:t>d</w:t>
      </w:r>
      <w:r w:rsidR="007F08F7" w:rsidRPr="00E67AB9">
        <w:rPr>
          <w:color w:val="000000"/>
        </w:rPr>
        <w:t>evelop</w:t>
      </w:r>
      <w:r w:rsidR="00F71D2E" w:rsidRPr="001268B8">
        <w:t xml:space="preserve"> an interview question scoring grid so that the same job-related questions are asked, and the responses are scored consistently</w:t>
      </w:r>
      <w:r>
        <w:rPr>
          <w:rFonts w:cs="Arial"/>
          <w:szCs w:val="28"/>
        </w:rPr>
        <w:t>;</w:t>
      </w:r>
    </w:p>
    <w:p w14:paraId="62413C8E" w14:textId="25B7514E" w:rsidR="00DA10D0" w:rsidRPr="00E67AB9" w:rsidRDefault="006068D0" w:rsidP="00C05D97">
      <w:pPr>
        <w:pStyle w:val="ListParagraph"/>
        <w:numPr>
          <w:ilvl w:val="0"/>
          <w:numId w:val="206"/>
        </w:numPr>
        <w:spacing w:before="0" w:after="160"/>
        <w:ind w:left="714" w:hanging="357"/>
        <w:contextualSpacing w:val="0"/>
        <w:rPr>
          <w:rFonts w:cs="Arial"/>
          <w:szCs w:val="28"/>
        </w:rPr>
      </w:pPr>
      <w:r>
        <w:rPr>
          <w:color w:val="000000"/>
        </w:rPr>
        <w:t>f</w:t>
      </w:r>
      <w:r w:rsidR="007F08F7" w:rsidRPr="00E67AB9">
        <w:rPr>
          <w:color w:val="000000"/>
        </w:rPr>
        <w:t>ocus</w:t>
      </w:r>
      <w:r w:rsidR="00F71D2E" w:rsidRPr="001268B8">
        <w:t xml:space="preserve"> the </w:t>
      </w:r>
      <w:r w:rsidR="00E82B92" w:rsidRPr="00E67AB9">
        <w:rPr>
          <w:rFonts w:cs="Arial"/>
          <w:szCs w:val="28"/>
        </w:rPr>
        <w:t xml:space="preserve">development of the interview </w:t>
      </w:r>
      <w:r w:rsidR="00F71D2E" w:rsidRPr="001268B8">
        <w:t xml:space="preserve">questions </w:t>
      </w:r>
      <w:r w:rsidR="00131C1A" w:rsidRPr="00E67AB9">
        <w:rPr>
          <w:rFonts w:cs="Arial"/>
          <w:szCs w:val="28"/>
        </w:rPr>
        <w:t>on determining</w:t>
      </w:r>
      <w:r w:rsidR="00F71D2E" w:rsidRPr="001268B8">
        <w:t xml:space="preserve"> how a candidate will</w:t>
      </w:r>
      <w:r w:rsidR="00DA10D0" w:rsidRPr="00E67AB9">
        <w:rPr>
          <w:rFonts w:cs="Arial"/>
          <w:szCs w:val="28"/>
        </w:rPr>
        <w:t>:</w:t>
      </w:r>
    </w:p>
    <w:p w14:paraId="0A99C980" w14:textId="1AE1095B" w:rsidR="00DA10D0" w:rsidRPr="00B73FC3" w:rsidRDefault="00135816" w:rsidP="00B73FC3">
      <w:pPr>
        <w:ind w:left="1080"/>
        <w:rPr>
          <w:rFonts w:ascii="Verdana" w:hAnsi="Verdana"/>
          <w:sz w:val="24"/>
        </w:rPr>
      </w:pPr>
      <w:r>
        <w:t>i)</w:t>
      </w:r>
      <w:r w:rsidR="00F71D2E" w:rsidRPr="001268B8">
        <w:t xml:space="preserve"> apply their skills to perform job tasks and core competencies</w:t>
      </w:r>
      <w:r w:rsidR="00C05D97">
        <w:rPr>
          <w:rFonts w:cs="Arial"/>
          <w:szCs w:val="28"/>
        </w:rPr>
        <w:t>,</w:t>
      </w:r>
      <w:r w:rsidR="00F71D2E" w:rsidRPr="001268B8">
        <w:t xml:space="preserve"> and</w:t>
      </w:r>
    </w:p>
    <w:p w14:paraId="20E57299" w14:textId="04B6ECEA" w:rsidR="00F71D2E" w:rsidRPr="00BF6A23" w:rsidRDefault="00135816" w:rsidP="00B73FC3">
      <w:pPr>
        <w:ind w:left="1080"/>
      </w:pPr>
      <w:r>
        <w:rPr>
          <w:rFonts w:cs="Arial"/>
          <w:szCs w:val="28"/>
        </w:rPr>
        <w:lastRenderedPageBreak/>
        <w:t xml:space="preserve">ii) </w:t>
      </w:r>
      <w:r w:rsidR="00DA10D0" w:rsidRPr="00FB2A4F">
        <w:rPr>
          <w:rFonts w:cs="Arial"/>
          <w:szCs w:val="28"/>
        </w:rPr>
        <w:t>apply</w:t>
      </w:r>
      <w:r w:rsidR="00F71D2E" w:rsidRPr="001268B8">
        <w:t xml:space="preserve"> their ability to perform specific job functions</w:t>
      </w:r>
      <w:r w:rsidR="006068D0">
        <w:rPr>
          <w:rFonts w:cs="Arial"/>
          <w:szCs w:val="28"/>
        </w:rPr>
        <w:t>;</w:t>
      </w:r>
    </w:p>
    <w:p w14:paraId="1D6A21EA" w14:textId="711B4BB3" w:rsidR="00F71D2E" w:rsidRPr="00BF6A23" w:rsidRDefault="006068D0" w:rsidP="00C05D97">
      <w:pPr>
        <w:pStyle w:val="ListParagraph"/>
        <w:numPr>
          <w:ilvl w:val="0"/>
          <w:numId w:val="206"/>
        </w:numPr>
        <w:spacing w:before="0" w:after="160"/>
        <w:ind w:left="714" w:hanging="357"/>
        <w:contextualSpacing w:val="0"/>
      </w:pPr>
      <w:r>
        <w:rPr>
          <w:color w:val="000000"/>
        </w:rPr>
        <w:t>a</w:t>
      </w:r>
      <w:r w:rsidR="007F08F7" w:rsidRPr="00E67AB9">
        <w:rPr>
          <w:color w:val="000000"/>
        </w:rPr>
        <w:t>void</w:t>
      </w:r>
      <w:r w:rsidR="00F71D2E" w:rsidRPr="001268B8">
        <w:t xml:space="preserve"> questions that would require a candidate to disclose a disability directly or indirectly unless the question is related to a bone fide occupational requirement</w:t>
      </w:r>
      <w:r w:rsidR="00837827" w:rsidRPr="00E67AB9">
        <w:rPr>
          <w:rFonts w:cs="Arial"/>
          <w:szCs w:val="28"/>
        </w:rPr>
        <w:t>;</w:t>
      </w:r>
    </w:p>
    <w:p w14:paraId="0BA3C8AE" w14:textId="4630B084" w:rsidR="00F71D2E" w:rsidRPr="00BF6A23" w:rsidRDefault="00F71D2E" w:rsidP="00C05D97">
      <w:pPr>
        <w:pStyle w:val="ListParagraph"/>
        <w:numPr>
          <w:ilvl w:val="0"/>
          <w:numId w:val="206"/>
        </w:numPr>
        <w:spacing w:before="0" w:after="160"/>
        <w:ind w:left="714" w:hanging="357"/>
        <w:contextualSpacing w:val="0"/>
      </w:pPr>
      <w:r w:rsidRPr="001268B8">
        <w:t>use assessments and other various tools to determine culture fit, teamwork</w:t>
      </w:r>
      <w:r w:rsidR="00C05D97">
        <w:t>,</w:t>
      </w:r>
      <w:r w:rsidRPr="001268B8">
        <w:t xml:space="preserve"> and problem solving as appropriate; and</w:t>
      </w:r>
    </w:p>
    <w:p w14:paraId="2556774E" w14:textId="472007A2" w:rsidR="00F71D2E" w:rsidRPr="001268B8" w:rsidRDefault="00F71D2E" w:rsidP="00C05D97">
      <w:pPr>
        <w:pStyle w:val="ListParagraph"/>
        <w:numPr>
          <w:ilvl w:val="0"/>
          <w:numId w:val="206"/>
        </w:numPr>
        <w:spacing w:before="0" w:after="160"/>
        <w:ind w:left="714" w:hanging="357"/>
        <w:contextualSpacing w:val="0"/>
      </w:pPr>
      <w:r w:rsidRPr="00BF6A23">
        <w:t>prevent disqualification of candidates</w:t>
      </w:r>
      <w:r w:rsidRPr="001268B8">
        <w:t xml:space="preserve"> because they are unable to perform non-essential job functions.</w:t>
      </w:r>
    </w:p>
    <w:p w14:paraId="012BB8BE" w14:textId="54F0843B" w:rsidR="00F71D2E" w:rsidRPr="00FB2A4F" w:rsidRDefault="00F71D2E" w:rsidP="001268B8">
      <w:pPr>
        <w:pStyle w:val="ClauseHeadingLVL2"/>
        <w:ind w:left="284" w:hanging="284"/>
        <w:rPr>
          <w:szCs w:val="28"/>
        </w:rPr>
      </w:pPr>
      <w:bookmarkStart w:id="480" w:name="_Toc99308132"/>
      <w:bookmarkStart w:id="481" w:name="_Toc107986346"/>
      <w:bookmarkStart w:id="482" w:name="_Toc121406314"/>
      <w:bookmarkStart w:id="483" w:name="_Toc127519349"/>
      <w:bookmarkStart w:id="484" w:name="_Toc138839683"/>
      <w:r w:rsidRPr="00FB2A4F">
        <w:rPr>
          <w:rFonts w:cs="Arial"/>
          <w:szCs w:val="28"/>
        </w:rPr>
        <w:t>Hiring</w:t>
      </w:r>
      <w:bookmarkEnd w:id="480"/>
      <w:bookmarkEnd w:id="481"/>
      <w:bookmarkEnd w:id="482"/>
      <w:bookmarkEnd w:id="483"/>
      <w:bookmarkEnd w:id="484"/>
    </w:p>
    <w:p w14:paraId="055AF67E" w14:textId="2A0DA1D4" w:rsidR="00F71D2E" w:rsidRPr="00BF6A23" w:rsidRDefault="00F71D2E" w:rsidP="00BF6A23">
      <w:r w:rsidRPr="00BF6A23">
        <w:t>The organization shall:</w:t>
      </w:r>
    </w:p>
    <w:p w14:paraId="02D274BE" w14:textId="6806060C" w:rsidR="0067544B" w:rsidRPr="0057029A" w:rsidRDefault="00F71D2E" w:rsidP="00C05D97">
      <w:pPr>
        <w:pStyle w:val="ListParagraph"/>
        <w:numPr>
          <w:ilvl w:val="0"/>
          <w:numId w:val="208"/>
        </w:numPr>
        <w:spacing w:before="0" w:after="160"/>
        <w:ind w:left="714" w:hanging="357"/>
        <w:contextualSpacing w:val="0"/>
        <w:rPr>
          <w:rFonts w:ascii="Verdana" w:hAnsi="Verdana" w:cs="Arial"/>
          <w:sz w:val="24"/>
          <w:szCs w:val="28"/>
        </w:rPr>
      </w:pPr>
      <w:r w:rsidRPr="00FB2A4F">
        <w:t>notify the successful applicant of its policies for accommodating workers when making offers of employment</w:t>
      </w:r>
      <w:r w:rsidR="0067544B" w:rsidRPr="0057029A">
        <w:rPr>
          <w:rFonts w:cs="Arial"/>
          <w:szCs w:val="28"/>
        </w:rPr>
        <w:t>;</w:t>
      </w:r>
    </w:p>
    <w:p w14:paraId="0DAEEC5C" w14:textId="2FE2A06A" w:rsidR="00F71D2E" w:rsidRPr="00BF6A23" w:rsidRDefault="00F71D2E" w:rsidP="00C05D97">
      <w:pPr>
        <w:pStyle w:val="ListParagraph"/>
        <w:numPr>
          <w:ilvl w:val="0"/>
          <w:numId w:val="208"/>
        </w:numPr>
        <w:spacing w:before="0" w:after="160"/>
        <w:ind w:left="714" w:hanging="357"/>
        <w:contextualSpacing w:val="0"/>
      </w:pPr>
      <w:r w:rsidRPr="001268B8">
        <w:t>provide updated information on changes to policies for job accommodations if they are made and impact on a worker’s accessibility needs;</w:t>
      </w:r>
    </w:p>
    <w:p w14:paraId="0AAE4752" w14:textId="2430D5D5" w:rsidR="00F71D2E" w:rsidRPr="00BF6A23" w:rsidRDefault="00F71D2E" w:rsidP="00C05D97">
      <w:pPr>
        <w:pStyle w:val="ListParagraph"/>
        <w:numPr>
          <w:ilvl w:val="0"/>
          <w:numId w:val="208"/>
        </w:numPr>
        <w:spacing w:before="0" w:after="160"/>
        <w:ind w:left="714" w:hanging="357"/>
        <w:contextualSpacing w:val="0"/>
      </w:pPr>
      <w:r w:rsidRPr="001268B8">
        <w:t>inform the worker of proposed disability-related accommodations and consult them with respect to the requirement for further accommodation before any action is taken; and</w:t>
      </w:r>
    </w:p>
    <w:p w14:paraId="5AF2CA58" w14:textId="4A22F7DD" w:rsidR="00F71D2E" w:rsidRPr="001268B8" w:rsidRDefault="00F71D2E" w:rsidP="00C05D97">
      <w:pPr>
        <w:pStyle w:val="ListParagraph"/>
        <w:numPr>
          <w:ilvl w:val="0"/>
          <w:numId w:val="208"/>
        </w:numPr>
        <w:spacing w:before="0" w:after="160"/>
        <w:ind w:left="714" w:hanging="357"/>
        <w:contextualSpacing w:val="0"/>
      </w:pPr>
      <w:r w:rsidRPr="00BF6A23">
        <w:t xml:space="preserve">pay all workers a legal wage and ensure compensation equity </w:t>
      </w:r>
      <w:r w:rsidRPr="001268B8">
        <w:t>among all workers, including workers with disabilities.</w:t>
      </w:r>
    </w:p>
    <w:p w14:paraId="2F496ECA" w14:textId="3A8BBCA4" w:rsidR="00F71D2E" w:rsidRPr="00BF6A23" w:rsidRDefault="00F71D2E" w:rsidP="001268B8">
      <w:pPr>
        <w:pStyle w:val="ClauseHeadingLVL2"/>
        <w:ind w:left="284" w:hanging="284"/>
      </w:pPr>
      <w:bookmarkStart w:id="485" w:name="_Toc99308133"/>
      <w:bookmarkStart w:id="486" w:name="_Toc107986347"/>
      <w:r w:rsidRPr="00BF6A23">
        <w:t xml:space="preserve"> </w:t>
      </w:r>
      <w:bookmarkStart w:id="487" w:name="_Toc121406315"/>
      <w:bookmarkStart w:id="488" w:name="_Toc127519350"/>
      <w:bookmarkStart w:id="489" w:name="_Toc138839684"/>
      <w:r w:rsidRPr="00BF6A23">
        <w:t>Onboarding</w:t>
      </w:r>
      <w:bookmarkEnd w:id="485"/>
      <w:bookmarkEnd w:id="486"/>
      <w:bookmarkEnd w:id="487"/>
      <w:bookmarkEnd w:id="488"/>
      <w:bookmarkEnd w:id="489"/>
    </w:p>
    <w:p w14:paraId="2F2BF8C0" w14:textId="6692EEFD" w:rsidR="00F71D2E" w:rsidRPr="001268B8" w:rsidRDefault="0019731B" w:rsidP="00BF6A23">
      <w:r w:rsidRPr="00FB2A4F">
        <w:rPr>
          <w:rFonts w:cs="Arial"/>
          <w:szCs w:val="28"/>
        </w:rPr>
        <w:t>For each new worker t</w:t>
      </w:r>
      <w:r w:rsidR="00F71D2E" w:rsidRPr="00FB2A4F">
        <w:rPr>
          <w:rFonts w:cs="Arial"/>
          <w:szCs w:val="28"/>
        </w:rPr>
        <w:t>he</w:t>
      </w:r>
      <w:r w:rsidR="0028617E">
        <w:t xml:space="preserve"> organization</w:t>
      </w:r>
      <w:r w:rsidR="00F71D2E" w:rsidRPr="001268B8">
        <w:t xml:space="preserve"> shall:</w:t>
      </w:r>
    </w:p>
    <w:p w14:paraId="44F2AE86" w14:textId="1DD0B3E0" w:rsidR="00F71D2E" w:rsidRPr="001268B8" w:rsidRDefault="00F71D2E" w:rsidP="00C05D97">
      <w:pPr>
        <w:pStyle w:val="ListParagraph"/>
        <w:numPr>
          <w:ilvl w:val="0"/>
          <w:numId w:val="210"/>
        </w:numPr>
        <w:spacing w:before="0" w:after="160"/>
        <w:ind w:left="714" w:hanging="357"/>
        <w:contextualSpacing w:val="0"/>
      </w:pPr>
      <w:r w:rsidRPr="001268B8">
        <w:t>arrange for orientation to the organization, the work environment</w:t>
      </w:r>
      <w:r w:rsidR="00C05D97">
        <w:t>,</w:t>
      </w:r>
      <w:r w:rsidRPr="001268B8">
        <w:t xml:space="preserve"> and the job;</w:t>
      </w:r>
    </w:p>
    <w:p w14:paraId="2D1E1D2D" w14:textId="6A91591C" w:rsidR="00F71D2E" w:rsidRPr="001268B8" w:rsidRDefault="00F71D2E" w:rsidP="00C05D97">
      <w:pPr>
        <w:pStyle w:val="ListParagraph"/>
        <w:numPr>
          <w:ilvl w:val="0"/>
          <w:numId w:val="210"/>
        </w:numPr>
        <w:spacing w:before="0" w:after="160"/>
        <w:ind w:left="714" w:hanging="357"/>
        <w:contextualSpacing w:val="0"/>
      </w:pPr>
      <w:r w:rsidRPr="00BF6A23">
        <w:t>provide policies related to accommodations at the orientation or prior to the first day of work;</w:t>
      </w:r>
    </w:p>
    <w:p w14:paraId="775220A9" w14:textId="651484F9" w:rsidR="00F71D2E" w:rsidRPr="001268B8" w:rsidRDefault="00F71D2E" w:rsidP="00C05D97">
      <w:pPr>
        <w:pStyle w:val="ListParagraph"/>
        <w:numPr>
          <w:ilvl w:val="0"/>
          <w:numId w:val="210"/>
        </w:numPr>
        <w:spacing w:before="0" w:after="160"/>
        <w:ind w:left="714" w:hanging="357"/>
        <w:contextualSpacing w:val="0"/>
      </w:pPr>
      <w:r w:rsidRPr="001268B8">
        <w:t>identify the need for a support person, mentor</w:t>
      </w:r>
      <w:r w:rsidR="00C05D97">
        <w:t>,</w:t>
      </w:r>
      <w:r w:rsidRPr="001268B8">
        <w:t xml:space="preserve"> or “go-to” person to assist in the onboarding process;</w:t>
      </w:r>
    </w:p>
    <w:p w14:paraId="24BBE104" w14:textId="5F3E43AF" w:rsidR="00F71D2E" w:rsidRPr="001268B8" w:rsidRDefault="00F71D2E" w:rsidP="00C05D97">
      <w:pPr>
        <w:pStyle w:val="ListParagraph"/>
        <w:numPr>
          <w:ilvl w:val="0"/>
          <w:numId w:val="210"/>
        </w:numPr>
        <w:spacing w:before="0" w:after="160"/>
        <w:ind w:left="714" w:hanging="357"/>
        <w:contextualSpacing w:val="0"/>
      </w:pPr>
      <w:r w:rsidRPr="001268B8">
        <w:lastRenderedPageBreak/>
        <w:t>establish that the typical probationary period begins only when appropriate accommodations have been made;</w:t>
      </w:r>
    </w:p>
    <w:p w14:paraId="0C878567" w14:textId="62A60602" w:rsidR="00FD0641" w:rsidRPr="0057029A" w:rsidRDefault="00F71D2E" w:rsidP="00823867">
      <w:pPr>
        <w:pStyle w:val="ListParagraph"/>
        <w:numPr>
          <w:ilvl w:val="0"/>
          <w:numId w:val="210"/>
        </w:numPr>
        <w:spacing w:before="0" w:after="160"/>
        <w:ind w:left="714" w:hanging="357"/>
        <w:rPr>
          <w:rFonts w:ascii="Verdana" w:hAnsi="Verdana"/>
          <w:sz w:val="24"/>
          <w:szCs w:val="24"/>
        </w:rPr>
      </w:pPr>
      <w:r>
        <w:t xml:space="preserve">ensure that information essential to the job and workplace </w:t>
      </w:r>
      <w:r w:rsidR="007E239D" w:rsidRPr="220418F7">
        <w:rPr>
          <w:rFonts w:cs="Arial"/>
        </w:rPr>
        <w:t>is</w:t>
      </w:r>
      <w:r w:rsidR="004110D6" w:rsidRPr="220418F7">
        <w:rPr>
          <w:rFonts w:cs="Arial"/>
        </w:rPr>
        <w:t xml:space="preserve"> communicated in </w:t>
      </w:r>
      <w:r w:rsidR="00146838" w:rsidRPr="220418F7">
        <w:rPr>
          <w:rFonts w:cs="Arial"/>
        </w:rPr>
        <w:t>accessible</w:t>
      </w:r>
      <w:r w:rsidR="004110D6" w:rsidRPr="220418F7">
        <w:rPr>
          <w:rFonts w:cs="Arial"/>
        </w:rPr>
        <w:t xml:space="preserve"> format</w:t>
      </w:r>
      <w:r w:rsidR="00A97E79" w:rsidRPr="220418F7">
        <w:rPr>
          <w:rFonts w:cs="Arial"/>
        </w:rPr>
        <w:t>(s)</w:t>
      </w:r>
      <w:r w:rsidR="004110D6" w:rsidRPr="220418F7">
        <w:rPr>
          <w:rFonts w:cs="Arial"/>
        </w:rPr>
        <w:t xml:space="preserve"> </w:t>
      </w:r>
      <w:r w:rsidR="00146838" w:rsidRPr="220418F7">
        <w:rPr>
          <w:rFonts w:cs="Arial"/>
        </w:rPr>
        <w:t>to ensure that</w:t>
      </w:r>
      <w:r w:rsidR="004110D6" w:rsidRPr="220418F7">
        <w:rPr>
          <w:rFonts w:cs="Arial"/>
        </w:rPr>
        <w:t xml:space="preserve"> </w:t>
      </w:r>
      <w:r w:rsidR="00146838" w:rsidRPr="220418F7">
        <w:rPr>
          <w:rFonts w:cs="Arial"/>
        </w:rPr>
        <w:t xml:space="preserve">all </w:t>
      </w:r>
      <w:r w:rsidR="009C2847" w:rsidRPr="220418F7">
        <w:rPr>
          <w:rFonts w:cs="Arial"/>
        </w:rPr>
        <w:t xml:space="preserve">workers </w:t>
      </w:r>
      <w:r w:rsidR="00146838" w:rsidRPr="220418F7">
        <w:rPr>
          <w:rFonts w:cs="Arial"/>
        </w:rPr>
        <w:t>are</w:t>
      </w:r>
      <w:r w:rsidR="004110D6" w:rsidRPr="220418F7">
        <w:rPr>
          <w:rFonts w:cs="Arial"/>
        </w:rPr>
        <w:t xml:space="preserve"> fully informed. Such information </w:t>
      </w:r>
      <w:r w:rsidR="00E046EA" w:rsidRPr="220418F7">
        <w:rPr>
          <w:rFonts w:cs="Arial"/>
        </w:rPr>
        <w:t>includes but is not limited to</w:t>
      </w:r>
      <w:r w:rsidR="00FD0641" w:rsidRPr="220418F7">
        <w:rPr>
          <w:rFonts w:cs="Arial"/>
        </w:rPr>
        <w:t>:</w:t>
      </w:r>
    </w:p>
    <w:p w14:paraId="53A335F1" w14:textId="72B77ABF" w:rsidR="00FD0641" w:rsidRPr="00B73FC3" w:rsidRDefault="00135816" w:rsidP="00B73FC3">
      <w:pPr>
        <w:ind w:left="1080"/>
        <w:rPr>
          <w:rFonts w:ascii="Verdana" w:hAnsi="Verdana"/>
          <w:sz w:val="24"/>
        </w:rPr>
      </w:pPr>
      <w:r>
        <w:t xml:space="preserve">i) </w:t>
      </w:r>
      <w:r w:rsidR="00F71D2E" w:rsidRPr="001268B8">
        <w:t xml:space="preserve"> job instructions</w:t>
      </w:r>
      <w:r w:rsidR="00C05D97">
        <w:rPr>
          <w:rFonts w:cs="Arial"/>
          <w:szCs w:val="28"/>
        </w:rPr>
        <w:t>,</w:t>
      </w:r>
    </w:p>
    <w:p w14:paraId="78223FFA" w14:textId="03ECD9FE" w:rsidR="00FD0641" w:rsidRPr="00B73FC3" w:rsidRDefault="00135816" w:rsidP="00B73FC3">
      <w:pPr>
        <w:ind w:left="1080"/>
        <w:rPr>
          <w:rFonts w:ascii="Verdana" w:hAnsi="Verdana"/>
          <w:sz w:val="24"/>
        </w:rPr>
      </w:pPr>
      <w:r>
        <w:t xml:space="preserve">ii) </w:t>
      </w:r>
      <w:r w:rsidR="00F71D2E" w:rsidRPr="001268B8">
        <w:t>work manuals</w:t>
      </w:r>
      <w:r w:rsidR="00C05D97">
        <w:rPr>
          <w:rFonts w:cs="Arial"/>
          <w:szCs w:val="28"/>
        </w:rPr>
        <w:t>,</w:t>
      </w:r>
    </w:p>
    <w:p w14:paraId="1309913F" w14:textId="5B3F6BDF" w:rsidR="00FD0641" w:rsidRPr="00B73FC3" w:rsidRDefault="00135816" w:rsidP="00B73FC3">
      <w:pPr>
        <w:ind w:left="1080"/>
        <w:rPr>
          <w:rFonts w:ascii="Verdana" w:hAnsi="Verdana"/>
          <w:sz w:val="24"/>
        </w:rPr>
      </w:pPr>
      <w:r>
        <w:t xml:space="preserve">iii) </w:t>
      </w:r>
      <w:r w:rsidR="00F71D2E" w:rsidRPr="001268B8">
        <w:t>information on staff rules</w:t>
      </w:r>
      <w:r w:rsidR="00C05D97">
        <w:rPr>
          <w:rFonts w:cs="Arial"/>
          <w:szCs w:val="28"/>
        </w:rPr>
        <w:t>,</w:t>
      </w:r>
    </w:p>
    <w:p w14:paraId="3D24B715" w14:textId="28704ABE" w:rsidR="00FD0641" w:rsidRPr="00B73FC3" w:rsidRDefault="00135816" w:rsidP="00B73FC3">
      <w:pPr>
        <w:ind w:left="1080"/>
        <w:rPr>
          <w:rFonts w:ascii="Verdana" w:hAnsi="Verdana"/>
          <w:sz w:val="24"/>
        </w:rPr>
      </w:pPr>
      <w:r>
        <w:t xml:space="preserve">iv) </w:t>
      </w:r>
      <w:r w:rsidR="00F71D2E" w:rsidRPr="001268B8">
        <w:t>grievance procedures</w:t>
      </w:r>
      <w:r w:rsidR="00C05D97">
        <w:rPr>
          <w:rFonts w:cs="Arial"/>
          <w:szCs w:val="28"/>
        </w:rPr>
        <w:t>,</w:t>
      </w:r>
      <w:r w:rsidR="00F71D2E" w:rsidRPr="001268B8">
        <w:t xml:space="preserve"> </w:t>
      </w:r>
      <w:r w:rsidR="00B536DA">
        <w:t>and</w:t>
      </w:r>
    </w:p>
    <w:p w14:paraId="063E4FB7" w14:textId="76F02E44" w:rsidR="00A97E79" w:rsidRPr="00CA451E" w:rsidRDefault="00135816" w:rsidP="00CA451E">
      <w:pPr>
        <w:ind w:left="360" w:firstLine="720"/>
        <w:rPr>
          <w:rFonts w:cs="Arial"/>
          <w:szCs w:val="28"/>
        </w:rPr>
      </w:pPr>
      <w:r>
        <w:t xml:space="preserve">v) </w:t>
      </w:r>
      <w:r w:rsidR="00F71D2E" w:rsidRPr="001268B8">
        <w:t>health and safety procedures</w:t>
      </w:r>
      <w:r w:rsidR="00A97E79" w:rsidRPr="00CA451E">
        <w:rPr>
          <w:rFonts w:cs="Arial"/>
          <w:szCs w:val="28"/>
        </w:rPr>
        <w:t>; and</w:t>
      </w:r>
    </w:p>
    <w:p w14:paraId="56B42667" w14:textId="772BDF56" w:rsidR="00F71D2E" w:rsidRPr="001268B8" w:rsidRDefault="00A97E79" w:rsidP="009D56AF">
      <w:pPr>
        <w:pStyle w:val="ListParagraph"/>
        <w:numPr>
          <w:ilvl w:val="0"/>
          <w:numId w:val="206"/>
        </w:numPr>
      </w:pPr>
      <w:r w:rsidRPr="0057029A">
        <w:rPr>
          <w:rFonts w:cs="Arial"/>
          <w:szCs w:val="28"/>
        </w:rPr>
        <w:t xml:space="preserve">the format(s) must meet the needs of the worker(s) (Refer to </w:t>
      </w:r>
      <w:hyperlink w:anchor="j" w:history="1">
        <w:r w:rsidR="007C4889">
          <w:rPr>
            <w:rStyle w:val="Hyperlink"/>
            <w:rFonts w:cs="Arial"/>
            <w:szCs w:val="28"/>
          </w:rPr>
          <w:t>Clause 5.6</w:t>
        </w:r>
      </w:hyperlink>
      <w:r w:rsidRPr="0057029A">
        <w:rPr>
          <w:rFonts w:cs="Arial"/>
          <w:szCs w:val="28"/>
        </w:rPr>
        <w:t>)</w:t>
      </w:r>
      <w:r w:rsidR="0006545E" w:rsidRPr="0057029A">
        <w:rPr>
          <w:rFonts w:cs="Arial"/>
          <w:szCs w:val="28"/>
        </w:rPr>
        <w:t>.</w:t>
      </w:r>
    </w:p>
    <w:p w14:paraId="139C3D32" w14:textId="0D637D9B" w:rsidR="00F71D2E" w:rsidRPr="00BF6A23" w:rsidRDefault="00F71D2E" w:rsidP="001268B8">
      <w:pPr>
        <w:pStyle w:val="ClauseHeadingLVL2"/>
        <w:ind w:left="284" w:hanging="284"/>
      </w:pPr>
      <w:bookmarkStart w:id="490" w:name="_Toc114749775"/>
      <w:bookmarkStart w:id="491" w:name="_Toc115084320"/>
      <w:bookmarkStart w:id="492" w:name="_Toc115265649"/>
      <w:bookmarkStart w:id="493" w:name="_Toc115273846"/>
      <w:bookmarkStart w:id="494" w:name="_Toc115274349"/>
      <w:bookmarkStart w:id="495" w:name="_Toc115337804"/>
      <w:bookmarkStart w:id="496" w:name="_Toc99308134"/>
      <w:bookmarkStart w:id="497" w:name="_Toc107986348"/>
      <w:bookmarkStart w:id="498" w:name="_Toc121406316"/>
      <w:bookmarkStart w:id="499" w:name="_Toc127519351"/>
      <w:bookmarkStart w:id="500" w:name="_Toc138839685"/>
      <w:bookmarkEnd w:id="490"/>
      <w:bookmarkEnd w:id="491"/>
      <w:bookmarkEnd w:id="492"/>
      <w:bookmarkEnd w:id="493"/>
      <w:bookmarkEnd w:id="494"/>
      <w:bookmarkEnd w:id="495"/>
      <w:r w:rsidRPr="00BF6A23">
        <w:t>Ongoing employment support</w:t>
      </w:r>
      <w:bookmarkEnd w:id="496"/>
      <w:bookmarkEnd w:id="497"/>
      <w:bookmarkEnd w:id="498"/>
      <w:bookmarkEnd w:id="499"/>
      <w:bookmarkEnd w:id="500"/>
    </w:p>
    <w:p w14:paraId="6BE46A4C" w14:textId="6923D12A" w:rsidR="00F71D2E" w:rsidRPr="00FB2A4F" w:rsidRDefault="00F71D2E" w:rsidP="00BF6A23">
      <w:r w:rsidRPr="00FB2A4F">
        <w:t>The organization shall:</w:t>
      </w:r>
    </w:p>
    <w:p w14:paraId="34CEDC39" w14:textId="1E1C19E4" w:rsidR="00F71D2E" w:rsidRPr="001268B8" w:rsidRDefault="00F71D2E" w:rsidP="0094099D">
      <w:pPr>
        <w:pStyle w:val="ListParagraph"/>
        <w:numPr>
          <w:ilvl w:val="0"/>
          <w:numId w:val="212"/>
        </w:numPr>
        <w:spacing w:before="0" w:after="160"/>
        <w:ind w:left="714" w:hanging="357"/>
        <w:contextualSpacing w:val="0"/>
      </w:pPr>
      <w:r w:rsidRPr="001268B8">
        <w:t>provide follow-up services to promptly identify and resolve problems for the benefit of the organization and the new worker;</w:t>
      </w:r>
    </w:p>
    <w:p w14:paraId="7EE33EDC" w14:textId="0E99C946" w:rsidR="00F71D2E" w:rsidRPr="001268B8" w:rsidRDefault="00F71D2E" w:rsidP="0094099D">
      <w:pPr>
        <w:pStyle w:val="ListParagraph"/>
        <w:numPr>
          <w:ilvl w:val="0"/>
          <w:numId w:val="212"/>
        </w:numPr>
        <w:spacing w:before="0" w:after="160"/>
        <w:ind w:left="714" w:hanging="357"/>
        <w:contextualSpacing w:val="0"/>
      </w:pPr>
      <w:r w:rsidRPr="001268B8">
        <w:t>review and update accommodations if required following completion of orientation and onboarding</w:t>
      </w:r>
      <w:r w:rsidR="00DF2B2A" w:rsidRPr="001A186F">
        <w:rPr>
          <w:rFonts w:cs="Arial"/>
          <w:szCs w:val="28"/>
        </w:rPr>
        <w:t>;</w:t>
      </w:r>
    </w:p>
    <w:p w14:paraId="1E25C593" w14:textId="371A0D4E" w:rsidR="0049046E" w:rsidRPr="001268B8" w:rsidRDefault="0049046E" w:rsidP="0094099D">
      <w:pPr>
        <w:pStyle w:val="ListParagraph"/>
        <w:numPr>
          <w:ilvl w:val="0"/>
          <w:numId w:val="212"/>
        </w:numPr>
        <w:spacing w:before="0" w:after="160"/>
        <w:ind w:left="714" w:hanging="357"/>
        <w:contextualSpacing w:val="0"/>
      </w:pPr>
      <w:r w:rsidRPr="001268B8">
        <w:t xml:space="preserve">provide all workers with </w:t>
      </w:r>
      <w:r w:rsidR="009C2847">
        <w:t xml:space="preserve">training on </w:t>
      </w:r>
      <w:r w:rsidRPr="001268B8">
        <w:t xml:space="preserve">disability awareness and </w:t>
      </w:r>
      <w:r w:rsidR="00A97E79" w:rsidRPr="00DE0654">
        <w:rPr>
          <w:rFonts w:cs="Arial"/>
          <w:szCs w:val="28"/>
        </w:rPr>
        <w:t xml:space="preserve">inclusive </w:t>
      </w:r>
      <w:r w:rsidR="009D56AF" w:rsidRPr="00DE0654">
        <w:rPr>
          <w:rFonts w:cs="Arial"/>
          <w:szCs w:val="28"/>
        </w:rPr>
        <w:t>communication;</w:t>
      </w:r>
      <w:r>
        <w:t xml:space="preserve"> and</w:t>
      </w:r>
    </w:p>
    <w:p w14:paraId="46B892DC" w14:textId="2D75AA27" w:rsidR="00F71D2E" w:rsidRPr="00BB09FE" w:rsidRDefault="0049046E" w:rsidP="00BE417C">
      <w:pPr>
        <w:pStyle w:val="ListParagraph"/>
        <w:numPr>
          <w:ilvl w:val="0"/>
          <w:numId w:val="212"/>
        </w:numPr>
        <w:spacing w:before="0" w:after="160"/>
        <w:ind w:left="714" w:hanging="357"/>
        <w:contextualSpacing w:val="0"/>
        <w:rPr>
          <w:b/>
        </w:rPr>
      </w:pPr>
      <w:r w:rsidRPr="00BB09FE">
        <w:rPr>
          <w:rFonts w:cs="Arial"/>
          <w:szCs w:val="21"/>
          <w:shd w:val="clear" w:color="auto" w:fill="FFFFFF"/>
        </w:rPr>
        <w:t xml:space="preserve">identify a </w:t>
      </w:r>
      <w:r w:rsidR="00F71D2E" w:rsidRPr="00BB09FE">
        <w:rPr>
          <w:rFonts w:cs="Arial"/>
        </w:rPr>
        <w:t xml:space="preserve">service </w:t>
      </w:r>
      <w:r w:rsidR="0040697A" w:rsidRPr="00BB09FE">
        <w:rPr>
          <w:rFonts w:cs="Arial"/>
        </w:rPr>
        <w:t>provider</w:t>
      </w:r>
      <w:r w:rsidR="00CE46D1" w:rsidRPr="00BB09FE">
        <w:rPr>
          <w:rFonts w:cs="Arial"/>
        </w:rPr>
        <w:t>, after obtaining the preferences of the worker,</w:t>
      </w:r>
      <w:r w:rsidR="0040697A" w:rsidRPr="00BB09FE">
        <w:rPr>
          <w:rFonts w:cs="Arial"/>
        </w:rPr>
        <w:t xml:space="preserve"> </w:t>
      </w:r>
      <w:r w:rsidR="00F938F6" w:rsidRPr="00BB09FE">
        <w:rPr>
          <w:rFonts w:cs="Arial"/>
        </w:rPr>
        <w:t>for</w:t>
      </w:r>
      <w:r w:rsidR="00BA7AC6" w:rsidRPr="00BB09FE">
        <w:rPr>
          <w:rFonts w:cs="Arial"/>
        </w:rPr>
        <w:t xml:space="preserve"> services </w:t>
      </w:r>
      <w:r w:rsidR="00F938F6" w:rsidRPr="00BB09FE">
        <w:rPr>
          <w:rFonts w:cs="Arial"/>
        </w:rPr>
        <w:t xml:space="preserve">required by the worker which </w:t>
      </w:r>
      <w:r w:rsidR="00BA7AC6" w:rsidRPr="00BB09FE">
        <w:rPr>
          <w:rFonts w:cs="Arial"/>
        </w:rPr>
        <w:t>cannot be provided by the employer</w:t>
      </w:r>
      <w:r w:rsidR="00D31FB6" w:rsidRPr="00BB09FE">
        <w:rPr>
          <w:rFonts w:cs="Arial"/>
        </w:rPr>
        <w:t>.</w:t>
      </w:r>
    </w:p>
    <w:p w14:paraId="31E6EA4C" w14:textId="03E0A4CF" w:rsidR="00F71D2E" w:rsidRPr="00BB09FE" w:rsidRDefault="00F71D2E" w:rsidP="001268B8">
      <w:pPr>
        <w:pStyle w:val="ClauseHeadingLVL1"/>
        <w:rPr>
          <w:sz w:val="36"/>
          <w:szCs w:val="36"/>
          <w:lang w:val="en-CA"/>
        </w:rPr>
      </w:pPr>
      <w:bookmarkStart w:id="501" w:name="_Toc99308135"/>
      <w:bookmarkStart w:id="502" w:name="_Toc107986349"/>
      <w:bookmarkStart w:id="503" w:name="_Ref121406800"/>
      <w:bookmarkStart w:id="504" w:name="_Toc121406317"/>
      <w:bookmarkStart w:id="505" w:name="_Toc127519352"/>
      <w:bookmarkStart w:id="506" w:name="_Toc138839686"/>
      <w:bookmarkStart w:id="507" w:name="_Hlk99305104"/>
      <w:r w:rsidRPr="00BB09FE">
        <w:rPr>
          <w:sz w:val="36"/>
          <w:szCs w:val="36"/>
          <w:lang w:val="en-CA"/>
        </w:rPr>
        <w:lastRenderedPageBreak/>
        <w:t>Retention and career development</w:t>
      </w:r>
      <w:bookmarkEnd w:id="436"/>
      <w:bookmarkEnd w:id="501"/>
      <w:bookmarkEnd w:id="502"/>
      <w:bookmarkEnd w:id="503"/>
      <w:bookmarkEnd w:id="504"/>
      <w:bookmarkEnd w:id="505"/>
      <w:bookmarkEnd w:id="506"/>
    </w:p>
    <w:p w14:paraId="743FB22C" w14:textId="106890F3" w:rsidR="001455DE" w:rsidRDefault="001455DE" w:rsidP="001455DE">
      <w:pPr>
        <w:pStyle w:val="ClauseHeadingLVL2"/>
        <w:spacing w:after="160" w:line="259" w:lineRule="auto"/>
        <w:ind w:left="284" w:hanging="284"/>
      </w:pPr>
      <w:bookmarkStart w:id="508" w:name="_Toc121406318"/>
      <w:bookmarkStart w:id="509" w:name="_Toc127519353"/>
      <w:bookmarkStart w:id="510" w:name="_Toc138839687"/>
      <w:bookmarkStart w:id="511" w:name="_Toc99308136"/>
      <w:bookmarkStart w:id="512" w:name="_Toc107986350"/>
      <w:r>
        <w:t>Overview</w:t>
      </w:r>
      <w:bookmarkEnd w:id="508"/>
      <w:bookmarkEnd w:id="509"/>
      <w:bookmarkEnd w:id="510"/>
    </w:p>
    <w:p w14:paraId="5F31FA8D" w14:textId="597EA27B" w:rsidR="007B187E" w:rsidRDefault="00113E65">
      <w:pPr>
        <w:pStyle w:val="StandardParagraph"/>
        <w:spacing w:after="160" w:line="259" w:lineRule="auto"/>
        <w:rPr>
          <w:lang w:val="en-US"/>
        </w:rPr>
      </w:pPr>
      <w:r w:rsidRPr="001455DE">
        <w:rPr>
          <w:lang w:val="en-US"/>
        </w:rPr>
        <w:t xml:space="preserve">This </w:t>
      </w:r>
      <w:r w:rsidR="00144582">
        <w:rPr>
          <w:lang w:val="en-US"/>
        </w:rPr>
        <w:t>clause</w:t>
      </w:r>
      <w:r w:rsidRPr="001455DE">
        <w:rPr>
          <w:lang w:val="en-US"/>
        </w:rPr>
        <w:t xml:space="preserve"> speaks to policies and practices that</w:t>
      </w:r>
      <w:r w:rsidR="00144582">
        <w:rPr>
          <w:lang w:val="en-US"/>
        </w:rPr>
        <w:t>,</w:t>
      </w:r>
      <w:r w:rsidRPr="001455DE">
        <w:rPr>
          <w:lang w:val="en-US"/>
        </w:rPr>
        <w:t xml:space="preserve"> if implemented, will strengthen job retention and career advancement for all </w:t>
      </w:r>
      <w:r w:rsidR="0002546D">
        <w:rPr>
          <w:lang w:val="en-US"/>
        </w:rPr>
        <w:t>worker</w:t>
      </w:r>
      <w:r w:rsidRPr="001455DE">
        <w:rPr>
          <w:lang w:val="en-US"/>
        </w:rPr>
        <w:t>s</w:t>
      </w:r>
      <w:r w:rsidR="00A32BEC">
        <w:rPr>
          <w:lang w:val="en-US"/>
        </w:rPr>
        <w:t xml:space="preserve">, with a focus on </w:t>
      </w:r>
      <w:r w:rsidR="0002546D">
        <w:rPr>
          <w:lang w:val="en-US"/>
        </w:rPr>
        <w:t>worker</w:t>
      </w:r>
      <w:r w:rsidR="00A32BEC">
        <w:rPr>
          <w:lang w:val="en-US"/>
        </w:rPr>
        <w:t>s with disabilities</w:t>
      </w:r>
      <w:r w:rsidR="008C3956">
        <w:rPr>
          <w:lang w:val="en-US"/>
        </w:rPr>
        <w:t>.</w:t>
      </w:r>
      <w:r w:rsidRPr="001455DE">
        <w:rPr>
          <w:lang w:val="en-US"/>
        </w:rPr>
        <w:t xml:space="preserve"> It details responsibilities for creating an accessible workplace environment that will</w:t>
      </w:r>
      <w:r w:rsidR="007B187E">
        <w:rPr>
          <w:lang w:val="en-US"/>
        </w:rPr>
        <w:t>:</w:t>
      </w:r>
    </w:p>
    <w:p w14:paraId="117B69A3" w14:textId="3EB02CC0" w:rsidR="00F20BCC" w:rsidRDefault="00113E65" w:rsidP="00F20BCC">
      <w:pPr>
        <w:pStyle w:val="StandardParagraph"/>
        <w:numPr>
          <w:ilvl w:val="0"/>
          <w:numId w:val="179"/>
        </w:numPr>
        <w:spacing w:after="160" w:line="259" w:lineRule="auto"/>
        <w:rPr>
          <w:lang w:val="en-US"/>
        </w:rPr>
      </w:pPr>
      <w:r w:rsidRPr="001455DE">
        <w:rPr>
          <w:lang w:val="en-US"/>
        </w:rPr>
        <w:t xml:space="preserve">foster the continued employment of </w:t>
      </w:r>
      <w:r w:rsidR="0002546D">
        <w:rPr>
          <w:lang w:val="en-US"/>
        </w:rPr>
        <w:t>worker</w:t>
      </w:r>
      <w:r w:rsidRPr="001455DE">
        <w:rPr>
          <w:lang w:val="en-US"/>
        </w:rPr>
        <w:t>s</w:t>
      </w:r>
      <w:r w:rsidR="00F20BCC">
        <w:rPr>
          <w:lang w:val="en-US"/>
        </w:rPr>
        <w:t>;</w:t>
      </w:r>
    </w:p>
    <w:p w14:paraId="43F64068" w14:textId="043C41C8" w:rsidR="00F20BCC" w:rsidRDefault="00113E65" w:rsidP="00F20BCC">
      <w:pPr>
        <w:pStyle w:val="StandardParagraph"/>
        <w:numPr>
          <w:ilvl w:val="0"/>
          <w:numId w:val="179"/>
        </w:numPr>
        <w:spacing w:after="160" w:line="259" w:lineRule="auto"/>
        <w:rPr>
          <w:lang w:val="en-US"/>
        </w:rPr>
      </w:pPr>
      <w:r w:rsidRPr="001455DE">
        <w:rPr>
          <w:lang w:val="en-US"/>
        </w:rPr>
        <w:t>provide them with equitable opportunities for training and promotion</w:t>
      </w:r>
      <w:r w:rsidR="00F20BCC">
        <w:rPr>
          <w:lang w:val="en-US"/>
        </w:rPr>
        <w:t>;</w:t>
      </w:r>
      <w:r w:rsidRPr="001455DE">
        <w:rPr>
          <w:lang w:val="en-US"/>
        </w:rPr>
        <w:t xml:space="preserve"> and</w:t>
      </w:r>
      <w:r w:rsidR="00F20BCC">
        <w:rPr>
          <w:lang w:val="en-US"/>
        </w:rPr>
        <w:t>,</w:t>
      </w:r>
    </w:p>
    <w:p w14:paraId="249FF567" w14:textId="07B1A077" w:rsidR="002F180C" w:rsidRDefault="00113E65" w:rsidP="00F20BCC">
      <w:pPr>
        <w:pStyle w:val="StandardParagraph"/>
        <w:numPr>
          <w:ilvl w:val="0"/>
          <w:numId w:val="179"/>
        </w:numPr>
        <w:spacing w:after="160" w:line="259" w:lineRule="auto"/>
        <w:rPr>
          <w:lang w:val="en-US"/>
        </w:rPr>
      </w:pPr>
      <w:r w:rsidRPr="001455DE">
        <w:rPr>
          <w:lang w:val="en-US"/>
        </w:rPr>
        <w:t>ensure they receive compensation based on merit.</w:t>
      </w:r>
    </w:p>
    <w:p w14:paraId="0C01B249" w14:textId="4465991F" w:rsidR="00672F35" w:rsidRPr="00B73FC3" w:rsidRDefault="00113E65" w:rsidP="00B73FC3">
      <w:pPr>
        <w:pStyle w:val="StandardParagraph"/>
        <w:spacing w:after="160" w:line="259" w:lineRule="auto"/>
        <w:rPr>
          <w:lang w:val="en-US"/>
        </w:rPr>
      </w:pPr>
      <w:r w:rsidRPr="001455DE">
        <w:rPr>
          <w:lang w:val="en-US"/>
        </w:rPr>
        <w:t xml:space="preserve">In addition, </w:t>
      </w:r>
      <w:r w:rsidR="002F180C">
        <w:rPr>
          <w:lang w:val="en-US"/>
        </w:rPr>
        <w:t>this clause</w:t>
      </w:r>
      <w:r w:rsidRPr="001455DE">
        <w:rPr>
          <w:lang w:val="en-US"/>
        </w:rPr>
        <w:t xml:space="preserve"> </w:t>
      </w:r>
      <w:r w:rsidR="00BB0D0F">
        <w:rPr>
          <w:lang w:val="en-US"/>
        </w:rPr>
        <w:t>details</w:t>
      </w:r>
      <w:r w:rsidRPr="001455DE">
        <w:rPr>
          <w:lang w:val="en-US"/>
        </w:rPr>
        <w:t xml:space="preserve"> </w:t>
      </w:r>
      <w:r w:rsidR="00BB0D0F">
        <w:rPr>
          <w:lang w:val="en-US"/>
        </w:rPr>
        <w:t>M</w:t>
      </w:r>
      <w:r w:rsidRPr="001455DE">
        <w:rPr>
          <w:lang w:val="en-US"/>
        </w:rPr>
        <w:t xml:space="preserve">anagement’s responsibility for providing accommodations that will not disadvantage </w:t>
      </w:r>
      <w:r w:rsidR="0002546D">
        <w:rPr>
          <w:lang w:val="en-US"/>
        </w:rPr>
        <w:t>worker</w:t>
      </w:r>
      <w:r w:rsidRPr="001455DE">
        <w:rPr>
          <w:lang w:val="en-US"/>
        </w:rPr>
        <w:t xml:space="preserve">s with disabilities. This </w:t>
      </w:r>
      <w:r w:rsidR="00BB0D0F">
        <w:rPr>
          <w:lang w:val="en-US"/>
        </w:rPr>
        <w:t>clause</w:t>
      </w:r>
      <w:r w:rsidRPr="001455DE">
        <w:rPr>
          <w:lang w:val="en-US"/>
        </w:rPr>
        <w:t xml:space="preserve"> also provides Management with direction on job exits, with an </w:t>
      </w:r>
      <w:r w:rsidR="00BB0D0F">
        <w:rPr>
          <w:lang w:val="en-US"/>
        </w:rPr>
        <w:t>emphasis on</w:t>
      </w:r>
      <w:r w:rsidRPr="001455DE">
        <w:rPr>
          <w:lang w:val="en-US"/>
        </w:rPr>
        <w:t xml:space="preserve"> learning job retention strategies through this part of the employment journey.</w:t>
      </w:r>
    </w:p>
    <w:p w14:paraId="02B7406D" w14:textId="534E0C6E" w:rsidR="00F71D2E" w:rsidRPr="00BF6A23" w:rsidRDefault="00F71D2E" w:rsidP="001268B8">
      <w:pPr>
        <w:pStyle w:val="ClauseHeadingLVL2"/>
        <w:ind w:left="284" w:hanging="284"/>
      </w:pPr>
      <w:bookmarkStart w:id="513" w:name="_Toc121322882"/>
      <w:bookmarkStart w:id="514" w:name="_Toc121406076"/>
      <w:bookmarkStart w:id="515" w:name="_Toc121406197"/>
      <w:bookmarkStart w:id="516" w:name="_Toc121406319"/>
      <w:bookmarkStart w:id="517" w:name="_Toc121406320"/>
      <w:bookmarkStart w:id="518" w:name="_Toc127519354"/>
      <w:bookmarkStart w:id="519" w:name="_Toc138839688"/>
      <w:bookmarkEnd w:id="513"/>
      <w:bookmarkEnd w:id="514"/>
      <w:bookmarkEnd w:id="515"/>
      <w:bookmarkEnd w:id="516"/>
      <w:r w:rsidRPr="00BF6A23">
        <w:t>Retention</w:t>
      </w:r>
      <w:bookmarkEnd w:id="511"/>
      <w:bookmarkEnd w:id="512"/>
      <w:bookmarkEnd w:id="517"/>
      <w:bookmarkEnd w:id="518"/>
      <w:bookmarkEnd w:id="519"/>
    </w:p>
    <w:p w14:paraId="4B2F4EC5" w14:textId="67562FD6" w:rsidR="00F71D2E" w:rsidRPr="00FB2A4F" w:rsidRDefault="00F71D2E" w:rsidP="001455DE">
      <w:r w:rsidRPr="00BF6A23">
        <w:t>The organization should create an environment that supports</w:t>
      </w:r>
      <w:r w:rsidRPr="00FB2A4F">
        <w:rPr>
          <w:rFonts w:cs="Arial"/>
          <w:szCs w:val="28"/>
        </w:rPr>
        <w:t xml:space="preserve"> </w:t>
      </w:r>
      <w:r w:rsidR="00976B94">
        <w:rPr>
          <w:rFonts w:cs="Arial"/>
          <w:szCs w:val="28"/>
        </w:rPr>
        <w:t>the</w:t>
      </w:r>
      <w:r w:rsidR="00976B94" w:rsidRPr="00BF6A23">
        <w:t xml:space="preserve"> </w:t>
      </w:r>
      <w:r w:rsidRPr="00BF6A23">
        <w:t>retention of all workers, including persons with disabilities, and provide them with incentives to remain with the organization by:</w:t>
      </w:r>
    </w:p>
    <w:p w14:paraId="70EDA5BF" w14:textId="20C50B24" w:rsidR="00F71D2E" w:rsidRPr="00BF6A23" w:rsidRDefault="00F71D2E" w:rsidP="001268B8">
      <w:pPr>
        <w:numPr>
          <w:ilvl w:val="0"/>
          <w:numId w:val="39"/>
        </w:numPr>
      </w:pPr>
      <w:r w:rsidRPr="001268B8">
        <w:t xml:space="preserve">designing human resource policies and practices that improve </w:t>
      </w:r>
      <w:r w:rsidR="00BE2089">
        <w:t>and</w:t>
      </w:r>
      <w:r w:rsidRPr="00BF6A23">
        <w:t xml:space="preserve"> maintain the representation</w:t>
      </w:r>
      <w:r w:rsidR="006E1A2B" w:rsidRPr="00BF6A23">
        <w:t xml:space="preserve"> </w:t>
      </w:r>
      <w:r w:rsidRPr="00BF6A23">
        <w:t xml:space="preserve">of persons with disabilities at all levels of the organization, from leadership to </w:t>
      </w:r>
      <w:r w:rsidR="006E1A2B" w:rsidRPr="001268B8">
        <w:t>entry</w:t>
      </w:r>
      <w:r w:rsidR="006E1A2B">
        <w:rPr>
          <w:rFonts w:cs="Arial"/>
          <w:szCs w:val="28"/>
        </w:rPr>
        <w:t>-</w:t>
      </w:r>
      <w:r w:rsidRPr="00BF6A23">
        <w:t>level;</w:t>
      </w:r>
    </w:p>
    <w:p w14:paraId="67FC7A7C" w14:textId="08B01454" w:rsidR="00F71D2E" w:rsidRPr="001268B8" w:rsidRDefault="00F71D2E" w:rsidP="001268B8">
      <w:pPr>
        <w:numPr>
          <w:ilvl w:val="0"/>
          <w:numId w:val="39"/>
        </w:numPr>
      </w:pPr>
      <w:r w:rsidRPr="001268B8">
        <w:t>identifying persons with disabilities within job classifications and set</w:t>
      </w:r>
      <w:r w:rsidR="0094370F">
        <w:t>ting</w:t>
      </w:r>
      <w:r w:rsidRPr="001268B8">
        <w:t xml:space="preserve"> representation targets against workforce availability on par with the retention rate/targets for the organization, at minimum for reasons not related to attrition;</w:t>
      </w:r>
    </w:p>
    <w:p w14:paraId="5BF3C8AD" w14:textId="7324C4F5" w:rsidR="00F71D2E" w:rsidRPr="001268B8" w:rsidRDefault="00F71D2E" w:rsidP="001268B8">
      <w:pPr>
        <w:numPr>
          <w:ilvl w:val="0"/>
          <w:numId w:val="39"/>
        </w:numPr>
      </w:pPr>
      <w:r w:rsidRPr="001268B8">
        <w:t>review</w:t>
      </w:r>
      <w:r w:rsidR="0094370F">
        <w:t>ing</w:t>
      </w:r>
      <w:r w:rsidRPr="001268B8">
        <w:t xml:space="preserve"> these policies and practices annually or at least no more than every 3 years in consultation with persons with disabilities </w:t>
      </w:r>
      <w:r w:rsidR="007C0766" w:rsidRPr="001268B8">
        <w:t>to identify</w:t>
      </w:r>
      <w:r w:rsidRPr="001268B8">
        <w:t>, remove and prevent barriers to retention; and</w:t>
      </w:r>
    </w:p>
    <w:p w14:paraId="326688B0" w14:textId="17409D92" w:rsidR="00F71D2E" w:rsidRPr="001268B8" w:rsidRDefault="00F71D2E" w:rsidP="001268B8">
      <w:pPr>
        <w:numPr>
          <w:ilvl w:val="0"/>
          <w:numId w:val="39"/>
        </w:numPr>
      </w:pPr>
      <w:r>
        <w:lastRenderedPageBreak/>
        <w:t xml:space="preserve">provide a simple, universal, and dignified way to request </w:t>
      </w:r>
      <w:r w:rsidR="006E1A2B" w:rsidRPr="220418F7">
        <w:rPr>
          <w:rFonts w:cs="Arial"/>
        </w:rPr>
        <w:t xml:space="preserve">an </w:t>
      </w:r>
      <w:r>
        <w:t xml:space="preserve">accommodation at any stage of the employment lifecycle, </w:t>
      </w:r>
      <w:r w:rsidR="00041440">
        <w:t>including but not limited to</w:t>
      </w:r>
      <w:r>
        <w:t xml:space="preserve"> onboarding, promotion, corrective action, </w:t>
      </w:r>
      <w:r w:rsidR="00041440">
        <w:t>and</w:t>
      </w:r>
      <w:r w:rsidR="00B536DA">
        <w:t xml:space="preserve"> </w:t>
      </w:r>
      <w:r>
        <w:t>job exit.</w:t>
      </w:r>
    </w:p>
    <w:p w14:paraId="22969ABC" w14:textId="306C2BB3" w:rsidR="00F71D2E" w:rsidRPr="00BF6A23" w:rsidRDefault="00F71D2E" w:rsidP="001268B8">
      <w:pPr>
        <w:pStyle w:val="ClauseHeadingLVL2"/>
        <w:ind w:left="284" w:hanging="284"/>
      </w:pPr>
      <w:bookmarkStart w:id="520" w:name="_Toc99308137"/>
      <w:bookmarkStart w:id="521" w:name="_Toc107986351"/>
      <w:bookmarkStart w:id="522" w:name="_Toc121406321"/>
      <w:bookmarkStart w:id="523" w:name="_Toc127519355"/>
      <w:bookmarkStart w:id="524" w:name="_Toc138839689"/>
      <w:r w:rsidRPr="00BF6A23">
        <w:t>Promotion and career development</w:t>
      </w:r>
      <w:bookmarkEnd w:id="520"/>
      <w:bookmarkEnd w:id="521"/>
      <w:bookmarkEnd w:id="522"/>
      <w:bookmarkEnd w:id="523"/>
      <w:bookmarkEnd w:id="524"/>
    </w:p>
    <w:p w14:paraId="06BAED20" w14:textId="77777777" w:rsidR="00F71D2E" w:rsidRPr="00FB2A4F" w:rsidRDefault="00F71D2E" w:rsidP="001268B8">
      <w:r w:rsidRPr="00FB2A4F">
        <w:t>The organization shall:</w:t>
      </w:r>
    </w:p>
    <w:p w14:paraId="4C279B66" w14:textId="1B92A5B8" w:rsidR="00F71D2E" w:rsidRPr="00BF6A23" w:rsidRDefault="00C11DC7" w:rsidP="001268B8">
      <w:pPr>
        <w:numPr>
          <w:ilvl w:val="0"/>
          <w:numId w:val="40"/>
        </w:numPr>
      </w:pPr>
      <w:r>
        <w:rPr>
          <w:rFonts w:cs="Arial"/>
          <w:szCs w:val="28"/>
        </w:rPr>
        <w:t>e</w:t>
      </w:r>
      <w:r w:rsidR="00F71D2E" w:rsidRPr="00FB2A4F">
        <w:rPr>
          <w:rFonts w:cs="Arial"/>
          <w:szCs w:val="28"/>
        </w:rPr>
        <w:t>ncourage</w:t>
      </w:r>
      <w:r w:rsidR="00F71D2E" w:rsidRPr="00BF6A23">
        <w:t xml:space="preserve"> the promotion of people with disabilities into jobs at a higher organizational level, responsibility or pay based on merit, seniority, or a combination of both</w:t>
      </w:r>
      <w:r>
        <w:rPr>
          <w:rFonts w:cs="Arial"/>
          <w:szCs w:val="28"/>
        </w:rPr>
        <w:t>;</w:t>
      </w:r>
    </w:p>
    <w:p w14:paraId="58085F3A" w14:textId="7BFB6974" w:rsidR="008275BE" w:rsidRPr="00FB2A4F" w:rsidRDefault="00C11DC7" w:rsidP="00C46BD9">
      <w:pPr>
        <w:numPr>
          <w:ilvl w:val="0"/>
          <w:numId w:val="40"/>
        </w:numPr>
        <w:rPr>
          <w:rFonts w:cs="Arial"/>
          <w:szCs w:val="28"/>
        </w:rPr>
      </w:pPr>
      <w:r>
        <w:rPr>
          <w:rFonts w:cs="Arial"/>
          <w:szCs w:val="28"/>
        </w:rPr>
        <w:t>p</w:t>
      </w:r>
      <w:r w:rsidR="00F71D2E" w:rsidRPr="00FB2A4F">
        <w:rPr>
          <w:rFonts w:cs="Arial"/>
          <w:szCs w:val="28"/>
        </w:rPr>
        <w:t>rovide</w:t>
      </w:r>
      <w:r w:rsidR="00F71D2E" w:rsidRPr="00BF6A23">
        <w:t xml:space="preserve"> career development support to enhance skills and experience and gain recognition through</w:t>
      </w:r>
      <w:r w:rsidR="008275BE" w:rsidRPr="00FB2A4F">
        <w:rPr>
          <w:rFonts w:cs="Arial"/>
          <w:szCs w:val="28"/>
        </w:rPr>
        <w:t>:</w:t>
      </w:r>
    </w:p>
    <w:p w14:paraId="257196B1" w14:textId="1E60C924" w:rsidR="008275BE" w:rsidRPr="00FB2A4F" w:rsidRDefault="00F71D2E" w:rsidP="00B73FC3">
      <w:pPr>
        <w:numPr>
          <w:ilvl w:val="1"/>
          <w:numId w:val="173"/>
        </w:numPr>
        <w:rPr>
          <w:rFonts w:cs="Arial"/>
          <w:szCs w:val="28"/>
        </w:rPr>
      </w:pPr>
      <w:r w:rsidRPr="00BF6A23">
        <w:t>training</w:t>
      </w:r>
      <w:r w:rsidR="007C0766">
        <w:rPr>
          <w:rFonts w:cs="Arial"/>
          <w:szCs w:val="28"/>
        </w:rPr>
        <w:t>,</w:t>
      </w:r>
    </w:p>
    <w:p w14:paraId="7DDD56EC" w14:textId="687EE189" w:rsidR="008275BE" w:rsidRPr="00FB2A4F" w:rsidRDefault="00E629F9" w:rsidP="00B73FC3">
      <w:pPr>
        <w:numPr>
          <w:ilvl w:val="1"/>
          <w:numId w:val="173"/>
        </w:numPr>
        <w:rPr>
          <w:rFonts w:cs="Arial"/>
          <w:szCs w:val="28"/>
        </w:rPr>
      </w:pPr>
      <w:r w:rsidRPr="00BF6A23">
        <w:t>e</w:t>
      </w:r>
      <w:r w:rsidR="00F71D2E" w:rsidRPr="00BF6A23">
        <w:t>ducation</w:t>
      </w:r>
      <w:r w:rsidR="007C0766">
        <w:rPr>
          <w:rFonts w:cs="Arial"/>
          <w:szCs w:val="28"/>
        </w:rPr>
        <w:t>,</w:t>
      </w:r>
    </w:p>
    <w:p w14:paraId="0B56404A" w14:textId="060F19AE" w:rsidR="008275BE" w:rsidRPr="00FB2A4F" w:rsidRDefault="00F71D2E" w:rsidP="00B73FC3">
      <w:pPr>
        <w:numPr>
          <w:ilvl w:val="1"/>
          <w:numId w:val="173"/>
        </w:numPr>
        <w:rPr>
          <w:rFonts w:cs="Arial"/>
          <w:szCs w:val="28"/>
        </w:rPr>
      </w:pPr>
      <w:r w:rsidRPr="00BF6A23">
        <w:t>leadership</w:t>
      </w:r>
      <w:r w:rsidR="007C0766">
        <w:rPr>
          <w:rFonts w:cs="Arial"/>
          <w:szCs w:val="28"/>
        </w:rPr>
        <w:t>,</w:t>
      </w:r>
    </w:p>
    <w:p w14:paraId="3910916C" w14:textId="0C58E249" w:rsidR="00175F98" w:rsidRPr="00FB2A4F" w:rsidRDefault="00F71D2E" w:rsidP="00B73FC3">
      <w:pPr>
        <w:numPr>
          <w:ilvl w:val="1"/>
          <w:numId w:val="173"/>
        </w:numPr>
        <w:rPr>
          <w:rFonts w:cs="Arial"/>
          <w:szCs w:val="28"/>
        </w:rPr>
      </w:pPr>
      <w:r w:rsidRPr="00BF6A23">
        <w:t>speaking engagements</w:t>
      </w:r>
      <w:r w:rsidR="007C0766">
        <w:rPr>
          <w:rFonts w:cs="Arial"/>
          <w:szCs w:val="28"/>
        </w:rPr>
        <w:t>,</w:t>
      </w:r>
      <w:r w:rsidRPr="00BF6A23">
        <w:t xml:space="preserve"> and</w:t>
      </w:r>
    </w:p>
    <w:p w14:paraId="2681696E" w14:textId="415566D7" w:rsidR="00F71D2E" w:rsidRPr="00BF6A23" w:rsidRDefault="00F71D2E" w:rsidP="00B73FC3">
      <w:pPr>
        <w:numPr>
          <w:ilvl w:val="1"/>
          <w:numId w:val="173"/>
        </w:numPr>
      </w:pPr>
      <w:r w:rsidRPr="00BF6A23">
        <w:t>other opportunities within the organization</w:t>
      </w:r>
      <w:r w:rsidR="00C11DC7">
        <w:rPr>
          <w:rFonts w:cs="Arial"/>
          <w:szCs w:val="28"/>
        </w:rPr>
        <w:t>;</w:t>
      </w:r>
    </w:p>
    <w:p w14:paraId="4DB65E7A" w14:textId="1CB3A120" w:rsidR="00F71D2E" w:rsidRPr="00BF6A23" w:rsidRDefault="00C11DC7" w:rsidP="001268B8">
      <w:pPr>
        <w:numPr>
          <w:ilvl w:val="0"/>
          <w:numId w:val="40"/>
        </w:numPr>
      </w:pPr>
      <w:r>
        <w:rPr>
          <w:rFonts w:cs="Arial"/>
          <w:szCs w:val="28"/>
        </w:rPr>
        <w:t>e</w:t>
      </w:r>
      <w:r w:rsidR="00F71D2E" w:rsidRPr="00FB2A4F">
        <w:rPr>
          <w:rFonts w:cs="Arial"/>
          <w:szCs w:val="28"/>
        </w:rPr>
        <w:t>nsure</w:t>
      </w:r>
      <w:r w:rsidR="00F71D2E" w:rsidRPr="00BF6A23">
        <w:t xml:space="preserve"> that the criteria for career development and promotion do not disadvantage persons with disabilities; and</w:t>
      </w:r>
    </w:p>
    <w:p w14:paraId="68534D07" w14:textId="77777777" w:rsidR="00F71D2E" w:rsidRPr="001268B8" w:rsidRDefault="00F71D2E" w:rsidP="001268B8">
      <w:pPr>
        <w:numPr>
          <w:ilvl w:val="0"/>
          <w:numId w:val="40"/>
        </w:numPr>
      </w:pPr>
      <w:r w:rsidRPr="00BF6A23">
        <w:t>provide workers with support through individual accommodation plans as required for success to advance</w:t>
      </w:r>
      <w:r w:rsidRPr="001268B8">
        <w:t xml:space="preserve"> within the organization.</w:t>
      </w:r>
    </w:p>
    <w:p w14:paraId="5EBEF629" w14:textId="4F9F3DF2" w:rsidR="00F71D2E" w:rsidRPr="00766E64" w:rsidRDefault="00EC39C2" w:rsidP="009D56AF">
      <w:pPr>
        <w:ind w:left="360"/>
      </w:pPr>
      <w:r w:rsidRPr="00B73FC3">
        <w:t xml:space="preserve">Note: </w:t>
      </w:r>
      <w:r w:rsidR="00F71D2E" w:rsidRPr="00B73FC3">
        <w:t xml:space="preserve">Please refer to </w:t>
      </w:r>
      <w:hyperlink w:anchor="k" w:history="1">
        <w:r w:rsidR="00F71D2E" w:rsidRPr="00C11DC7">
          <w:rPr>
            <w:rStyle w:val="Hyperlink"/>
          </w:rPr>
          <w:t xml:space="preserve">Clause </w:t>
        </w:r>
        <w:r w:rsidR="00175F98" w:rsidRPr="00C11DC7">
          <w:rPr>
            <w:rStyle w:val="Hyperlink"/>
          </w:rPr>
          <w:t>7</w:t>
        </w:r>
      </w:hyperlink>
      <w:r w:rsidR="00F71D2E" w:rsidRPr="00B73FC3">
        <w:t xml:space="preserve"> for requirements applicable to promotions that require an internal application and interview process</w:t>
      </w:r>
      <w:r w:rsidR="00F71D2E" w:rsidRPr="00766E64">
        <w:t>.</w:t>
      </w:r>
    </w:p>
    <w:p w14:paraId="5EF65CF5" w14:textId="2C4E8544" w:rsidR="00F71D2E" w:rsidRPr="00FB2A4F" w:rsidRDefault="00F71D2E" w:rsidP="00B73FC3">
      <w:pPr>
        <w:pStyle w:val="ClauseHeadingLVL3"/>
        <w:spacing w:after="160" w:line="259" w:lineRule="auto"/>
        <w:ind w:left="284" w:hanging="284"/>
      </w:pPr>
      <w:bookmarkStart w:id="525" w:name="_Toc99308138"/>
      <w:bookmarkStart w:id="526" w:name="_Toc107986352"/>
      <w:bookmarkStart w:id="527" w:name="_Toc121406322"/>
      <w:bookmarkStart w:id="528" w:name="_Toc127519356"/>
      <w:bookmarkStart w:id="529" w:name="_Toc138839690"/>
      <w:r w:rsidRPr="00FB2A4F">
        <w:rPr>
          <w:rFonts w:cs="Arial"/>
          <w:szCs w:val="28"/>
        </w:rPr>
        <w:t>Redeployment</w:t>
      </w:r>
      <w:bookmarkEnd w:id="525"/>
      <w:bookmarkEnd w:id="526"/>
      <w:bookmarkEnd w:id="527"/>
      <w:bookmarkEnd w:id="528"/>
      <w:bookmarkEnd w:id="529"/>
    </w:p>
    <w:p w14:paraId="2C590995" w14:textId="48EDB53A" w:rsidR="00F71D2E" w:rsidRDefault="00F71D2E" w:rsidP="00CF548B">
      <w:r w:rsidRPr="00BF6A23">
        <w:t xml:space="preserve">The organization should identify the need for a redeployment policy to facilitate continuing employment should a specific position be </w:t>
      </w:r>
      <w:r w:rsidR="00C3128F" w:rsidRPr="00BF6A23">
        <w:t>eliminated</w:t>
      </w:r>
      <w:r w:rsidR="00C3128F" w:rsidRPr="00FB2A4F">
        <w:rPr>
          <w:rFonts w:cs="Arial"/>
          <w:szCs w:val="28"/>
        </w:rPr>
        <w:t>,</w:t>
      </w:r>
      <w:r w:rsidRPr="00BF6A23">
        <w:t xml:space="preserve"> or an entire department transitioned or </w:t>
      </w:r>
      <w:r w:rsidR="00766E64">
        <w:rPr>
          <w:rFonts w:cs="Arial"/>
          <w:szCs w:val="28"/>
        </w:rPr>
        <w:t>outsourced.</w:t>
      </w:r>
      <w:r w:rsidR="001175F1" w:rsidRPr="00FB2A4F">
        <w:rPr>
          <w:rFonts w:cs="Arial"/>
          <w:szCs w:val="28"/>
        </w:rPr>
        <w:t xml:space="preserve"> The organization sh</w:t>
      </w:r>
      <w:r w:rsidR="00175F98">
        <w:rPr>
          <w:rFonts w:cs="Arial"/>
          <w:szCs w:val="28"/>
        </w:rPr>
        <w:t>ould</w:t>
      </w:r>
      <w:r w:rsidRPr="00BF6A23">
        <w:t xml:space="preserve"> facilitate the reassignment of workers to other departments or functions as an alternative to laying them off.</w:t>
      </w:r>
    </w:p>
    <w:p w14:paraId="46E6996C" w14:textId="5DC8BC9E" w:rsidR="00D54F16" w:rsidRPr="00BF6A23" w:rsidRDefault="00D54F16" w:rsidP="00B73FC3">
      <w:pPr>
        <w:pStyle w:val="ClauseHeadingLVL3"/>
        <w:ind w:left="426"/>
      </w:pPr>
      <w:bookmarkStart w:id="530" w:name="_Toc127519357"/>
      <w:bookmarkStart w:id="531" w:name="_Toc138839691"/>
      <w:r w:rsidRPr="00D54F16">
        <w:lastRenderedPageBreak/>
        <w:t>Redeployment policy</w:t>
      </w:r>
      <w:bookmarkEnd w:id="530"/>
      <w:bookmarkEnd w:id="531"/>
    </w:p>
    <w:p w14:paraId="6ED16627" w14:textId="70F50A12" w:rsidR="00F71D2E" w:rsidRPr="00BF6A23" w:rsidRDefault="00F71D2E" w:rsidP="001268B8">
      <w:r w:rsidRPr="00FB2A4F">
        <w:t xml:space="preserve">Where employers have a redeployment policy, </w:t>
      </w:r>
      <w:r w:rsidR="00E30077">
        <w:t>the policy</w:t>
      </w:r>
      <w:r w:rsidRPr="00FB2A4F">
        <w:t xml:space="preserve"> shall</w:t>
      </w:r>
      <w:r w:rsidRPr="00BF6A23">
        <w:t>:</w:t>
      </w:r>
    </w:p>
    <w:p w14:paraId="7248DBE1" w14:textId="624E6070" w:rsidR="00F71D2E" w:rsidRPr="001268B8" w:rsidRDefault="00F71D2E" w:rsidP="001268B8">
      <w:pPr>
        <w:numPr>
          <w:ilvl w:val="0"/>
          <w:numId w:val="41"/>
        </w:numPr>
      </w:pPr>
      <w:r w:rsidRPr="00BF6A23">
        <w:t>provide for employment stability by identifying opportunities for re-employment;</w:t>
      </w:r>
    </w:p>
    <w:p w14:paraId="70282E5D" w14:textId="0A8D81DC" w:rsidR="00F71D2E" w:rsidRPr="001268B8" w:rsidRDefault="00F71D2E" w:rsidP="001268B8">
      <w:pPr>
        <w:numPr>
          <w:ilvl w:val="0"/>
          <w:numId w:val="41"/>
        </w:numPr>
      </w:pPr>
      <w:r w:rsidRPr="001268B8">
        <w:t xml:space="preserve">apply to all </w:t>
      </w:r>
      <w:r w:rsidR="0002546D">
        <w:t>worker</w:t>
      </w:r>
      <w:r w:rsidRPr="001268B8">
        <w:t>s, with specific reference to people with disabilities;</w:t>
      </w:r>
    </w:p>
    <w:p w14:paraId="508787B7" w14:textId="71BB96C8" w:rsidR="00F71D2E" w:rsidRPr="001268B8" w:rsidRDefault="00F71D2E" w:rsidP="001268B8">
      <w:pPr>
        <w:numPr>
          <w:ilvl w:val="0"/>
          <w:numId w:val="41"/>
        </w:numPr>
      </w:pPr>
      <w:r w:rsidRPr="001268B8">
        <w:t>take into account individual accommodation needs or plans; and</w:t>
      </w:r>
    </w:p>
    <w:p w14:paraId="7A6E60E7" w14:textId="449469E5" w:rsidR="00F71D2E" w:rsidRPr="001268B8" w:rsidRDefault="00F71D2E" w:rsidP="001268B8">
      <w:pPr>
        <w:numPr>
          <w:ilvl w:val="0"/>
          <w:numId w:val="41"/>
        </w:numPr>
      </w:pPr>
      <w:r w:rsidRPr="001268B8">
        <w:t>include consultation with the workers and/or the workers</w:t>
      </w:r>
      <w:r w:rsidR="007C0766">
        <w:t>’</w:t>
      </w:r>
      <w:r w:rsidRPr="001268B8">
        <w:t xml:space="preserve"> representative upon request.</w:t>
      </w:r>
    </w:p>
    <w:p w14:paraId="77886D8F" w14:textId="717DAD5A" w:rsidR="00F71D2E" w:rsidRPr="00BF6A23" w:rsidRDefault="00F71D2E" w:rsidP="001268B8">
      <w:pPr>
        <w:pStyle w:val="ClauseHeadingLVL2"/>
        <w:ind w:left="284" w:hanging="284"/>
      </w:pPr>
      <w:bookmarkStart w:id="532" w:name="_Toc99308139"/>
      <w:bookmarkStart w:id="533" w:name="_Toc107986353"/>
      <w:r w:rsidRPr="00BF6A23">
        <w:t xml:space="preserve"> </w:t>
      </w:r>
      <w:bookmarkStart w:id="534" w:name="_Toc121406323"/>
      <w:bookmarkStart w:id="535" w:name="_Toc127519358"/>
      <w:bookmarkStart w:id="536" w:name="_Toc138839692"/>
      <w:r w:rsidRPr="00BF6A23">
        <w:t>Performance management</w:t>
      </w:r>
      <w:bookmarkEnd w:id="532"/>
      <w:bookmarkEnd w:id="533"/>
      <w:bookmarkEnd w:id="534"/>
      <w:bookmarkEnd w:id="535"/>
      <w:bookmarkEnd w:id="536"/>
    </w:p>
    <w:p w14:paraId="47DFF9AA" w14:textId="0CAF5E1F" w:rsidR="00F71D2E" w:rsidRPr="00FB2A4F" w:rsidRDefault="00F71D2E" w:rsidP="001268B8">
      <w:r w:rsidRPr="00FB2A4F">
        <w:t xml:space="preserve">The organization should use a performance management system to facilitate worker success when assessing and improving </w:t>
      </w:r>
      <w:r w:rsidR="0002546D">
        <w:t>worker</w:t>
      </w:r>
      <w:r w:rsidRPr="00FB2A4F">
        <w:t xml:space="preserve"> performance, productivity, and effectiveness by:</w:t>
      </w:r>
    </w:p>
    <w:p w14:paraId="7679CC31" w14:textId="77777777" w:rsidR="00F71D2E" w:rsidRPr="001268B8" w:rsidRDefault="00F71D2E" w:rsidP="001268B8">
      <w:pPr>
        <w:numPr>
          <w:ilvl w:val="0"/>
          <w:numId w:val="42"/>
        </w:numPr>
      </w:pPr>
      <w:r w:rsidRPr="001268B8">
        <w:t>ensuring that the performance management process is accessible and inclusive to all workers, including workers with disabilities;</w:t>
      </w:r>
    </w:p>
    <w:p w14:paraId="399B610C" w14:textId="0B4F8909" w:rsidR="00F71D2E" w:rsidRPr="00BF6A23" w:rsidRDefault="00F71D2E" w:rsidP="001268B8">
      <w:pPr>
        <w:numPr>
          <w:ilvl w:val="0"/>
          <w:numId w:val="42"/>
        </w:numPr>
      </w:pPr>
      <w:r w:rsidRPr="001268B8">
        <w:t xml:space="preserve">adjusting accommodations as requested by the worker </w:t>
      </w:r>
      <w:r w:rsidRPr="00FB2A4F">
        <w:rPr>
          <w:rFonts w:cs="Arial"/>
          <w:szCs w:val="28"/>
        </w:rPr>
        <w:t>or their representative</w:t>
      </w:r>
      <w:r w:rsidR="00F50554" w:rsidRPr="00FB2A4F">
        <w:rPr>
          <w:rFonts w:cs="Arial"/>
          <w:szCs w:val="28"/>
        </w:rPr>
        <w:t>, or the worker and</w:t>
      </w:r>
      <w:r w:rsidR="00F50554" w:rsidRPr="00BF6A23">
        <w:t xml:space="preserve"> their representative</w:t>
      </w:r>
      <w:r w:rsidRPr="00BF6A23">
        <w:t>;</w:t>
      </w:r>
    </w:p>
    <w:p w14:paraId="18E6DCE8" w14:textId="3EBA7C44" w:rsidR="00F71D2E" w:rsidRPr="00BF6A23" w:rsidRDefault="00F71D2E" w:rsidP="001268B8">
      <w:pPr>
        <w:numPr>
          <w:ilvl w:val="0"/>
          <w:numId w:val="42"/>
        </w:numPr>
      </w:pPr>
      <w:r w:rsidRPr="00BF6A23">
        <w:t>prov</w:t>
      </w:r>
      <w:r w:rsidRPr="001268B8">
        <w:t>iding the required accommodations before assessing the worker’s performance and productivity level;</w:t>
      </w:r>
    </w:p>
    <w:p w14:paraId="6BB5780F" w14:textId="524E1EB5" w:rsidR="00F71D2E" w:rsidRPr="00BF6A23" w:rsidRDefault="00F71D2E" w:rsidP="001268B8">
      <w:pPr>
        <w:numPr>
          <w:ilvl w:val="0"/>
          <w:numId w:val="42"/>
        </w:numPr>
      </w:pPr>
      <w:r w:rsidRPr="00BF6A23">
        <w:t xml:space="preserve">applying the performance management process in </w:t>
      </w:r>
      <w:r w:rsidRPr="001268B8">
        <w:t>an equitable manner across the organization for all workers</w:t>
      </w:r>
      <w:r w:rsidR="00086C7A" w:rsidRPr="00FB2A4F">
        <w:rPr>
          <w:rFonts w:cs="Arial"/>
          <w:szCs w:val="28"/>
        </w:rPr>
        <w:t>,</w:t>
      </w:r>
      <w:r w:rsidRPr="00BF6A23">
        <w:t xml:space="preserve"> including workers with disabilities;</w:t>
      </w:r>
    </w:p>
    <w:p w14:paraId="2BCBD81A" w14:textId="27C6069A" w:rsidR="00F71D2E" w:rsidRPr="001268B8" w:rsidRDefault="00F71D2E" w:rsidP="001268B8">
      <w:pPr>
        <w:numPr>
          <w:ilvl w:val="0"/>
          <w:numId w:val="42"/>
        </w:numPr>
      </w:pPr>
      <w:r w:rsidRPr="00BF6A23">
        <w:t>support</w:t>
      </w:r>
      <w:r w:rsidR="0094370F">
        <w:t>ing</w:t>
      </w:r>
      <w:r w:rsidRPr="00BF6A23">
        <w:t xml:space="preserve"> th</w:t>
      </w:r>
      <w:r w:rsidRPr="001268B8">
        <w:t xml:space="preserve">e movement of an accommodation(s) to a new role or area, as appropriate, </w:t>
      </w:r>
      <w:r w:rsidR="00183AA1">
        <w:rPr>
          <w:rFonts w:cs="Arial"/>
          <w:szCs w:val="28"/>
        </w:rPr>
        <w:t xml:space="preserve">to </w:t>
      </w:r>
      <w:r w:rsidRPr="00BF6A23">
        <w:t>make the transition as seamless a process as possible;</w:t>
      </w:r>
    </w:p>
    <w:p w14:paraId="462E32A4" w14:textId="77777777" w:rsidR="00F71D2E" w:rsidRPr="001268B8" w:rsidRDefault="00F71D2E" w:rsidP="001268B8">
      <w:pPr>
        <w:numPr>
          <w:ilvl w:val="0"/>
          <w:numId w:val="42"/>
        </w:numPr>
      </w:pPr>
      <w:r w:rsidRPr="001268B8">
        <w:t>facilitating the movement of the worker’s accommodation plan with them in a seamless process when a worker moves to a new role or area; and</w:t>
      </w:r>
    </w:p>
    <w:p w14:paraId="75598535" w14:textId="5B31B481" w:rsidR="00F71D2E" w:rsidRPr="00BF6A23" w:rsidRDefault="00F71D2E" w:rsidP="001268B8">
      <w:pPr>
        <w:numPr>
          <w:ilvl w:val="0"/>
          <w:numId w:val="42"/>
        </w:numPr>
      </w:pPr>
      <w:r w:rsidRPr="001268B8">
        <w:t>preventing repercussions or negative consequences to a worker that result from the organization’s delay or failure to provide an accommodation or to respond to an accommodation request</w:t>
      </w:r>
      <w:r w:rsidR="00BF3161" w:rsidRPr="00FB2A4F">
        <w:rPr>
          <w:rFonts w:cs="Arial"/>
          <w:szCs w:val="28"/>
        </w:rPr>
        <w:t>.</w:t>
      </w:r>
    </w:p>
    <w:p w14:paraId="065834F9" w14:textId="72F80ED2" w:rsidR="00F71D2E" w:rsidRPr="00FB2A4F" w:rsidRDefault="00F71D2E" w:rsidP="001268B8">
      <w:pPr>
        <w:pStyle w:val="ClauseHeadingLVL2"/>
        <w:ind w:left="284" w:hanging="284"/>
        <w:rPr>
          <w:szCs w:val="28"/>
        </w:rPr>
      </w:pPr>
      <w:bookmarkStart w:id="537" w:name="_Toc99308140"/>
      <w:bookmarkStart w:id="538" w:name="_Toc107986354"/>
      <w:bookmarkStart w:id="539" w:name="_Toc121406324"/>
      <w:bookmarkStart w:id="540" w:name="_Toc127519359"/>
      <w:bookmarkStart w:id="541" w:name="_Toc138839693"/>
      <w:r w:rsidRPr="00FB2A4F">
        <w:rPr>
          <w:rFonts w:cs="Arial"/>
          <w:szCs w:val="28"/>
        </w:rPr>
        <w:lastRenderedPageBreak/>
        <w:t>Compensation</w:t>
      </w:r>
      <w:bookmarkEnd w:id="537"/>
      <w:bookmarkEnd w:id="538"/>
      <w:bookmarkEnd w:id="539"/>
      <w:bookmarkEnd w:id="540"/>
      <w:bookmarkEnd w:id="541"/>
    </w:p>
    <w:p w14:paraId="00F4EB89" w14:textId="77777777" w:rsidR="00F71D2E" w:rsidRPr="00BF6A23" w:rsidRDefault="00F71D2E" w:rsidP="001268B8">
      <w:r w:rsidRPr="00BF6A23">
        <w:t>The organization shall:</w:t>
      </w:r>
    </w:p>
    <w:p w14:paraId="4EFC874A" w14:textId="315D7611" w:rsidR="00F71D2E" w:rsidRPr="001268B8" w:rsidRDefault="00F71D2E" w:rsidP="00B73FC3">
      <w:pPr>
        <w:numPr>
          <w:ilvl w:val="0"/>
          <w:numId w:val="174"/>
        </w:numPr>
      </w:pPr>
      <w:r w:rsidRPr="001268B8">
        <w:t xml:space="preserve">apply objective criteria to prevent and eliminate </w:t>
      </w:r>
      <w:r w:rsidR="003D4641">
        <w:t>compensation</w:t>
      </w:r>
      <w:r w:rsidR="00F459F5">
        <w:t xml:space="preserve"> </w:t>
      </w:r>
      <w:r w:rsidRPr="001268B8">
        <w:t>discrepancies between persons with disabilities and other workers performing the same responsibilities and job functions; and</w:t>
      </w:r>
    </w:p>
    <w:p w14:paraId="48DEF547" w14:textId="77777777" w:rsidR="00F71D2E" w:rsidRPr="001268B8" w:rsidRDefault="00F71D2E" w:rsidP="00B73FC3">
      <w:pPr>
        <w:numPr>
          <w:ilvl w:val="0"/>
          <w:numId w:val="174"/>
        </w:numPr>
      </w:pPr>
      <w:r w:rsidRPr="001268B8">
        <w:t>apply the equal wages provision as set out in the Canadian Human Rights Act in such a way as to apply to workers with disabilities.</w:t>
      </w:r>
    </w:p>
    <w:p w14:paraId="2C749077" w14:textId="47D596D5" w:rsidR="00F71D2E" w:rsidRPr="00BF6A23" w:rsidRDefault="00F71D2E" w:rsidP="001268B8">
      <w:pPr>
        <w:pStyle w:val="ClauseHeadingLVL2"/>
        <w:ind w:left="284" w:hanging="284"/>
      </w:pPr>
      <w:bookmarkStart w:id="542" w:name="_Toc99308141"/>
      <w:bookmarkStart w:id="543" w:name="_Toc107986355"/>
      <w:bookmarkStart w:id="544" w:name="_Toc121406325"/>
      <w:bookmarkStart w:id="545" w:name="_Toc127519360"/>
      <w:bookmarkStart w:id="546" w:name="_Toc138839694"/>
      <w:r w:rsidRPr="00BF6A23">
        <w:t>Job exit</w:t>
      </w:r>
      <w:bookmarkEnd w:id="542"/>
      <w:bookmarkEnd w:id="543"/>
      <w:bookmarkEnd w:id="544"/>
      <w:bookmarkEnd w:id="545"/>
      <w:bookmarkEnd w:id="546"/>
    </w:p>
    <w:p w14:paraId="0ED6FFBF" w14:textId="77777777" w:rsidR="00F71D2E" w:rsidRPr="00FB2A4F" w:rsidRDefault="00F71D2E" w:rsidP="001268B8">
      <w:bookmarkStart w:id="547" w:name="_Toc90892220"/>
      <w:r w:rsidRPr="00BF6A23">
        <w:t>The organization shall:</w:t>
      </w:r>
    </w:p>
    <w:p w14:paraId="691E060B" w14:textId="77777777" w:rsidR="00F71D2E" w:rsidRPr="001268B8" w:rsidRDefault="00F71D2E" w:rsidP="00B73FC3">
      <w:pPr>
        <w:numPr>
          <w:ilvl w:val="0"/>
          <w:numId w:val="175"/>
        </w:numPr>
      </w:pPr>
      <w:r w:rsidRPr="001268B8">
        <w:t>establish policies and procedures that govern all job exits;</w:t>
      </w:r>
    </w:p>
    <w:p w14:paraId="3FDAD506" w14:textId="698733AE" w:rsidR="00F71D2E" w:rsidRPr="001268B8" w:rsidRDefault="00F71D2E" w:rsidP="00B73FC3">
      <w:pPr>
        <w:numPr>
          <w:ilvl w:val="0"/>
          <w:numId w:val="175"/>
        </w:numPr>
      </w:pPr>
      <w:r w:rsidRPr="001268B8">
        <w:t>inform all workers of these policies and procedures;</w:t>
      </w:r>
    </w:p>
    <w:p w14:paraId="492B18C7" w14:textId="02D67B52" w:rsidR="00F71D2E" w:rsidRPr="001268B8" w:rsidRDefault="00F71D2E" w:rsidP="00B73FC3">
      <w:pPr>
        <w:numPr>
          <w:ilvl w:val="0"/>
          <w:numId w:val="175"/>
        </w:numPr>
      </w:pPr>
      <w:r w:rsidRPr="001268B8">
        <w:t>apply these policies and procedures equally to workers with and without disabilities; and</w:t>
      </w:r>
    </w:p>
    <w:p w14:paraId="17A97D2E" w14:textId="53319F08" w:rsidR="00BB09FE" w:rsidRDefault="00F71D2E" w:rsidP="00E70D20">
      <w:pPr>
        <w:numPr>
          <w:ilvl w:val="0"/>
          <w:numId w:val="175"/>
        </w:numPr>
      </w:pPr>
      <w:r w:rsidRPr="001268B8">
        <w:t>use the information gathered from their job exit procedures to identify job exit trends and opportunities to improve the retention of workers with disabilities.</w:t>
      </w:r>
      <w:bookmarkEnd w:id="507"/>
      <w:r w:rsidR="00BB09FE">
        <w:br w:type="page"/>
      </w:r>
    </w:p>
    <w:p w14:paraId="7E255264" w14:textId="68083DD2" w:rsidR="00F71D2E" w:rsidRPr="00BB09FE" w:rsidRDefault="00F71D2E" w:rsidP="001268B8">
      <w:pPr>
        <w:pStyle w:val="ClauseHeadingLVL1"/>
        <w:rPr>
          <w:sz w:val="36"/>
          <w:szCs w:val="36"/>
          <w:lang w:val="en-CA"/>
        </w:rPr>
      </w:pPr>
      <w:bookmarkStart w:id="548" w:name="_Toc99308142"/>
      <w:bookmarkStart w:id="549" w:name="_Toc107986356"/>
      <w:bookmarkStart w:id="550" w:name="_Ref121406687"/>
      <w:bookmarkStart w:id="551" w:name="_Toc121406326"/>
      <w:bookmarkStart w:id="552" w:name="_Toc127519361"/>
      <w:bookmarkStart w:id="553" w:name="_Toc138839695"/>
      <w:r w:rsidRPr="00BB09FE">
        <w:rPr>
          <w:sz w:val="36"/>
          <w:szCs w:val="36"/>
          <w:lang w:val="en-CA"/>
        </w:rPr>
        <w:lastRenderedPageBreak/>
        <w:t>Work disability management, accommodations, stay at work and return to work</w:t>
      </w:r>
      <w:bookmarkEnd w:id="548"/>
      <w:bookmarkEnd w:id="549"/>
      <w:bookmarkEnd w:id="550"/>
      <w:bookmarkEnd w:id="551"/>
      <w:bookmarkEnd w:id="552"/>
      <w:bookmarkEnd w:id="553"/>
    </w:p>
    <w:p w14:paraId="78D6BC56" w14:textId="1F389654" w:rsidR="00F71D2E" w:rsidRPr="00BF6A23" w:rsidRDefault="00F71D2E" w:rsidP="001268B8">
      <w:pPr>
        <w:pStyle w:val="ClauseHeadingLVL2"/>
        <w:ind w:left="284" w:hanging="284"/>
      </w:pPr>
      <w:bookmarkStart w:id="554" w:name="_Toc99308143"/>
      <w:bookmarkStart w:id="555" w:name="_Toc107986357"/>
      <w:r w:rsidRPr="00BF6A23">
        <w:t xml:space="preserve"> </w:t>
      </w:r>
      <w:bookmarkStart w:id="556" w:name="_Toc121406327"/>
      <w:bookmarkStart w:id="557" w:name="_Toc127519362"/>
      <w:bookmarkStart w:id="558" w:name="_Toc138839696"/>
      <w:r w:rsidRPr="00BF6A23">
        <w:t>Overview</w:t>
      </w:r>
      <w:bookmarkEnd w:id="554"/>
      <w:bookmarkEnd w:id="555"/>
      <w:bookmarkEnd w:id="556"/>
      <w:bookmarkEnd w:id="557"/>
      <w:bookmarkEnd w:id="558"/>
    </w:p>
    <w:p w14:paraId="59ACC9BD" w14:textId="0344637B" w:rsidR="009110EC" w:rsidRDefault="00741629" w:rsidP="001268B8">
      <w:pPr>
        <w:rPr>
          <w:rFonts w:cs="Arial"/>
          <w:szCs w:val="28"/>
        </w:rPr>
      </w:pPr>
      <w:r>
        <w:t>This clause</w:t>
      </w:r>
      <w:r w:rsidR="00F71D2E" w:rsidRPr="00BF6A23">
        <w:t xml:space="preserve"> specifies policies, processes, and programs for disability management in the workplace (herein referred to as the work disability management system)</w:t>
      </w:r>
      <w:r w:rsidR="009110EC">
        <w:t>. The work disability management system is</w:t>
      </w:r>
      <w:r w:rsidR="00F71D2E" w:rsidRPr="00BF6A23">
        <w:t xml:space="preserve"> directed at addressing the accommodation needs of persons with disabilities, whether </w:t>
      </w:r>
      <w:r w:rsidR="000573D9">
        <w:t xml:space="preserve">their disability is </w:t>
      </w:r>
      <w:r w:rsidR="00183AA1" w:rsidRPr="00FB2A4F">
        <w:t>long</w:t>
      </w:r>
      <w:r w:rsidR="00183AA1">
        <w:rPr>
          <w:rFonts w:cs="Arial"/>
          <w:szCs w:val="28"/>
        </w:rPr>
        <w:t>-</w:t>
      </w:r>
      <w:r w:rsidR="00F71D2E" w:rsidRPr="00BF6A23">
        <w:t>standing or acquired while at the organization.</w:t>
      </w:r>
    </w:p>
    <w:p w14:paraId="71EE6FE5" w14:textId="24564C54" w:rsidR="0035368F" w:rsidRPr="00FB2A4F" w:rsidRDefault="00741629" w:rsidP="001268B8">
      <w:r>
        <w:rPr>
          <w:rFonts w:cs="Arial"/>
          <w:szCs w:val="28"/>
        </w:rPr>
        <w:t>This clause</w:t>
      </w:r>
      <w:r w:rsidR="00F71D2E" w:rsidRPr="00BF6A23">
        <w:t xml:space="preserve"> addresses issues of disclosure and accommodation, as well as stay at work (SAW) and return to work (RTW). It emphasizes </w:t>
      </w:r>
      <w:r w:rsidR="00183AA1">
        <w:rPr>
          <w:rFonts w:cs="Arial"/>
          <w:szCs w:val="28"/>
        </w:rPr>
        <w:t xml:space="preserve">the </w:t>
      </w:r>
      <w:r w:rsidR="00F71D2E" w:rsidRPr="00BF6A23">
        <w:t>proactive removal of barriers and</w:t>
      </w:r>
      <w:r w:rsidR="00F71D2E" w:rsidRPr="00FB2A4F">
        <w:rPr>
          <w:rFonts w:cs="Arial"/>
          <w:szCs w:val="28"/>
        </w:rPr>
        <w:t xml:space="preserve"> </w:t>
      </w:r>
      <w:r w:rsidR="00183AA1">
        <w:rPr>
          <w:rFonts w:cs="Arial"/>
          <w:szCs w:val="28"/>
        </w:rPr>
        <w:t>the</w:t>
      </w:r>
      <w:r w:rsidR="00183AA1" w:rsidRPr="00BF6A23">
        <w:t xml:space="preserve"> </w:t>
      </w:r>
      <w:r w:rsidR="00F71D2E" w:rsidRPr="00BF6A23">
        <w:t xml:space="preserve">provision of facilitators (defined as someone or something that assists with the end goal). Focus is </w:t>
      </w:r>
      <w:r w:rsidR="00F71D2E" w:rsidRPr="00FB2A4F">
        <w:t>given to secondary and tertiary prevention, with consideration of the continuum from primary, secondary</w:t>
      </w:r>
      <w:r w:rsidR="003C040B" w:rsidRPr="00FB2A4F">
        <w:rPr>
          <w:rFonts w:cs="Arial"/>
          <w:szCs w:val="28"/>
        </w:rPr>
        <w:t>,</w:t>
      </w:r>
      <w:r w:rsidR="00F71D2E" w:rsidRPr="00BF6A23">
        <w:t xml:space="preserve"> and tertiary prevention. Primary prevention refers to the prevention of exposure that can cause ill health. Secondary prevention refers to addressing workers’ accessibility needs on a timely basis to ensure optimal workplace accommodations, and, in case of an absence, RTW. Tertiary prevention refers to minimizing the impact of disability on functioning, work engagement</w:t>
      </w:r>
      <w:r w:rsidR="0061356C">
        <w:t>,</w:t>
      </w:r>
      <w:r w:rsidR="00F71D2E" w:rsidRPr="00BF6A23">
        <w:t xml:space="preserve"> and work productivity, as well as preventing further barriers. The focus in </w:t>
      </w:r>
      <w:r>
        <w:t>this clause</w:t>
      </w:r>
      <w:r w:rsidR="00F71D2E" w:rsidRPr="00BF6A23">
        <w:t xml:space="preserve"> is</w:t>
      </w:r>
      <w:r w:rsidR="00F71D2E" w:rsidRPr="00FB2A4F">
        <w:t xml:space="preserve"> on workers already affiliated with an organization, so the emphasis is on ensuring continuity.</w:t>
      </w:r>
    </w:p>
    <w:p w14:paraId="791B7478" w14:textId="47E224D9" w:rsidR="00F71D2E" w:rsidRPr="00BF6A23" w:rsidRDefault="00F71D2E" w:rsidP="001268B8">
      <w:pPr>
        <w:pStyle w:val="ClauseHeadingLVL2"/>
        <w:ind w:left="284" w:hanging="284"/>
      </w:pPr>
      <w:bookmarkStart w:id="559" w:name="_Toc99308144"/>
      <w:bookmarkStart w:id="560" w:name="_Toc107986358"/>
      <w:bookmarkStart w:id="561" w:name="_Toc121406328"/>
      <w:bookmarkStart w:id="562" w:name="_Toc127519363"/>
      <w:bookmarkStart w:id="563" w:name="_Toc138839697"/>
      <w:r w:rsidRPr="00BF6A23">
        <w:t>Principles</w:t>
      </w:r>
      <w:bookmarkEnd w:id="559"/>
      <w:bookmarkEnd w:id="560"/>
      <w:bookmarkEnd w:id="561"/>
      <w:bookmarkEnd w:id="562"/>
      <w:bookmarkEnd w:id="563"/>
    </w:p>
    <w:p w14:paraId="2D500A71" w14:textId="71A92299" w:rsidR="00F71D2E" w:rsidRPr="00BF6A23" w:rsidRDefault="00F71D2E" w:rsidP="001268B8">
      <w:r w:rsidRPr="00BF6A23">
        <w:t>Organizations shall adhere to the following principles:</w:t>
      </w:r>
    </w:p>
    <w:p w14:paraId="72AD6BC9" w14:textId="77777777" w:rsidR="00F71D2E" w:rsidRPr="00741629" w:rsidRDefault="00F71D2E" w:rsidP="009D56AF">
      <w:pPr>
        <w:numPr>
          <w:ilvl w:val="0"/>
          <w:numId w:val="12"/>
        </w:numPr>
        <w:ind w:left="720"/>
        <w:rPr>
          <w:rFonts w:cs="Arial"/>
          <w:szCs w:val="28"/>
        </w:rPr>
      </w:pPr>
      <w:r w:rsidRPr="00741629">
        <w:rPr>
          <w:rFonts w:cs="Arial"/>
          <w:szCs w:val="28"/>
        </w:rPr>
        <w:t>actively prevent or address workplace barriers to minimize adverse impact and support participation in work activities with responsive accommodation;</w:t>
      </w:r>
    </w:p>
    <w:p w14:paraId="020CFCF4" w14:textId="3402D974" w:rsidR="00F71D2E" w:rsidRPr="007B187E" w:rsidRDefault="00F71D2E" w:rsidP="009D56AF">
      <w:pPr>
        <w:numPr>
          <w:ilvl w:val="0"/>
          <w:numId w:val="12"/>
        </w:numPr>
        <w:ind w:left="720"/>
        <w:rPr>
          <w:rFonts w:cs="Arial"/>
          <w:szCs w:val="28"/>
        </w:rPr>
      </w:pPr>
      <w:r w:rsidRPr="00741629">
        <w:rPr>
          <w:rFonts w:cs="Arial"/>
          <w:szCs w:val="28"/>
        </w:rPr>
        <w:t>take a worker-</w:t>
      </w:r>
      <w:r w:rsidR="00463D5B" w:rsidRPr="00741629">
        <w:rPr>
          <w:rFonts w:cs="Arial"/>
          <w:szCs w:val="28"/>
        </w:rPr>
        <w:t>centred</w:t>
      </w:r>
      <w:r w:rsidRPr="0063549E">
        <w:rPr>
          <w:rFonts w:cs="Arial"/>
          <w:szCs w:val="28"/>
        </w:rPr>
        <w:t xml:space="preserve"> approach;</w:t>
      </w:r>
    </w:p>
    <w:p w14:paraId="50AF76E8" w14:textId="54F320DE" w:rsidR="00576EF8" w:rsidRDefault="00576EF8" w:rsidP="009D56AF">
      <w:pPr>
        <w:ind w:left="720"/>
        <w:rPr>
          <w:rFonts w:cs="Arial"/>
          <w:szCs w:val="28"/>
        </w:rPr>
      </w:pPr>
      <w:r w:rsidRPr="00B73FC3">
        <w:rPr>
          <w:rFonts w:cs="Arial"/>
          <w:szCs w:val="28"/>
        </w:rPr>
        <w:t>Note:</w:t>
      </w:r>
      <w:r w:rsidRPr="006D4E72">
        <w:rPr>
          <w:rFonts w:cs="Arial"/>
          <w:szCs w:val="28"/>
        </w:rPr>
        <w:t xml:space="preserve"> </w:t>
      </w:r>
      <w:r w:rsidR="00584900" w:rsidRPr="00B73FC3">
        <w:rPr>
          <w:rFonts w:cs="Arial"/>
          <w:szCs w:val="28"/>
          <w:shd w:val="clear" w:color="auto" w:fill="FFFFFF"/>
        </w:rPr>
        <w:t xml:space="preserve"> </w:t>
      </w:r>
      <w:r w:rsidR="00584900" w:rsidRPr="006D4E72">
        <w:rPr>
          <w:rFonts w:cs="Arial"/>
          <w:szCs w:val="28"/>
        </w:rPr>
        <w:t xml:space="preserve">A </w:t>
      </w:r>
      <w:r w:rsidR="00CF639D">
        <w:rPr>
          <w:rFonts w:cs="Arial"/>
          <w:szCs w:val="28"/>
        </w:rPr>
        <w:t>worker-centred</w:t>
      </w:r>
      <w:r w:rsidR="00584900" w:rsidRPr="006D4E72">
        <w:rPr>
          <w:rFonts w:cs="Arial"/>
          <w:szCs w:val="28"/>
        </w:rPr>
        <w:t xml:space="preserve"> approach is one that considers lived experience with disability, as well as psychological, and social factors and their complex interactions.</w:t>
      </w:r>
    </w:p>
    <w:p w14:paraId="06EEC71B" w14:textId="3A96CDF7" w:rsidR="00460562" w:rsidRDefault="0036483E" w:rsidP="009D56AF">
      <w:pPr>
        <w:pStyle w:val="ListParagraph"/>
        <w:numPr>
          <w:ilvl w:val="0"/>
          <w:numId w:val="12"/>
        </w:numPr>
        <w:ind w:left="720"/>
        <w:rPr>
          <w:rFonts w:cs="Arial"/>
          <w:szCs w:val="28"/>
        </w:rPr>
      </w:pPr>
      <w:r w:rsidRPr="0036483E">
        <w:rPr>
          <w:rFonts w:cs="Arial"/>
          <w:szCs w:val="28"/>
        </w:rPr>
        <w:lastRenderedPageBreak/>
        <w:t>consider the environmental and social factors that create the disabling condition/situation when addressing workers’ accommodation needs to maintain work engagement whenever possible;</w:t>
      </w:r>
    </w:p>
    <w:p w14:paraId="284A3931" w14:textId="77777777" w:rsidR="0036483E" w:rsidRPr="00741629" w:rsidRDefault="0036483E" w:rsidP="009D56AF">
      <w:pPr>
        <w:pStyle w:val="ListParagraph"/>
        <w:rPr>
          <w:rFonts w:cs="Arial"/>
          <w:szCs w:val="28"/>
        </w:rPr>
      </w:pPr>
    </w:p>
    <w:p w14:paraId="510C3D8D" w14:textId="00A13B47" w:rsidR="00B776BC" w:rsidRPr="00B73FC3" w:rsidRDefault="00B776BC" w:rsidP="009D56AF">
      <w:pPr>
        <w:pStyle w:val="ListParagraph"/>
        <w:numPr>
          <w:ilvl w:val="0"/>
          <w:numId w:val="12"/>
        </w:numPr>
        <w:ind w:left="720"/>
        <w:rPr>
          <w:shd w:val="clear" w:color="auto" w:fill="FFFFFF"/>
          <w:lang w:val="en-CA"/>
        </w:rPr>
      </w:pPr>
      <w:r w:rsidRPr="00B73FC3">
        <w:rPr>
          <w:shd w:val="clear" w:color="auto" w:fill="FFFFFF"/>
          <w:lang w:val="en-CA"/>
        </w:rPr>
        <w:t>actively discuss with the worker any external expert advice receive</w:t>
      </w:r>
      <w:r w:rsidR="00D57B0D">
        <w:rPr>
          <w:shd w:val="clear" w:color="auto" w:fill="FFFFFF"/>
          <w:lang w:val="en-CA"/>
        </w:rPr>
        <w:t>d</w:t>
      </w:r>
      <w:r w:rsidRPr="00B73FC3">
        <w:rPr>
          <w:shd w:val="clear" w:color="auto" w:fill="FFFFFF"/>
          <w:lang w:val="en-CA"/>
        </w:rPr>
        <w:t xml:space="preserve"> and follow a worker’s preference with respect to their disability management plan, unless there is evidence of occupational and worker health and safety concerns</w:t>
      </w:r>
      <w:r w:rsidR="0061356C">
        <w:rPr>
          <w:shd w:val="clear" w:color="auto" w:fill="FFFFFF"/>
          <w:lang w:val="en-CA"/>
        </w:rPr>
        <w:t>;</w:t>
      </w:r>
    </w:p>
    <w:p w14:paraId="20F52DF3" w14:textId="446BC85E" w:rsidR="00D25449" w:rsidRPr="00B73FC3" w:rsidRDefault="00F71D2E" w:rsidP="009D56AF">
      <w:pPr>
        <w:numPr>
          <w:ilvl w:val="0"/>
          <w:numId w:val="12"/>
        </w:numPr>
        <w:ind w:left="720"/>
        <w:rPr>
          <w:rFonts w:cs="Arial"/>
          <w:szCs w:val="28"/>
        </w:rPr>
      </w:pPr>
      <w:r w:rsidRPr="00B73FC3">
        <w:rPr>
          <w:rFonts w:cs="Arial"/>
          <w:szCs w:val="28"/>
        </w:rPr>
        <w:t>consider a targeted</w:t>
      </w:r>
      <w:r w:rsidR="009B18EA" w:rsidRPr="00B776BC">
        <w:rPr>
          <w:rFonts w:cs="Arial"/>
          <w:szCs w:val="28"/>
        </w:rPr>
        <w:t>,</w:t>
      </w:r>
      <w:r w:rsidRPr="00741629">
        <w:rPr>
          <w:rFonts w:cs="Arial"/>
          <w:szCs w:val="28"/>
        </w:rPr>
        <w:t xml:space="preserve"> safe</w:t>
      </w:r>
      <w:r w:rsidR="0061356C">
        <w:rPr>
          <w:rFonts w:cs="Arial"/>
          <w:szCs w:val="28"/>
        </w:rPr>
        <w:t>,</w:t>
      </w:r>
      <w:r w:rsidRPr="00741629">
        <w:rPr>
          <w:rFonts w:cs="Arial"/>
          <w:szCs w:val="28"/>
        </w:rPr>
        <w:t xml:space="preserve"> and timely RTW in case of health absence, applying a hierarchy that begins with</w:t>
      </w:r>
      <w:r w:rsidR="007B0373" w:rsidRPr="00B776BC">
        <w:rPr>
          <w:rFonts w:cs="Arial"/>
          <w:szCs w:val="28"/>
        </w:rPr>
        <w:t>:</w:t>
      </w:r>
    </w:p>
    <w:p w14:paraId="1BB6FFB5" w14:textId="75F2931E" w:rsidR="00D25449" w:rsidRPr="006D4E72" w:rsidRDefault="00F71D2E" w:rsidP="009D56AF">
      <w:pPr>
        <w:numPr>
          <w:ilvl w:val="2"/>
          <w:numId w:val="213"/>
        </w:numPr>
        <w:ind w:left="1434" w:hanging="357"/>
        <w:rPr>
          <w:rFonts w:cs="Arial"/>
          <w:szCs w:val="28"/>
        </w:rPr>
      </w:pPr>
      <w:r w:rsidRPr="00741629">
        <w:rPr>
          <w:rFonts w:cs="Arial"/>
          <w:szCs w:val="28"/>
        </w:rPr>
        <w:t>return to the worker’s own position,</w:t>
      </w:r>
    </w:p>
    <w:p w14:paraId="7292A9A9" w14:textId="7602CA73" w:rsidR="007B0373" w:rsidRPr="006D4E72" w:rsidRDefault="007B0373" w:rsidP="009D56AF">
      <w:pPr>
        <w:numPr>
          <w:ilvl w:val="2"/>
          <w:numId w:val="213"/>
        </w:numPr>
        <w:ind w:left="1434" w:hanging="357"/>
        <w:rPr>
          <w:rFonts w:cs="Arial"/>
          <w:szCs w:val="28"/>
        </w:rPr>
      </w:pPr>
      <w:r w:rsidRPr="006D4E72">
        <w:rPr>
          <w:rFonts w:cs="Arial"/>
          <w:szCs w:val="28"/>
        </w:rPr>
        <w:t>return to the worker’s own</w:t>
      </w:r>
      <w:r w:rsidR="00F71D2E" w:rsidRPr="00741629">
        <w:rPr>
          <w:rFonts w:cs="Arial"/>
          <w:szCs w:val="28"/>
        </w:rPr>
        <w:t xml:space="preserve"> position with modifications,</w:t>
      </w:r>
    </w:p>
    <w:p w14:paraId="7A39A3BE" w14:textId="5DE98773" w:rsidR="007B0373" w:rsidRPr="006D4E72" w:rsidRDefault="00F71D2E" w:rsidP="009D56AF">
      <w:pPr>
        <w:numPr>
          <w:ilvl w:val="2"/>
          <w:numId w:val="213"/>
        </w:numPr>
        <w:ind w:left="1434" w:hanging="357"/>
        <w:rPr>
          <w:rFonts w:cs="Arial"/>
          <w:szCs w:val="28"/>
        </w:rPr>
      </w:pPr>
      <w:r w:rsidRPr="00741629">
        <w:rPr>
          <w:rFonts w:cs="Arial"/>
          <w:szCs w:val="28"/>
        </w:rPr>
        <w:t>an alternative position</w:t>
      </w:r>
      <w:r w:rsidR="0061356C">
        <w:rPr>
          <w:rFonts w:cs="Arial"/>
          <w:szCs w:val="28"/>
        </w:rPr>
        <w:t>,</w:t>
      </w:r>
      <w:r w:rsidRPr="00741629">
        <w:rPr>
          <w:rFonts w:cs="Arial"/>
          <w:szCs w:val="28"/>
        </w:rPr>
        <w:t xml:space="preserve"> and</w:t>
      </w:r>
    </w:p>
    <w:p w14:paraId="6081520D" w14:textId="727FBA17" w:rsidR="00F71D2E" w:rsidRPr="00741629" w:rsidRDefault="00F71D2E" w:rsidP="009D56AF">
      <w:pPr>
        <w:numPr>
          <w:ilvl w:val="2"/>
          <w:numId w:val="213"/>
        </w:numPr>
        <w:ind w:left="1434" w:hanging="357"/>
        <w:rPr>
          <w:rFonts w:cs="Arial"/>
          <w:szCs w:val="28"/>
        </w:rPr>
      </w:pPr>
      <w:r w:rsidRPr="00741629">
        <w:rPr>
          <w:rFonts w:cs="Arial"/>
          <w:szCs w:val="28"/>
        </w:rPr>
        <w:t>if required, an alternative position with modifications</w:t>
      </w:r>
      <w:r w:rsidR="00706CB3">
        <w:rPr>
          <w:rFonts w:cs="Arial"/>
          <w:szCs w:val="28"/>
        </w:rPr>
        <w:t>;</w:t>
      </w:r>
    </w:p>
    <w:p w14:paraId="5C3595AA" w14:textId="58B9DE3F" w:rsidR="00F71D2E" w:rsidRPr="00741629" w:rsidRDefault="00706CB3" w:rsidP="009D56AF">
      <w:pPr>
        <w:numPr>
          <w:ilvl w:val="0"/>
          <w:numId w:val="12"/>
        </w:numPr>
        <w:ind w:left="720"/>
        <w:rPr>
          <w:rFonts w:cs="Arial"/>
          <w:szCs w:val="28"/>
        </w:rPr>
      </w:pPr>
      <w:r>
        <w:rPr>
          <w:rFonts w:cs="Arial"/>
          <w:szCs w:val="28"/>
        </w:rPr>
        <w:t>d</w:t>
      </w:r>
      <w:r w:rsidR="00F71D2E" w:rsidRPr="006D4E72">
        <w:rPr>
          <w:rFonts w:cs="Arial"/>
          <w:szCs w:val="28"/>
        </w:rPr>
        <w:t>irect</w:t>
      </w:r>
      <w:r w:rsidR="00F71D2E" w:rsidRPr="00741629">
        <w:rPr>
          <w:rFonts w:cs="Arial"/>
          <w:szCs w:val="28"/>
        </w:rPr>
        <w:t xml:space="preserve"> efforts to provide workers with optimal support and care at work and in the work ecosystem;</w:t>
      </w:r>
    </w:p>
    <w:p w14:paraId="0EBB7101" w14:textId="27B5B97B" w:rsidR="00F71D2E" w:rsidRPr="00741629" w:rsidRDefault="00F71D2E" w:rsidP="009D56AF">
      <w:pPr>
        <w:numPr>
          <w:ilvl w:val="0"/>
          <w:numId w:val="12"/>
        </w:numPr>
        <w:ind w:left="720"/>
        <w:rPr>
          <w:rFonts w:cs="Arial"/>
          <w:szCs w:val="28"/>
        </w:rPr>
      </w:pPr>
      <w:r w:rsidRPr="00E862D5">
        <w:rPr>
          <w:rFonts w:cs="Arial"/>
          <w:szCs w:val="28"/>
        </w:rPr>
        <w:t>engage input from all workplace partie</w:t>
      </w:r>
      <w:r w:rsidRPr="00D31FB6">
        <w:rPr>
          <w:rFonts w:cs="Arial"/>
          <w:szCs w:val="28"/>
        </w:rPr>
        <w:t xml:space="preserve">s using </w:t>
      </w:r>
      <w:r w:rsidR="009B18EA" w:rsidRPr="006D4E72">
        <w:rPr>
          <w:rFonts w:cs="Arial"/>
          <w:szCs w:val="28"/>
        </w:rPr>
        <w:t xml:space="preserve">a </w:t>
      </w:r>
      <w:r w:rsidRPr="00741629">
        <w:rPr>
          <w:rFonts w:cs="Arial"/>
          <w:szCs w:val="28"/>
        </w:rPr>
        <w:t>collaborative approach to achieving optimal workplace accommodation; and</w:t>
      </w:r>
    </w:p>
    <w:p w14:paraId="47EAE976" w14:textId="62FE22F0" w:rsidR="00F71D2E" w:rsidRPr="007B187E" w:rsidRDefault="00F71D2E" w:rsidP="009D56AF">
      <w:pPr>
        <w:numPr>
          <w:ilvl w:val="0"/>
          <w:numId w:val="12"/>
        </w:numPr>
        <w:ind w:left="720"/>
        <w:rPr>
          <w:rFonts w:cs="Arial"/>
          <w:szCs w:val="28"/>
        </w:rPr>
      </w:pPr>
      <w:r w:rsidRPr="00E862D5">
        <w:rPr>
          <w:rFonts w:cs="Arial"/>
          <w:szCs w:val="28"/>
        </w:rPr>
        <w:t>ensure no contravention of a collective agreement (CA) by any element or component of the work disability management system.</w:t>
      </w:r>
    </w:p>
    <w:p w14:paraId="1A0B3341" w14:textId="31F1151E" w:rsidR="00F71D2E" w:rsidRPr="00BF6A23" w:rsidRDefault="00F71D2E" w:rsidP="001268B8">
      <w:pPr>
        <w:pStyle w:val="ClauseHeadingLVL2"/>
        <w:ind w:left="284" w:hanging="284"/>
      </w:pPr>
      <w:bookmarkStart w:id="564" w:name="_Toc99308145"/>
      <w:bookmarkStart w:id="565" w:name="_Toc107986359"/>
      <w:bookmarkStart w:id="566" w:name="_Toc121406329"/>
      <w:bookmarkStart w:id="567" w:name="_Toc127519364"/>
      <w:bookmarkStart w:id="568" w:name="_Toc138839698"/>
      <w:r w:rsidRPr="00BF6A23">
        <w:t xml:space="preserve">Components of a work disability management </w:t>
      </w:r>
      <w:r w:rsidR="0061356C">
        <w:t xml:space="preserve">(WDM) </w:t>
      </w:r>
      <w:r w:rsidRPr="00BF6A23">
        <w:t>system</w:t>
      </w:r>
      <w:bookmarkEnd w:id="564"/>
      <w:bookmarkEnd w:id="565"/>
      <w:bookmarkEnd w:id="566"/>
      <w:bookmarkEnd w:id="567"/>
      <w:bookmarkEnd w:id="568"/>
    </w:p>
    <w:p w14:paraId="4C379F2D" w14:textId="537F1477" w:rsidR="00CA6CC8" w:rsidRPr="00BF6A23" w:rsidRDefault="00F71D2E" w:rsidP="001268B8">
      <w:r w:rsidRPr="00BF6A23">
        <w:t>A work disability management system is a framework of policies, processes,</w:t>
      </w:r>
      <w:r w:rsidRPr="00FB2A4F">
        <w:t xml:space="preserve"> programs, procedures, practices</w:t>
      </w:r>
      <w:r w:rsidR="005C5376">
        <w:t>, and plans</w:t>
      </w:r>
      <w:r w:rsidRPr="00FB2A4F">
        <w:t xml:space="preserve"> used to manage work disability at an </w:t>
      </w:r>
      <w:r w:rsidRPr="00FB2A4F">
        <w:rPr>
          <w:rFonts w:cs="Arial"/>
          <w:szCs w:val="28"/>
        </w:rPr>
        <w:t>organization</w:t>
      </w:r>
      <w:r w:rsidR="00A73A2B">
        <w:rPr>
          <w:rFonts w:cs="Arial"/>
          <w:szCs w:val="28"/>
        </w:rPr>
        <w:t>al</w:t>
      </w:r>
      <w:r w:rsidRPr="00FB2A4F">
        <w:rPr>
          <w:rFonts w:cs="Arial"/>
          <w:szCs w:val="28"/>
        </w:rPr>
        <w:t xml:space="preserve"> level.</w:t>
      </w:r>
      <w:r w:rsidR="00676754" w:rsidRPr="00FB2A4F">
        <w:rPr>
          <w:rFonts w:cs="Arial"/>
          <w:szCs w:val="28"/>
        </w:rPr>
        <w:t xml:space="preserve"> </w:t>
      </w:r>
      <w:r w:rsidR="009E47C1" w:rsidRPr="00FB2A4F">
        <w:rPr>
          <w:rFonts w:cs="Arial"/>
          <w:szCs w:val="28"/>
        </w:rPr>
        <w:t xml:space="preserve">The work disability management system is </w:t>
      </w:r>
      <w:r w:rsidR="00CA6CC8" w:rsidRPr="00FB2A4F">
        <w:rPr>
          <w:rFonts w:cs="Arial"/>
          <w:szCs w:val="28"/>
        </w:rPr>
        <w:t xml:space="preserve">established by an employer focusing on </w:t>
      </w:r>
      <w:r w:rsidR="00D57B0D" w:rsidRPr="00D57B0D">
        <w:rPr>
          <w:rFonts w:cs="Arial"/>
          <w:szCs w:val="28"/>
        </w:rPr>
        <w:t>preventing productivity</w:t>
      </w:r>
      <w:r w:rsidR="00D57B0D">
        <w:rPr>
          <w:rFonts w:cs="Arial"/>
          <w:szCs w:val="28"/>
        </w:rPr>
        <w:t xml:space="preserve"> losses</w:t>
      </w:r>
      <w:r w:rsidR="00D57B0D" w:rsidRPr="00D57B0D">
        <w:rPr>
          <w:rFonts w:cs="Arial"/>
          <w:szCs w:val="28"/>
        </w:rPr>
        <w:t xml:space="preserve"> and engagement losses while at work or from work absences because of illness, injury</w:t>
      </w:r>
      <w:r w:rsidR="00D57B0D">
        <w:rPr>
          <w:rFonts w:cs="Arial"/>
          <w:szCs w:val="28"/>
        </w:rPr>
        <w:t>,</w:t>
      </w:r>
      <w:r w:rsidR="00D57B0D" w:rsidRPr="00D57B0D">
        <w:rPr>
          <w:rFonts w:cs="Arial"/>
          <w:szCs w:val="28"/>
        </w:rPr>
        <w:t xml:space="preserve"> or disability, and on preventing the</w:t>
      </w:r>
      <w:r w:rsidR="00D57B0D">
        <w:rPr>
          <w:rFonts w:cs="Arial"/>
          <w:szCs w:val="28"/>
        </w:rPr>
        <w:t xml:space="preserve"> risks that cause these losses</w:t>
      </w:r>
      <w:r w:rsidR="00CA6CC8" w:rsidRPr="00FB2A4F">
        <w:rPr>
          <w:rFonts w:cs="Arial"/>
          <w:szCs w:val="28"/>
        </w:rPr>
        <w:t xml:space="preserve">. (From Government of Canada) WDM systems are inclusive of </w:t>
      </w:r>
      <w:r w:rsidR="00D57B0D" w:rsidRPr="00FB2A4F">
        <w:rPr>
          <w:rFonts w:cs="Arial"/>
          <w:szCs w:val="28"/>
        </w:rPr>
        <w:t xml:space="preserve">stay-at-work </w:t>
      </w:r>
      <w:r w:rsidR="00D57B0D">
        <w:rPr>
          <w:rFonts w:cs="Arial"/>
          <w:szCs w:val="28"/>
        </w:rPr>
        <w:t xml:space="preserve">and </w:t>
      </w:r>
      <w:r w:rsidR="00CA6CC8" w:rsidRPr="00FB2A4F">
        <w:rPr>
          <w:rFonts w:cs="Arial"/>
          <w:szCs w:val="28"/>
        </w:rPr>
        <w:t>return-to-work plans</w:t>
      </w:r>
      <w:r w:rsidR="00CA6CC8" w:rsidRPr="00BF6A23">
        <w:t>.</w:t>
      </w:r>
    </w:p>
    <w:p w14:paraId="146005AA" w14:textId="744C0CEF" w:rsidR="00CA6CC8" w:rsidRPr="00FB2A4F" w:rsidRDefault="00CA6CC8" w:rsidP="00CA6CC8">
      <w:pPr>
        <w:rPr>
          <w:rFonts w:cs="Arial"/>
          <w:szCs w:val="28"/>
        </w:rPr>
      </w:pPr>
      <w:r w:rsidRPr="00FB2A4F">
        <w:rPr>
          <w:rFonts w:cs="Arial"/>
          <w:szCs w:val="28"/>
        </w:rPr>
        <w:lastRenderedPageBreak/>
        <w:t xml:space="preserve">Stay-at-work (SAW) plans are a tool for managers to proactively help ill or injured </w:t>
      </w:r>
      <w:r w:rsidR="00D57B0D">
        <w:rPr>
          <w:rFonts w:cs="Arial"/>
          <w:szCs w:val="28"/>
        </w:rPr>
        <w:t>workers</w:t>
      </w:r>
      <w:r w:rsidRPr="00FB2A4F">
        <w:rPr>
          <w:rFonts w:cs="Arial"/>
          <w:szCs w:val="28"/>
        </w:rPr>
        <w:t xml:space="preserve">, or </w:t>
      </w:r>
      <w:r w:rsidR="00D57B0D">
        <w:rPr>
          <w:rFonts w:cs="Arial"/>
          <w:szCs w:val="28"/>
        </w:rPr>
        <w:t>worker</w:t>
      </w:r>
      <w:r w:rsidRPr="00FB2A4F">
        <w:rPr>
          <w:rFonts w:cs="Arial"/>
          <w:szCs w:val="28"/>
        </w:rPr>
        <w:t>s who acquire a disability, remain in productive employment in a timely and safe manner.</w:t>
      </w:r>
    </w:p>
    <w:p w14:paraId="4458A5C7" w14:textId="4A8F3B10" w:rsidR="008B6281" w:rsidRPr="00B73FC3" w:rsidRDefault="008B6281" w:rsidP="00CA6CC8">
      <w:r w:rsidRPr="00B73FC3">
        <w:t>Notes:</w:t>
      </w:r>
    </w:p>
    <w:p w14:paraId="69D2EE86" w14:textId="36014367" w:rsidR="008B6281" w:rsidRPr="00B73FC3" w:rsidRDefault="00CA6CC8" w:rsidP="00FB2A4F">
      <w:r w:rsidRPr="00B73FC3">
        <w:t>1</w:t>
      </w:r>
      <w:r w:rsidR="008B6281" w:rsidRPr="00B73FC3">
        <w:t>)</w:t>
      </w:r>
      <w:r w:rsidRPr="00B73FC3">
        <w:t xml:space="preserve"> </w:t>
      </w:r>
      <w:r w:rsidR="00D57B0D">
        <w:t>Some workers</w:t>
      </w:r>
      <w:r w:rsidRPr="00B73FC3">
        <w:t xml:space="preserve"> can safely perform productive and meaningful work while they are recovering.</w:t>
      </w:r>
    </w:p>
    <w:p w14:paraId="3F9EBB13" w14:textId="73D9A189" w:rsidR="00CA6CC8" w:rsidRPr="00B73FC3" w:rsidRDefault="00CA6CC8" w:rsidP="00FB2A4F">
      <w:r w:rsidRPr="00B73FC3">
        <w:t>2</w:t>
      </w:r>
      <w:r w:rsidR="008B6281" w:rsidRPr="00B73FC3">
        <w:t>)</w:t>
      </w:r>
      <w:r w:rsidRPr="00B73FC3">
        <w:t xml:space="preserve"> Staying at work is beneficial to the </w:t>
      </w:r>
      <w:r w:rsidR="0002546D">
        <w:t>worker</w:t>
      </w:r>
      <w:r w:rsidRPr="00B73FC3">
        <w:t xml:space="preserve"> and is part of the recovery process.</w:t>
      </w:r>
    </w:p>
    <w:p w14:paraId="477BA94F" w14:textId="1D4B4ED1" w:rsidR="00CA6CC8" w:rsidRPr="00B73FC3" w:rsidRDefault="00CA6CC8" w:rsidP="00FB2A4F">
      <w:r w:rsidRPr="00B73FC3">
        <w:t>3</w:t>
      </w:r>
      <w:r w:rsidR="008B6281" w:rsidRPr="00B73FC3">
        <w:t>)</w:t>
      </w:r>
      <w:r w:rsidRPr="00B73FC3">
        <w:t xml:space="preserve"> Different situations require different solutions.</w:t>
      </w:r>
    </w:p>
    <w:p w14:paraId="16EAAC3D" w14:textId="31269634" w:rsidR="00041856" w:rsidRPr="00041856" w:rsidRDefault="00041856" w:rsidP="00041856">
      <w:pPr>
        <w:rPr>
          <w:rFonts w:cs="Arial"/>
          <w:szCs w:val="28"/>
        </w:rPr>
      </w:pPr>
      <w:r w:rsidRPr="00041856">
        <w:rPr>
          <w:rFonts w:cs="Arial"/>
          <w:szCs w:val="28"/>
        </w:rPr>
        <w:t xml:space="preserve">Return-to-work (RTW) plans are a proactive tool for managers to help injured, and, where appropriate, ill </w:t>
      </w:r>
      <w:r w:rsidR="0002546D">
        <w:rPr>
          <w:rFonts w:cs="Arial"/>
          <w:szCs w:val="28"/>
        </w:rPr>
        <w:t>worker</w:t>
      </w:r>
      <w:r w:rsidRPr="00041856">
        <w:rPr>
          <w:rFonts w:cs="Arial"/>
          <w:szCs w:val="28"/>
        </w:rPr>
        <w:t xml:space="preserve">s, as well as </w:t>
      </w:r>
      <w:r w:rsidR="0002546D">
        <w:rPr>
          <w:rFonts w:cs="Arial"/>
          <w:szCs w:val="28"/>
        </w:rPr>
        <w:t>worker</w:t>
      </w:r>
      <w:r w:rsidRPr="00041856">
        <w:rPr>
          <w:rFonts w:cs="Arial"/>
          <w:szCs w:val="28"/>
        </w:rPr>
        <w:t>s with disabilities, return to work after an absence if it is safe to do so.</w:t>
      </w:r>
    </w:p>
    <w:p w14:paraId="762838C9" w14:textId="43DE5C2E" w:rsidR="0035368F" w:rsidRPr="00FB2A4F" w:rsidRDefault="00041856" w:rsidP="00041856">
      <w:pPr>
        <w:rPr>
          <w:rFonts w:cs="Arial"/>
          <w:szCs w:val="28"/>
        </w:rPr>
      </w:pPr>
      <w:r w:rsidRPr="00041856">
        <w:rPr>
          <w:rFonts w:cs="Arial"/>
          <w:szCs w:val="28"/>
        </w:rPr>
        <w:t>Note: Return-to-work plans are intended to be transitional and for a fixed duration. These plans may, when required, be integrated into an accommodation plan of an ongoing nature.</w:t>
      </w:r>
    </w:p>
    <w:p w14:paraId="0CBFACE6" w14:textId="6D1B7CBE" w:rsidR="00F71D2E" w:rsidRPr="00FB2A4F" w:rsidRDefault="00F71D2E" w:rsidP="00FB2A4F">
      <w:pPr>
        <w:pStyle w:val="ClauseHeadingLVL3"/>
        <w:ind w:left="284" w:hanging="284"/>
        <w:rPr>
          <w:rFonts w:cs="Arial"/>
          <w:szCs w:val="28"/>
        </w:rPr>
      </w:pPr>
      <w:bookmarkStart w:id="569" w:name="_Toc99308146"/>
      <w:bookmarkStart w:id="570" w:name="_Toc107986360"/>
      <w:r w:rsidRPr="00FB2A4F">
        <w:rPr>
          <w:rFonts w:cs="Arial"/>
          <w:szCs w:val="28"/>
        </w:rPr>
        <w:t xml:space="preserve"> </w:t>
      </w:r>
      <w:bookmarkStart w:id="571" w:name="_Toc121406330"/>
      <w:bookmarkStart w:id="572" w:name="_Toc127519365"/>
      <w:bookmarkStart w:id="573" w:name="_Toc138839699"/>
      <w:r w:rsidRPr="00FB2A4F">
        <w:rPr>
          <w:rFonts w:cs="Arial"/>
          <w:szCs w:val="28"/>
        </w:rPr>
        <w:t>Policies</w:t>
      </w:r>
      <w:bookmarkEnd w:id="569"/>
      <w:bookmarkEnd w:id="570"/>
      <w:bookmarkEnd w:id="571"/>
      <w:bookmarkEnd w:id="572"/>
      <w:bookmarkEnd w:id="573"/>
    </w:p>
    <w:p w14:paraId="7663B781" w14:textId="1E9692FE" w:rsidR="001A5AB2" w:rsidRPr="00FB2A4F" w:rsidRDefault="001A5AB2" w:rsidP="00FB2A4F">
      <w:pPr>
        <w:pStyle w:val="ClauseHeadingLVL4"/>
        <w:ind w:left="284" w:hanging="284"/>
        <w:rPr>
          <w:rFonts w:cs="Arial"/>
          <w:szCs w:val="28"/>
        </w:rPr>
      </w:pPr>
      <w:r w:rsidRPr="00FB2A4F">
        <w:rPr>
          <w:rFonts w:cs="Arial"/>
          <w:szCs w:val="28"/>
        </w:rPr>
        <w:t>Policy development</w:t>
      </w:r>
    </w:p>
    <w:p w14:paraId="3058B724" w14:textId="67FA8EFF" w:rsidR="00F71D2E" w:rsidRPr="00BF6A23" w:rsidRDefault="00F71D2E" w:rsidP="001268B8">
      <w:r w:rsidRPr="00BF6A23">
        <w:t xml:space="preserve">Policies provide strategic direction to the organization and shall be </w:t>
      </w:r>
      <w:r w:rsidRPr="00FB2A4F">
        <w:t xml:space="preserve">documented and easily retrievable by all workers. The organization </w:t>
      </w:r>
      <w:r w:rsidRPr="00FB2A4F">
        <w:rPr>
          <w:rFonts w:cs="Arial"/>
          <w:szCs w:val="28"/>
        </w:rPr>
        <w:t>sh</w:t>
      </w:r>
      <w:r w:rsidR="00431559">
        <w:rPr>
          <w:rFonts w:cs="Arial"/>
          <w:szCs w:val="28"/>
        </w:rPr>
        <w:t>all</w:t>
      </w:r>
      <w:r w:rsidRPr="00BF6A23">
        <w:t xml:space="preserve"> develop policies</w:t>
      </w:r>
      <w:r w:rsidR="00733B3A">
        <w:t xml:space="preserve"> that</w:t>
      </w:r>
      <w:r w:rsidRPr="00BF6A23">
        <w:t>:</w:t>
      </w:r>
    </w:p>
    <w:p w14:paraId="5676B3C6" w14:textId="77777777" w:rsidR="00F71D2E" w:rsidRPr="001268B8" w:rsidRDefault="00F71D2E" w:rsidP="001268B8">
      <w:pPr>
        <w:numPr>
          <w:ilvl w:val="0"/>
          <w:numId w:val="130"/>
        </w:numPr>
      </w:pPr>
      <w:r w:rsidRPr="00BF6A23">
        <w:t>e</w:t>
      </w:r>
      <w:r w:rsidRPr="001268B8">
        <w:t>nsure that changes made to the work disability management system do not create new barriers;</w:t>
      </w:r>
    </w:p>
    <w:p w14:paraId="22DB88A6" w14:textId="77777777" w:rsidR="00F71D2E" w:rsidRPr="00FB2A4F" w:rsidRDefault="00F71D2E" w:rsidP="001268B8">
      <w:pPr>
        <w:numPr>
          <w:ilvl w:val="0"/>
          <w:numId w:val="130"/>
        </w:numPr>
      </w:pPr>
      <w:r w:rsidRPr="00FB2A4F">
        <w:t>have individualized accommodation plans consistent with its policies on work disability management;</w:t>
      </w:r>
    </w:p>
    <w:p w14:paraId="5B161A5A" w14:textId="305D2953" w:rsidR="00F71D2E" w:rsidRPr="00FB2A4F" w:rsidRDefault="0061356C" w:rsidP="001268B8">
      <w:pPr>
        <w:numPr>
          <w:ilvl w:val="0"/>
          <w:numId w:val="130"/>
        </w:numPr>
      </w:pPr>
      <w:r>
        <w:t>identify</w:t>
      </w:r>
      <w:r w:rsidRPr="00FB2A4F">
        <w:t xml:space="preserve"> </w:t>
      </w:r>
      <w:r w:rsidR="00F71D2E" w:rsidRPr="00FB2A4F">
        <w:t>what accommodation options are available and clearly outline them;</w:t>
      </w:r>
    </w:p>
    <w:p w14:paraId="79FDC48F" w14:textId="0A524714" w:rsidR="00F71D2E" w:rsidRPr="00FB2A4F" w:rsidRDefault="00F71D2E" w:rsidP="001268B8">
      <w:pPr>
        <w:numPr>
          <w:ilvl w:val="0"/>
          <w:numId w:val="130"/>
        </w:numPr>
      </w:pPr>
      <w:r w:rsidRPr="00FB2A4F">
        <w:t xml:space="preserve">take a “yes by default” approach to providing workplace accommodations to minimize the </w:t>
      </w:r>
      <w:r w:rsidR="0061356C">
        <w:t>“</w:t>
      </w:r>
      <w:r w:rsidRPr="00FB2A4F">
        <w:t>policing</w:t>
      </w:r>
      <w:r w:rsidR="0061356C">
        <w:t>”</w:t>
      </w:r>
      <w:r w:rsidRPr="00FB2A4F">
        <w:t xml:space="preserve"> of accommodations;</w:t>
      </w:r>
    </w:p>
    <w:p w14:paraId="4C180011" w14:textId="6D8FF2BF" w:rsidR="001261B5" w:rsidRPr="00BF6A23" w:rsidRDefault="00F71D2E" w:rsidP="001268B8">
      <w:pPr>
        <w:numPr>
          <w:ilvl w:val="0"/>
          <w:numId w:val="130"/>
        </w:numPr>
      </w:pPr>
      <w:r w:rsidRPr="00FB2A4F">
        <w:t>minimize the need for the disclosure of personal medical information to the employer</w:t>
      </w:r>
      <w:r w:rsidR="003A3189">
        <w:t>;</w:t>
      </w:r>
    </w:p>
    <w:p w14:paraId="176AA84C" w14:textId="14C82D7A" w:rsidR="00F71D2E" w:rsidRPr="00B73FC3" w:rsidRDefault="001261B5" w:rsidP="009D56AF">
      <w:pPr>
        <w:ind w:left="720"/>
      </w:pPr>
      <w:r w:rsidRPr="00B73FC3">
        <w:lastRenderedPageBreak/>
        <w:t>Note:</w:t>
      </w:r>
      <w:r w:rsidRPr="00A7604A">
        <w:rPr>
          <w:rFonts w:cs="Arial"/>
          <w:szCs w:val="28"/>
        </w:rPr>
        <w:t xml:space="preserve"> </w:t>
      </w:r>
      <w:r w:rsidRPr="00B73FC3">
        <w:t xml:space="preserve">For example, </w:t>
      </w:r>
      <w:r w:rsidR="00F71D2E" w:rsidRPr="00B73FC3">
        <w:t xml:space="preserve">identify a threshold of resources/costs </w:t>
      </w:r>
      <w:r w:rsidR="00A653EF">
        <w:t>below</w:t>
      </w:r>
      <w:r w:rsidR="00F71D2E" w:rsidRPr="00B73FC3">
        <w:t xml:space="preserve"> which one requires medical documentation</w:t>
      </w:r>
      <w:r w:rsidR="006B1148" w:rsidRPr="00B73FC3">
        <w:t>.</w:t>
      </w:r>
    </w:p>
    <w:p w14:paraId="71C7394F" w14:textId="46607DC0" w:rsidR="00F71D2E" w:rsidRPr="00B73FC3" w:rsidRDefault="003A3189" w:rsidP="001268B8">
      <w:pPr>
        <w:numPr>
          <w:ilvl w:val="0"/>
          <w:numId w:val="130"/>
        </w:numPr>
      </w:pPr>
      <w:r>
        <w:t>e</w:t>
      </w:r>
      <w:r w:rsidR="00F71D2E" w:rsidRPr="001268B8">
        <w:t xml:space="preserve">nsure </w:t>
      </w:r>
      <w:r w:rsidR="00F71D2E" w:rsidRPr="00BF6A23">
        <w:t>that medical documentation is used to support needed accommodation and not deny it;</w:t>
      </w:r>
    </w:p>
    <w:p w14:paraId="02EE7367" w14:textId="77777777" w:rsidR="00F71D2E" w:rsidRPr="00FB2A4F" w:rsidRDefault="00F71D2E" w:rsidP="001268B8">
      <w:pPr>
        <w:numPr>
          <w:ilvl w:val="0"/>
          <w:numId w:val="130"/>
        </w:numPr>
      </w:pPr>
      <w:r w:rsidRPr="00BF6A23">
        <w:t>integrat</w:t>
      </w:r>
      <w:r w:rsidRPr="00FB2A4F">
        <w:t>e feedback mechanisms to inform the work disability management system and support the identification and prevention of emerging barriers; and</w:t>
      </w:r>
    </w:p>
    <w:p w14:paraId="646D873E" w14:textId="216E4933" w:rsidR="00F71D2E" w:rsidRDefault="00F71D2E" w:rsidP="001268B8">
      <w:pPr>
        <w:numPr>
          <w:ilvl w:val="0"/>
          <w:numId w:val="130"/>
        </w:numPr>
      </w:pPr>
      <w:r w:rsidRPr="001268B8">
        <w:t>include case examples where possible.</w:t>
      </w:r>
    </w:p>
    <w:p w14:paraId="38F517BD" w14:textId="1980FA57" w:rsidR="00DB6F82" w:rsidRPr="001268B8" w:rsidRDefault="00DB6F82" w:rsidP="00B73FC3">
      <w:r w:rsidRPr="00DB6F82">
        <w:t xml:space="preserve">In developing policy according to the above requirements, organizations shall comply with </w:t>
      </w:r>
      <w:hyperlink w:anchor="p" w:history="1">
        <w:r w:rsidRPr="00A8564B">
          <w:rPr>
            <w:rStyle w:val="Hyperlink"/>
          </w:rPr>
          <w:t>Clause 5.</w:t>
        </w:r>
        <w:r w:rsidR="007C1F84" w:rsidRPr="00A8564B">
          <w:rPr>
            <w:rStyle w:val="Hyperlink"/>
          </w:rPr>
          <w:t>5</w:t>
        </w:r>
        <w:r w:rsidRPr="00A8564B">
          <w:rPr>
            <w:rStyle w:val="Hyperlink"/>
          </w:rPr>
          <w:t>.3</w:t>
        </w:r>
      </w:hyperlink>
      <w:r w:rsidRPr="00DB6F82">
        <w:t xml:space="preserve"> and </w:t>
      </w:r>
      <w:hyperlink w:anchor="o" w:history="1">
        <w:r w:rsidRPr="00A8564B">
          <w:rPr>
            <w:rStyle w:val="Hyperlink"/>
          </w:rPr>
          <w:t>Clause 9.3.2</w:t>
        </w:r>
      </w:hyperlink>
      <w:r w:rsidRPr="00DB6F82">
        <w:t>.</w:t>
      </w:r>
    </w:p>
    <w:p w14:paraId="1D24D130" w14:textId="1F4FB89D" w:rsidR="00A42DB5" w:rsidRPr="009B16F9" w:rsidRDefault="00A42DB5" w:rsidP="00FB2A4F">
      <w:pPr>
        <w:pStyle w:val="ClauseHeadingLVL4"/>
        <w:ind w:left="284" w:hanging="284"/>
        <w:rPr>
          <w:rFonts w:cs="Arial"/>
          <w:szCs w:val="28"/>
        </w:rPr>
      </w:pPr>
      <w:r w:rsidRPr="00A71373">
        <w:rPr>
          <w:rFonts w:cs="Arial"/>
          <w:szCs w:val="28"/>
        </w:rPr>
        <w:t>Policy requirements</w:t>
      </w:r>
    </w:p>
    <w:p w14:paraId="48D1AE00" w14:textId="77777777" w:rsidR="00F71D2E" w:rsidRPr="003204CC" w:rsidRDefault="00F71D2E" w:rsidP="001268B8">
      <w:r w:rsidRPr="00BF6A23">
        <w:t xml:space="preserve">Management of the organization shall establish and maintain the organization’s work disability management system policies in consultation with workers and other relevant internal workplace parties, including worker representatives. </w:t>
      </w:r>
      <w:r w:rsidRPr="003204CC">
        <w:t>The work disability management system policies shall:</w:t>
      </w:r>
    </w:p>
    <w:p w14:paraId="2F0D13D0" w14:textId="77777777" w:rsidR="00F71D2E" w:rsidRPr="00FB2A4F" w:rsidRDefault="00F71D2E" w:rsidP="001268B8">
      <w:pPr>
        <w:numPr>
          <w:ilvl w:val="0"/>
          <w:numId w:val="145"/>
        </w:numPr>
        <w:rPr>
          <w:rFonts w:cs="Arial"/>
          <w:szCs w:val="28"/>
        </w:rPr>
      </w:pPr>
      <w:r w:rsidRPr="00FB2A4F">
        <w:t>satisfy applicable legal requirements and other relevant obligations and requirements;</w:t>
      </w:r>
    </w:p>
    <w:p w14:paraId="23BDD5ED" w14:textId="77777777" w:rsidR="00F71D2E" w:rsidRPr="00FB2A4F" w:rsidRDefault="00F71D2E" w:rsidP="001268B8">
      <w:pPr>
        <w:numPr>
          <w:ilvl w:val="0"/>
          <w:numId w:val="145"/>
        </w:numPr>
        <w:rPr>
          <w:rFonts w:cs="Arial"/>
          <w:szCs w:val="28"/>
        </w:rPr>
      </w:pPr>
      <w:r w:rsidRPr="00BF6A23">
        <w:t>be appropriate to the nature and scale of the organization;</w:t>
      </w:r>
    </w:p>
    <w:p w14:paraId="44C4A3E3" w14:textId="77777777" w:rsidR="00F71D2E" w:rsidRPr="00FB2A4F" w:rsidRDefault="00F71D2E" w:rsidP="001268B8">
      <w:pPr>
        <w:numPr>
          <w:ilvl w:val="0"/>
          <w:numId w:val="145"/>
        </w:numPr>
      </w:pPr>
      <w:r w:rsidRPr="00BF6A23">
        <w:t>be structurally supported and clearly documented;</w:t>
      </w:r>
    </w:p>
    <w:p w14:paraId="46D01D8C" w14:textId="77777777" w:rsidR="00F71D2E" w:rsidRPr="00FB2A4F" w:rsidRDefault="00F71D2E" w:rsidP="001268B8">
      <w:pPr>
        <w:numPr>
          <w:ilvl w:val="0"/>
          <w:numId w:val="145"/>
        </w:numPr>
        <w:rPr>
          <w:rFonts w:cs="Arial"/>
          <w:szCs w:val="28"/>
        </w:rPr>
      </w:pPr>
      <w:r w:rsidRPr="00FB2A4F">
        <w:t>include a framework for setting and reviewing work disability management objectives and targets;</w:t>
      </w:r>
    </w:p>
    <w:p w14:paraId="390A54C8" w14:textId="77777777" w:rsidR="00F71D2E" w:rsidRPr="00FB2A4F" w:rsidRDefault="00F71D2E" w:rsidP="001268B8">
      <w:pPr>
        <w:numPr>
          <w:ilvl w:val="0"/>
          <w:numId w:val="145"/>
        </w:numPr>
        <w:rPr>
          <w:rFonts w:cs="Arial"/>
          <w:szCs w:val="28"/>
        </w:rPr>
      </w:pPr>
      <w:r w:rsidRPr="00BF6A23">
        <w:t xml:space="preserve">be documented, implemented, maintained, and periodically reviewed based on an </w:t>
      </w:r>
      <w:r w:rsidRPr="00FB2A4F">
        <w:t>established and appropriate review frequency to ensure continual improvement;</w:t>
      </w:r>
    </w:p>
    <w:p w14:paraId="5C635D16" w14:textId="77777777" w:rsidR="00F71D2E" w:rsidRPr="00FB2A4F" w:rsidRDefault="00F71D2E" w:rsidP="001268B8">
      <w:pPr>
        <w:numPr>
          <w:ilvl w:val="0"/>
          <w:numId w:val="145"/>
        </w:numPr>
        <w:rPr>
          <w:rFonts w:cs="Arial"/>
          <w:szCs w:val="28"/>
        </w:rPr>
      </w:pPr>
      <w:r w:rsidRPr="00BF6A23">
        <w:t>be communicated to all workers;</w:t>
      </w:r>
    </w:p>
    <w:p w14:paraId="6AF70C6D" w14:textId="77777777" w:rsidR="00F71D2E" w:rsidRPr="00FB2A4F" w:rsidRDefault="00F71D2E" w:rsidP="001268B8">
      <w:pPr>
        <w:numPr>
          <w:ilvl w:val="0"/>
          <w:numId w:val="145"/>
        </w:numPr>
        <w:rPr>
          <w:rFonts w:cs="Arial"/>
          <w:szCs w:val="28"/>
        </w:rPr>
      </w:pPr>
      <w:r w:rsidRPr="00BF6A23">
        <w:t>be available to external interested parties, as appropriate; and</w:t>
      </w:r>
    </w:p>
    <w:p w14:paraId="6BAB82DE" w14:textId="1390C0DB" w:rsidR="006F198C" w:rsidRPr="000023C8" w:rsidRDefault="00F71D2E" w:rsidP="00B73FC3">
      <w:pPr>
        <w:numPr>
          <w:ilvl w:val="0"/>
          <w:numId w:val="145"/>
        </w:numPr>
        <w:rPr>
          <w:rFonts w:cs="Arial"/>
          <w:szCs w:val="28"/>
        </w:rPr>
      </w:pPr>
      <w:r w:rsidRPr="00BF6A23">
        <w:t>be integrated with other parts of the organization’s management system.</w:t>
      </w:r>
    </w:p>
    <w:p w14:paraId="2099B600" w14:textId="5DEC1301" w:rsidR="00F71D2E" w:rsidRPr="00BF6A23" w:rsidRDefault="00F71D2E" w:rsidP="00F71D2E">
      <w:r w:rsidRPr="00BF6A23">
        <w:t xml:space="preserve">The </w:t>
      </w:r>
      <w:r w:rsidRPr="00FB2A4F">
        <w:rPr>
          <w:rFonts w:cs="Arial"/>
          <w:szCs w:val="28"/>
        </w:rPr>
        <w:t>clauses</w:t>
      </w:r>
      <w:r w:rsidRPr="00BF6A23">
        <w:t xml:space="preserve"> that follow are about specific areas where policies need to be developed.</w:t>
      </w:r>
    </w:p>
    <w:p w14:paraId="43E7EDB9" w14:textId="44A207B9" w:rsidR="00F71D2E" w:rsidRPr="00FB2A4F" w:rsidRDefault="00F71D2E" w:rsidP="001268B8">
      <w:pPr>
        <w:pStyle w:val="ClauseHeadingLVL3"/>
        <w:ind w:left="284" w:hanging="284"/>
      </w:pPr>
      <w:bookmarkStart w:id="574" w:name="l"/>
      <w:bookmarkStart w:id="575" w:name="m"/>
      <w:bookmarkStart w:id="576" w:name="o"/>
      <w:bookmarkStart w:id="577" w:name="_Toc99308147"/>
      <w:bookmarkStart w:id="578" w:name="_Toc107986361"/>
      <w:bookmarkStart w:id="579" w:name="_Toc121406331"/>
      <w:bookmarkStart w:id="580" w:name="_Toc127519366"/>
      <w:bookmarkStart w:id="581" w:name="_Toc138839700"/>
      <w:bookmarkEnd w:id="574"/>
      <w:bookmarkEnd w:id="575"/>
      <w:bookmarkEnd w:id="576"/>
      <w:r w:rsidRPr="00FB2A4F">
        <w:rPr>
          <w:rFonts w:cs="Arial"/>
          <w:szCs w:val="28"/>
        </w:rPr>
        <w:lastRenderedPageBreak/>
        <w:t>Disclosure and accommodation</w:t>
      </w:r>
      <w:bookmarkEnd w:id="577"/>
      <w:bookmarkEnd w:id="578"/>
      <w:bookmarkEnd w:id="579"/>
      <w:bookmarkEnd w:id="580"/>
      <w:bookmarkEnd w:id="581"/>
    </w:p>
    <w:p w14:paraId="1F0CB51B" w14:textId="0410AC0C" w:rsidR="001C7FAD" w:rsidRPr="00FB2A4F" w:rsidRDefault="00F71D2E" w:rsidP="00F71D2E">
      <w:pPr>
        <w:rPr>
          <w:rFonts w:cs="Arial"/>
          <w:szCs w:val="28"/>
        </w:rPr>
      </w:pPr>
      <w:r w:rsidRPr="00BF6A23">
        <w:t>A successful work disability management system exists when workers feel safe to self-identify</w:t>
      </w:r>
      <w:r w:rsidRPr="00FB2A4F">
        <w:rPr>
          <w:rFonts w:cs="Arial"/>
          <w:szCs w:val="28"/>
        </w:rPr>
        <w:t xml:space="preserve"> </w:t>
      </w:r>
      <w:r w:rsidR="00A653EF" w:rsidRPr="00A653EF">
        <w:rPr>
          <w:rFonts w:cs="Arial"/>
          <w:szCs w:val="28"/>
        </w:rPr>
        <w:t xml:space="preserve">as a person with a disability </w:t>
      </w:r>
      <w:r w:rsidR="007006AC">
        <w:rPr>
          <w:rFonts w:cs="Arial"/>
          <w:szCs w:val="28"/>
        </w:rPr>
        <w:t>and</w:t>
      </w:r>
      <w:r w:rsidR="007006AC" w:rsidRPr="00BF6A23">
        <w:t xml:space="preserve"> </w:t>
      </w:r>
      <w:r w:rsidRPr="00BF6A23">
        <w:t>are confident that this disclosure will lead to increased workplace supports</w:t>
      </w:r>
      <w:r w:rsidRPr="00FB2A4F">
        <w:rPr>
          <w:rFonts w:cs="Arial"/>
          <w:szCs w:val="28"/>
        </w:rPr>
        <w:t xml:space="preserve"> </w:t>
      </w:r>
      <w:r w:rsidR="002B057F" w:rsidRPr="00FB2A4F">
        <w:rPr>
          <w:rFonts w:cs="Arial"/>
          <w:szCs w:val="28"/>
        </w:rPr>
        <w:t>rather than</w:t>
      </w:r>
      <w:r w:rsidRPr="00BF6A23">
        <w:t xml:space="preserve"> reprisals from others within the organization. Key to this is the development and implementation of a robust </w:t>
      </w:r>
      <w:r w:rsidR="00F459F5">
        <w:rPr>
          <w:rFonts w:cs="Arial"/>
          <w:szCs w:val="28"/>
        </w:rPr>
        <w:t xml:space="preserve">individualized accommodation </w:t>
      </w:r>
      <w:r w:rsidR="00D16829">
        <w:t>p</w:t>
      </w:r>
      <w:r w:rsidRPr="00D16829">
        <w:t>olicy</w:t>
      </w:r>
      <w:r w:rsidRPr="001268B8">
        <w:rPr>
          <w:i/>
        </w:rPr>
        <w:t xml:space="preserve"> </w:t>
      </w:r>
      <w:r w:rsidRPr="00BF6A23">
        <w:t>and accompanying process.</w:t>
      </w:r>
    </w:p>
    <w:p w14:paraId="3397B63D" w14:textId="5F0D5F45" w:rsidR="00F71D2E" w:rsidRPr="00BF6A23" w:rsidRDefault="00F71D2E" w:rsidP="00F71D2E">
      <w:r w:rsidRPr="00BF6A23">
        <w:t>This policy and accompanying process shall:</w:t>
      </w:r>
    </w:p>
    <w:p w14:paraId="5E370871" w14:textId="77777777" w:rsidR="00F71D2E" w:rsidRPr="001268B8" w:rsidRDefault="00F71D2E" w:rsidP="001268B8">
      <w:pPr>
        <w:numPr>
          <w:ilvl w:val="0"/>
          <w:numId w:val="131"/>
        </w:numPr>
      </w:pPr>
      <w:r w:rsidRPr="00BF6A23">
        <w:t>outline the roles and responsibili</w:t>
      </w:r>
      <w:r w:rsidRPr="001268B8">
        <w:t>ties of all persons involved in the accommodation process;</w:t>
      </w:r>
    </w:p>
    <w:p w14:paraId="004BBF6E" w14:textId="77777777" w:rsidR="00F71D2E" w:rsidRPr="00FB2A4F" w:rsidRDefault="00F71D2E" w:rsidP="001268B8">
      <w:pPr>
        <w:numPr>
          <w:ilvl w:val="0"/>
          <w:numId w:val="131"/>
        </w:numPr>
      </w:pPr>
      <w:r w:rsidRPr="00FB2A4F">
        <w:t>apply to all workers, regardless of disability status or position within the organization;</w:t>
      </w:r>
    </w:p>
    <w:p w14:paraId="74FB9368" w14:textId="77777777" w:rsidR="00F71D2E" w:rsidRPr="00FB2A4F" w:rsidRDefault="00F71D2E" w:rsidP="001268B8">
      <w:pPr>
        <w:numPr>
          <w:ilvl w:val="0"/>
          <w:numId w:val="131"/>
        </w:numPr>
      </w:pPr>
      <w:r w:rsidRPr="00FB2A4F">
        <w:t>provide for continuity of support while workers are employed by the organization;</w:t>
      </w:r>
    </w:p>
    <w:p w14:paraId="725302AD" w14:textId="77777777" w:rsidR="00F71D2E" w:rsidRPr="00FB2A4F" w:rsidRDefault="00F71D2E" w:rsidP="001268B8">
      <w:pPr>
        <w:numPr>
          <w:ilvl w:val="0"/>
          <w:numId w:val="131"/>
        </w:numPr>
      </w:pPr>
      <w:r w:rsidRPr="00FB2A4F">
        <w:t>require the employer to cover the cost of obtaining the medical documentation it requests, and any associated lost time;</w:t>
      </w:r>
    </w:p>
    <w:p w14:paraId="759AA5D9" w14:textId="0EA4E852" w:rsidR="00F71D2E" w:rsidRPr="00FB2A4F" w:rsidRDefault="00F71D2E" w:rsidP="001268B8">
      <w:pPr>
        <w:numPr>
          <w:ilvl w:val="0"/>
          <w:numId w:val="131"/>
        </w:numPr>
      </w:pPr>
      <w:r w:rsidRPr="00FB2A4F">
        <w:t>minimize the amount of medical information requested, respecting the worker’s privacy and confidentiality regarding their medical condition;</w:t>
      </w:r>
    </w:p>
    <w:p w14:paraId="48D9718A" w14:textId="77777777" w:rsidR="00F71D2E" w:rsidRPr="00FB2A4F" w:rsidRDefault="00F71D2E" w:rsidP="001268B8">
      <w:pPr>
        <w:numPr>
          <w:ilvl w:val="0"/>
          <w:numId w:val="131"/>
        </w:numPr>
      </w:pPr>
      <w:r w:rsidRPr="00FB2A4F">
        <w:t>focus on functional information that will guide accommodation, as well as SAW and RTW procedures and practices;</w:t>
      </w:r>
    </w:p>
    <w:p w14:paraId="58E590C6" w14:textId="6771441A" w:rsidR="00F71D2E" w:rsidRPr="00BF6A23" w:rsidRDefault="00F71D2E" w:rsidP="001268B8">
      <w:pPr>
        <w:numPr>
          <w:ilvl w:val="0"/>
          <w:numId w:val="131"/>
        </w:numPr>
      </w:pPr>
      <w:r w:rsidRPr="00FB2A4F">
        <w:t>require worker input and informed consent regarding how the implementation of accommodations will be communicated on a need-</w:t>
      </w:r>
      <w:r w:rsidR="007006AC" w:rsidRPr="00FB2A4F">
        <w:t>to</w:t>
      </w:r>
      <w:r w:rsidR="007006AC">
        <w:rPr>
          <w:rFonts w:cs="Arial"/>
          <w:szCs w:val="28"/>
        </w:rPr>
        <w:t>-</w:t>
      </w:r>
      <w:r w:rsidRPr="00BF6A23">
        <w:t>know basis;</w:t>
      </w:r>
    </w:p>
    <w:p w14:paraId="79EFED5E" w14:textId="7F4E8560" w:rsidR="00F71D2E" w:rsidRPr="00FB2A4F" w:rsidRDefault="00F71D2E" w:rsidP="001268B8">
      <w:pPr>
        <w:numPr>
          <w:ilvl w:val="0"/>
          <w:numId w:val="131"/>
        </w:numPr>
      </w:pPr>
      <w:r w:rsidRPr="00BF6A23">
        <w:t>assess medical docume</w:t>
      </w:r>
      <w:r w:rsidRPr="00FB2A4F">
        <w:t>ntation objectively, avoiding unreasonably questioning when it is provided by the worker;</w:t>
      </w:r>
    </w:p>
    <w:p w14:paraId="04722F81" w14:textId="1B60A332" w:rsidR="00F71D2E" w:rsidRDefault="00DD5176" w:rsidP="001268B8">
      <w:pPr>
        <w:numPr>
          <w:ilvl w:val="0"/>
          <w:numId w:val="131"/>
        </w:numPr>
      </w:pPr>
      <w:r>
        <w:rPr>
          <w:rFonts w:cs="Arial"/>
          <w:szCs w:val="28"/>
        </w:rPr>
        <w:t xml:space="preserve">where the workplace is unionized, require the employer to inform the worker of their right to union representation and, in consultation with the worker, </w:t>
      </w:r>
      <w:r w:rsidR="00F71D2E" w:rsidRPr="00FB2A4F">
        <w:t xml:space="preserve">involve labour representatives in accommodation </w:t>
      </w:r>
      <w:r>
        <w:t>processes, where needed</w:t>
      </w:r>
      <w:r w:rsidR="00F71D2E" w:rsidRPr="00FB2A4F">
        <w:t>;</w:t>
      </w:r>
    </w:p>
    <w:p w14:paraId="5B2F2A4A" w14:textId="14CD94F3" w:rsidR="00DD5176" w:rsidRPr="00FB2A4F" w:rsidRDefault="00DD5176" w:rsidP="00DD5176">
      <w:pPr>
        <w:numPr>
          <w:ilvl w:val="0"/>
          <w:numId w:val="131"/>
        </w:numPr>
      </w:pPr>
      <w:r w:rsidRPr="00307FDA">
        <w:t xml:space="preserve">involve </w:t>
      </w:r>
      <w:r>
        <w:t xml:space="preserve">a </w:t>
      </w:r>
      <w:r w:rsidRPr="00307FDA">
        <w:t xml:space="preserve">disability organization representative or </w:t>
      </w:r>
      <w:r>
        <w:t>a competent alternative to support</w:t>
      </w:r>
      <w:r w:rsidRPr="00307FDA">
        <w:t xml:space="preserve"> </w:t>
      </w:r>
      <w:r>
        <w:t>worker</w:t>
      </w:r>
      <w:r w:rsidRPr="00307FDA">
        <w:t xml:space="preserve">s with disabilities in accommodation </w:t>
      </w:r>
      <w:r>
        <w:t>processes</w:t>
      </w:r>
      <w:r w:rsidRPr="00307FDA">
        <w:t xml:space="preserve"> in </w:t>
      </w:r>
      <w:r>
        <w:t xml:space="preserve">a </w:t>
      </w:r>
      <w:r w:rsidRPr="00307FDA">
        <w:t>non-unionized workplace</w:t>
      </w:r>
      <w:r>
        <w:t>, where needed;</w:t>
      </w:r>
    </w:p>
    <w:p w14:paraId="2B95212F" w14:textId="3B9BF41A" w:rsidR="00F71D2E" w:rsidRPr="00FB2A4F" w:rsidRDefault="00F71D2E" w:rsidP="001268B8">
      <w:pPr>
        <w:numPr>
          <w:ilvl w:val="0"/>
          <w:numId w:val="131"/>
        </w:numPr>
      </w:pPr>
      <w:r w:rsidRPr="00FB2A4F">
        <w:lastRenderedPageBreak/>
        <w:t>train managers and workers responsible for making accommodation decisions on the accommodation policy and the duty to accommodate;</w:t>
      </w:r>
    </w:p>
    <w:p w14:paraId="1326E031" w14:textId="025FBA00" w:rsidR="00F71D2E" w:rsidRPr="00FB2A4F" w:rsidRDefault="00F71D2E" w:rsidP="001268B8">
      <w:pPr>
        <w:numPr>
          <w:ilvl w:val="0"/>
          <w:numId w:val="131"/>
        </w:numPr>
      </w:pPr>
      <w:r w:rsidRPr="00FB2A4F">
        <w:t>keep the accommodation process agile and adaptable to changes in workers’ responsibilities to minimize the risk of losing accommodations through career development and advancement;</w:t>
      </w:r>
    </w:p>
    <w:p w14:paraId="557382A7" w14:textId="2D6F4ADF" w:rsidR="00F71D2E" w:rsidRPr="00BF6A23" w:rsidRDefault="00F71D2E" w:rsidP="001268B8">
      <w:pPr>
        <w:numPr>
          <w:ilvl w:val="0"/>
          <w:numId w:val="131"/>
        </w:numPr>
      </w:pPr>
      <w:r w:rsidRPr="00FB2A4F">
        <w:t xml:space="preserve">acknowledge a </w:t>
      </w:r>
      <w:r w:rsidR="00F17A8A" w:rsidRPr="00FB2A4F">
        <w:rPr>
          <w:rFonts w:cs="Arial"/>
          <w:szCs w:val="28"/>
        </w:rPr>
        <w:t>worker</w:t>
      </w:r>
      <w:r w:rsidR="00F17A8A">
        <w:rPr>
          <w:rFonts w:cs="Arial"/>
          <w:szCs w:val="28"/>
        </w:rPr>
        <w:t>’s</w:t>
      </w:r>
      <w:r w:rsidR="00F17A8A" w:rsidRPr="00BF6A23">
        <w:t xml:space="preserve"> </w:t>
      </w:r>
      <w:r w:rsidRPr="00BF6A23">
        <w:t>request for accommodations in a timely manner;</w:t>
      </w:r>
    </w:p>
    <w:p w14:paraId="4B682C1D" w14:textId="77777777" w:rsidR="00F71D2E" w:rsidRPr="00FB2A4F" w:rsidRDefault="00F71D2E" w:rsidP="001268B8">
      <w:pPr>
        <w:numPr>
          <w:ilvl w:val="0"/>
          <w:numId w:val="131"/>
        </w:numPr>
      </w:pPr>
      <w:r w:rsidRPr="00FB2A4F">
        <w:t xml:space="preserve"> promote equity across the organization by providing workers in all positions within the organization with access to reasonable accommodations;</w:t>
      </w:r>
    </w:p>
    <w:p w14:paraId="76714081" w14:textId="219821AF" w:rsidR="00F71D2E" w:rsidRPr="00BF6A23" w:rsidRDefault="00F71D2E" w:rsidP="001268B8">
      <w:pPr>
        <w:numPr>
          <w:ilvl w:val="0"/>
          <w:numId w:val="131"/>
        </w:numPr>
      </w:pPr>
      <w:r w:rsidRPr="00FB2A4F">
        <w:t>make assistive technologies and</w:t>
      </w:r>
      <w:r w:rsidRPr="001268B8">
        <w:t xml:space="preserve"> </w:t>
      </w:r>
      <w:r w:rsidRPr="00BF6A23">
        <w:t xml:space="preserve">adaptive workplace supports </w:t>
      </w:r>
      <w:r w:rsidR="00A653EF">
        <w:t xml:space="preserve">broadly </w:t>
      </w:r>
      <w:r w:rsidRPr="00BF6A23">
        <w:t>available to maximize access;</w:t>
      </w:r>
    </w:p>
    <w:p w14:paraId="71C48B3F" w14:textId="33433BF8" w:rsidR="00F71D2E" w:rsidRPr="00BF6A23" w:rsidRDefault="00F71D2E" w:rsidP="001268B8">
      <w:pPr>
        <w:numPr>
          <w:ilvl w:val="0"/>
          <w:numId w:val="131"/>
        </w:numPr>
      </w:pPr>
      <w:r w:rsidRPr="00FB2A4F">
        <w:t>provide protection for workers making disclosures or requesting accommodations</w:t>
      </w:r>
      <w:r w:rsidR="00F17A8A">
        <w:rPr>
          <w:rFonts w:cs="Arial"/>
          <w:szCs w:val="28"/>
        </w:rPr>
        <w:t>,</w:t>
      </w:r>
      <w:r w:rsidRPr="00BF6A23">
        <w:t xml:space="preserve"> including a non-reprisal approach to prevent a negative impact on their career opportunities, growth</w:t>
      </w:r>
      <w:r w:rsidR="00394442" w:rsidRPr="00FB2A4F">
        <w:rPr>
          <w:rFonts w:cs="Arial"/>
          <w:szCs w:val="28"/>
        </w:rPr>
        <w:t>,</w:t>
      </w:r>
      <w:r w:rsidRPr="00BF6A23">
        <w:t xml:space="preserve"> and advancement; and</w:t>
      </w:r>
    </w:p>
    <w:p w14:paraId="3CB9490E" w14:textId="64510ACB" w:rsidR="007A0DBA" w:rsidRPr="00FB2A4F" w:rsidRDefault="00F71D2E" w:rsidP="001268B8">
      <w:pPr>
        <w:numPr>
          <w:ilvl w:val="0"/>
          <w:numId w:val="131"/>
        </w:numPr>
      </w:pPr>
      <w:r w:rsidRPr="00BF6A23">
        <w:t>com</w:t>
      </w:r>
      <w:r w:rsidRPr="00FB2A4F">
        <w:t>municate the accommodation process to all workers and have the information available to all workers without restrictions to accessing the information.</w:t>
      </w:r>
    </w:p>
    <w:p w14:paraId="02EC83BD" w14:textId="022FCD68" w:rsidR="007A0DBA" w:rsidRPr="00BF6A23" w:rsidRDefault="00F71D2E" w:rsidP="00B73FC3">
      <w:pPr>
        <w:numPr>
          <w:ilvl w:val="0"/>
          <w:numId w:val="131"/>
        </w:numPr>
      </w:pPr>
      <w:r w:rsidRPr="00BF6A23">
        <w:t>make access to accommodations non-contingent on medical documentation;</w:t>
      </w:r>
    </w:p>
    <w:p w14:paraId="0547B19F" w14:textId="1417EDE2" w:rsidR="007A0DBA" w:rsidRPr="00FB2A4F" w:rsidRDefault="00F71D2E" w:rsidP="00B73FC3">
      <w:pPr>
        <w:numPr>
          <w:ilvl w:val="0"/>
          <w:numId w:val="131"/>
        </w:numPr>
      </w:pPr>
      <w:r w:rsidRPr="00BF6A23">
        <w:t xml:space="preserve">Include development and implementation </w:t>
      </w:r>
      <w:r w:rsidRPr="00FB2A4F">
        <w:t>of a feedback mechanism for workers to evaluate their experience accessing workplace accommodations;</w:t>
      </w:r>
    </w:p>
    <w:p w14:paraId="4FBFAAF8" w14:textId="750DAC4C" w:rsidR="007A0DBA" w:rsidRPr="00BF6A23" w:rsidRDefault="00F71D2E" w:rsidP="00B73FC3">
      <w:pPr>
        <w:numPr>
          <w:ilvl w:val="0"/>
          <w:numId w:val="131"/>
        </w:numPr>
      </w:pPr>
      <w:r w:rsidRPr="00BF6A23">
        <w:t>provide workers with frequent and meaningful opportunities to request accommodations prior to making a decision that would adversely affect them; and</w:t>
      </w:r>
    </w:p>
    <w:p w14:paraId="79F16CC7" w14:textId="77777777" w:rsidR="00F71D2E" w:rsidRPr="00FB2A4F" w:rsidRDefault="00F71D2E" w:rsidP="00B73FC3">
      <w:pPr>
        <w:numPr>
          <w:ilvl w:val="0"/>
          <w:numId w:val="131"/>
        </w:numPr>
      </w:pPr>
      <w:r w:rsidRPr="00BF6A23">
        <w:t>require the organization to</w:t>
      </w:r>
      <w:r w:rsidRPr="00FB2A4F">
        <w:t xml:space="preserve"> inquire with the worker about the need for accommodation when the organization is aware, or reasonably ought to be aware of a relationship between a disability and a worker’s job performance.</w:t>
      </w:r>
    </w:p>
    <w:p w14:paraId="3DE704C1" w14:textId="2024594D" w:rsidR="00F71D2E" w:rsidRPr="00FB2A4F" w:rsidRDefault="00F71D2E" w:rsidP="001268B8">
      <w:pPr>
        <w:pStyle w:val="ClauseHeadingLVL3"/>
        <w:ind w:left="284" w:hanging="284"/>
      </w:pPr>
      <w:bookmarkStart w:id="582" w:name="_Toc99308148"/>
      <w:bookmarkStart w:id="583" w:name="_Toc107986362"/>
      <w:bookmarkStart w:id="584" w:name="_Toc121406332"/>
      <w:bookmarkStart w:id="585" w:name="_Toc127519367"/>
      <w:bookmarkStart w:id="586" w:name="_Toc138839701"/>
      <w:r w:rsidRPr="00FB2A4F">
        <w:rPr>
          <w:rFonts w:cs="Arial"/>
          <w:szCs w:val="28"/>
        </w:rPr>
        <w:lastRenderedPageBreak/>
        <w:t>Benefits and other supports</w:t>
      </w:r>
      <w:bookmarkEnd w:id="582"/>
      <w:bookmarkEnd w:id="583"/>
      <w:bookmarkEnd w:id="584"/>
      <w:bookmarkEnd w:id="585"/>
      <w:bookmarkEnd w:id="586"/>
    </w:p>
    <w:p w14:paraId="62AE40B2" w14:textId="77777777" w:rsidR="00F71D2E" w:rsidRPr="00BF6A23" w:rsidRDefault="00F71D2E" w:rsidP="00F71D2E">
      <w:r w:rsidRPr="00BF6A23">
        <w:t>The organization</w:t>
      </w:r>
      <w:bookmarkStart w:id="587" w:name="_Hlk97832562"/>
      <w:r w:rsidRPr="00BF6A23">
        <w:t xml:space="preserve"> shall have a formal policy on the provision of benefits programs and services for workers. The policy shall:</w:t>
      </w:r>
    </w:p>
    <w:p w14:paraId="51F4CBAC" w14:textId="77777777" w:rsidR="00F71D2E" w:rsidRPr="00FB2A4F" w:rsidRDefault="00F71D2E" w:rsidP="001268B8">
      <w:pPr>
        <w:numPr>
          <w:ilvl w:val="0"/>
          <w:numId w:val="139"/>
        </w:numPr>
      </w:pPr>
      <w:r w:rsidRPr="00FB2A4F">
        <w:t>focus on supporting worker engagement, health and well-being;</w:t>
      </w:r>
    </w:p>
    <w:p w14:paraId="37366B9D" w14:textId="252EB5E0" w:rsidR="00F71D2E" w:rsidRPr="00FB2A4F" w:rsidRDefault="00F71D2E" w:rsidP="001268B8">
      <w:pPr>
        <w:numPr>
          <w:ilvl w:val="0"/>
          <w:numId w:val="139"/>
        </w:numPr>
      </w:pPr>
      <w:r w:rsidRPr="00FB2A4F">
        <w:t>require that information on benefits and services and how to access them is readily available to workers in accessible format</w:t>
      </w:r>
      <w:r w:rsidR="00DD5176">
        <w:t>s</w:t>
      </w:r>
      <w:r w:rsidRPr="00FB2A4F">
        <w:t>;</w:t>
      </w:r>
    </w:p>
    <w:p w14:paraId="3DCB2F9D" w14:textId="77777777" w:rsidR="00F71D2E" w:rsidRPr="00FB2A4F" w:rsidRDefault="00F71D2E" w:rsidP="001268B8">
      <w:pPr>
        <w:numPr>
          <w:ilvl w:val="0"/>
          <w:numId w:val="139"/>
        </w:numPr>
      </w:pPr>
      <w:r w:rsidRPr="00FB2A4F">
        <w:t>minimize the requirement for medical documentation and paperwork to access benefits; and</w:t>
      </w:r>
    </w:p>
    <w:p w14:paraId="36EE821D" w14:textId="311E24F9" w:rsidR="00F71D2E" w:rsidRPr="00FB2A4F" w:rsidRDefault="00F71D2E" w:rsidP="001268B8">
      <w:pPr>
        <w:numPr>
          <w:ilvl w:val="0"/>
          <w:numId w:val="139"/>
        </w:numPr>
      </w:pPr>
      <w:r w:rsidRPr="00FB2A4F">
        <w:t>include a worker-</w:t>
      </w:r>
      <w:r w:rsidR="00394442" w:rsidRPr="00FB2A4F">
        <w:t>centred</w:t>
      </w:r>
      <w:r w:rsidRPr="00FB2A4F">
        <w:t xml:space="preserve"> process for periodic identification of needs, gaps in needs, and opportunities to address them through additional programs and services.</w:t>
      </w:r>
    </w:p>
    <w:p w14:paraId="77025179" w14:textId="2D82A063" w:rsidR="00F71D2E" w:rsidRPr="00FB2A4F" w:rsidRDefault="00F71D2E" w:rsidP="001268B8">
      <w:pPr>
        <w:pStyle w:val="ClauseHeadingLVL4"/>
        <w:ind w:left="284" w:hanging="284"/>
      </w:pPr>
      <w:r w:rsidRPr="00FB2A4F">
        <w:rPr>
          <w:rFonts w:cs="Arial"/>
          <w:szCs w:val="28"/>
        </w:rPr>
        <w:t xml:space="preserve"> Programs</w:t>
      </w:r>
    </w:p>
    <w:p w14:paraId="2EFC7EFA" w14:textId="1DEC9B92" w:rsidR="00F71D2E" w:rsidRPr="00BF6A23" w:rsidRDefault="00F71D2E" w:rsidP="00F71D2E">
      <w:r w:rsidRPr="00BF6A23">
        <w:t>The organization should consider the following in the development of programs:</w:t>
      </w:r>
    </w:p>
    <w:p w14:paraId="71F20B25" w14:textId="074FBF66" w:rsidR="00473AD8" w:rsidRPr="00FB2A4F" w:rsidRDefault="00F71D2E" w:rsidP="00473AD8">
      <w:pPr>
        <w:numPr>
          <w:ilvl w:val="0"/>
          <w:numId w:val="137"/>
        </w:numPr>
        <w:rPr>
          <w:rFonts w:ascii="Verdana" w:hAnsi="Verdana" w:cs="Arial"/>
          <w:sz w:val="24"/>
          <w:szCs w:val="28"/>
        </w:rPr>
      </w:pPr>
      <w:r w:rsidRPr="00FB2A4F">
        <w:t>paid sick leave</w:t>
      </w:r>
      <w:r w:rsidR="00EA7BAD" w:rsidRPr="00FB2A4F">
        <w:rPr>
          <w:rFonts w:cs="Arial"/>
          <w:szCs w:val="28"/>
        </w:rPr>
        <w:t>;</w:t>
      </w:r>
    </w:p>
    <w:p w14:paraId="00B93D98" w14:textId="653E42A3" w:rsidR="00473AD8" w:rsidRPr="00FB2A4F" w:rsidRDefault="0022645F" w:rsidP="00473AD8">
      <w:pPr>
        <w:numPr>
          <w:ilvl w:val="0"/>
          <w:numId w:val="137"/>
        </w:numPr>
        <w:rPr>
          <w:rFonts w:cs="Arial"/>
          <w:szCs w:val="28"/>
        </w:rPr>
      </w:pPr>
      <w:r>
        <w:t>Employee Assistance Plan</w:t>
      </w:r>
      <w:r w:rsidR="00F71D2E" w:rsidRPr="00BF6A23">
        <w:t xml:space="preserve"> (EAP)</w:t>
      </w:r>
      <w:r w:rsidR="00F71D2E" w:rsidRPr="00FB2A4F">
        <w:t>/</w:t>
      </w:r>
      <w:r>
        <w:t>Employee and Family Assistance Plan</w:t>
      </w:r>
      <w:r w:rsidR="00F71D2E" w:rsidRPr="00FB2A4F">
        <w:t xml:space="preserve"> (EFAP</w:t>
      </w:r>
      <w:r w:rsidR="00F71D2E" w:rsidRPr="00FB2A4F">
        <w:rPr>
          <w:rFonts w:cs="Arial"/>
          <w:szCs w:val="28"/>
        </w:rPr>
        <w:t>)</w:t>
      </w:r>
      <w:r w:rsidR="00473AD8" w:rsidRPr="00FB2A4F">
        <w:rPr>
          <w:rFonts w:cs="Arial"/>
          <w:szCs w:val="28"/>
        </w:rPr>
        <w:t>;</w:t>
      </w:r>
    </w:p>
    <w:p w14:paraId="20721968" w14:textId="71969E37" w:rsidR="00473AD8" w:rsidRPr="00FB2A4F" w:rsidRDefault="00F71D2E" w:rsidP="00473AD8">
      <w:pPr>
        <w:numPr>
          <w:ilvl w:val="0"/>
          <w:numId w:val="137"/>
        </w:numPr>
        <w:rPr>
          <w:rFonts w:cs="Arial"/>
          <w:szCs w:val="28"/>
        </w:rPr>
      </w:pPr>
      <w:r w:rsidRPr="00BF6A23">
        <w:t>dental plan</w:t>
      </w:r>
      <w:r w:rsidR="00473AD8" w:rsidRPr="00FB2A4F">
        <w:rPr>
          <w:rFonts w:cs="Arial"/>
          <w:szCs w:val="28"/>
        </w:rPr>
        <w:t>;</w:t>
      </w:r>
    </w:p>
    <w:p w14:paraId="61324AED" w14:textId="3A409A11" w:rsidR="00473AD8" w:rsidRPr="00FB2A4F" w:rsidRDefault="00F71D2E" w:rsidP="00473AD8">
      <w:pPr>
        <w:numPr>
          <w:ilvl w:val="0"/>
          <w:numId w:val="137"/>
        </w:numPr>
        <w:rPr>
          <w:rFonts w:cs="Arial"/>
          <w:szCs w:val="28"/>
        </w:rPr>
      </w:pPr>
      <w:r w:rsidRPr="00BF6A23">
        <w:t>extended health care</w:t>
      </w:r>
      <w:r w:rsidR="00473AD8" w:rsidRPr="00FB2A4F">
        <w:rPr>
          <w:rFonts w:cs="Arial"/>
          <w:szCs w:val="28"/>
        </w:rPr>
        <w:t>;</w:t>
      </w:r>
    </w:p>
    <w:p w14:paraId="2E40865E" w14:textId="5B636234" w:rsidR="00473AD8" w:rsidRPr="00FB2A4F" w:rsidRDefault="00F71D2E" w:rsidP="00473AD8">
      <w:pPr>
        <w:numPr>
          <w:ilvl w:val="0"/>
          <w:numId w:val="137"/>
        </w:numPr>
        <w:rPr>
          <w:rFonts w:cs="Arial"/>
          <w:szCs w:val="28"/>
        </w:rPr>
      </w:pPr>
      <w:r w:rsidRPr="00BF6A23">
        <w:t xml:space="preserve"> pharmaceutical plan</w:t>
      </w:r>
      <w:r w:rsidR="00473AD8" w:rsidRPr="00FB2A4F">
        <w:rPr>
          <w:rFonts w:cs="Arial"/>
          <w:szCs w:val="28"/>
        </w:rPr>
        <w:t>;</w:t>
      </w:r>
    </w:p>
    <w:p w14:paraId="12C3A2DB" w14:textId="0EBB518A" w:rsidR="00473AD8" w:rsidRPr="00FB2A4F" w:rsidRDefault="00F71D2E" w:rsidP="00473AD8">
      <w:pPr>
        <w:numPr>
          <w:ilvl w:val="0"/>
          <w:numId w:val="137"/>
        </w:numPr>
        <w:rPr>
          <w:rFonts w:cs="Arial"/>
          <w:szCs w:val="28"/>
        </w:rPr>
      </w:pPr>
      <w:r w:rsidRPr="00BF6A23">
        <w:t>vacation time beyond the minimum requirement of the law</w:t>
      </w:r>
      <w:r w:rsidR="00473AD8" w:rsidRPr="00FB2A4F">
        <w:rPr>
          <w:rFonts w:cs="Arial"/>
          <w:szCs w:val="28"/>
        </w:rPr>
        <w:t>;</w:t>
      </w:r>
    </w:p>
    <w:p w14:paraId="6CB7B090" w14:textId="37B7AF41" w:rsidR="00473AD8" w:rsidRPr="00FB2A4F" w:rsidRDefault="00F71D2E" w:rsidP="00473AD8">
      <w:pPr>
        <w:numPr>
          <w:ilvl w:val="0"/>
          <w:numId w:val="137"/>
        </w:numPr>
        <w:rPr>
          <w:rFonts w:cs="Arial"/>
          <w:szCs w:val="28"/>
        </w:rPr>
      </w:pPr>
      <w:r w:rsidRPr="00BF6A23">
        <w:t xml:space="preserve"> short-term disability (STD</w:t>
      </w:r>
      <w:r w:rsidRPr="00FB2A4F">
        <w:t>) and long-term disability (LTD</w:t>
      </w:r>
      <w:r w:rsidRPr="00FB2A4F">
        <w:rPr>
          <w:rFonts w:cs="Arial"/>
          <w:szCs w:val="28"/>
        </w:rPr>
        <w:t>)</w:t>
      </w:r>
      <w:r w:rsidR="00473AD8" w:rsidRPr="00FB2A4F">
        <w:rPr>
          <w:rFonts w:cs="Arial"/>
          <w:szCs w:val="28"/>
        </w:rPr>
        <w:t>;</w:t>
      </w:r>
    </w:p>
    <w:p w14:paraId="687A0208" w14:textId="1CCB3026" w:rsidR="00473AD8" w:rsidRPr="00FB2A4F" w:rsidRDefault="00F71D2E" w:rsidP="00473AD8">
      <w:pPr>
        <w:numPr>
          <w:ilvl w:val="0"/>
          <w:numId w:val="137"/>
        </w:numPr>
        <w:rPr>
          <w:rFonts w:cs="Arial"/>
          <w:szCs w:val="28"/>
        </w:rPr>
      </w:pPr>
      <w:r w:rsidRPr="00BF6A23">
        <w:t>paid casual absences</w:t>
      </w:r>
      <w:r w:rsidR="00473AD8" w:rsidRPr="00FB2A4F">
        <w:rPr>
          <w:rFonts w:cs="Arial"/>
          <w:szCs w:val="28"/>
        </w:rPr>
        <w:t>;</w:t>
      </w:r>
    </w:p>
    <w:p w14:paraId="27A00594" w14:textId="0221F2F5" w:rsidR="00F71D2E" w:rsidRPr="00BF6A23" w:rsidRDefault="00F71D2E" w:rsidP="001268B8">
      <w:pPr>
        <w:numPr>
          <w:ilvl w:val="0"/>
          <w:numId w:val="137"/>
        </w:numPr>
      </w:pPr>
      <w:r w:rsidRPr="00BF6A23">
        <w:t>personal/family leave;</w:t>
      </w:r>
    </w:p>
    <w:p w14:paraId="4102C08E" w14:textId="77777777" w:rsidR="00F71D2E" w:rsidRPr="00FB2A4F" w:rsidRDefault="00F71D2E" w:rsidP="001268B8">
      <w:pPr>
        <w:numPr>
          <w:ilvl w:val="0"/>
          <w:numId w:val="137"/>
        </w:numPr>
      </w:pPr>
      <w:r w:rsidRPr="00BF6A23">
        <w:t xml:space="preserve">reimbursement of </w:t>
      </w:r>
      <w:r w:rsidRPr="00FB2A4F">
        <w:t>costs for securing supporting documentation required for benefits receipt;</w:t>
      </w:r>
    </w:p>
    <w:p w14:paraId="21A1CD7F" w14:textId="77777777" w:rsidR="00F71D2E" w:rsidRPr="00FB2A4F" w:rsidRDefault="00F71D2E" w:rsidP="001268B8">
      <w:pPr>
        <w:numPr>
          <w:ilvl w:val="0"/>
          <w:numId w:val="137"/>
        </w:numPr>
      </w:pPr>
      <w:r w:rsidRPr="00FB2A4F">
        <w:t>supplemental assistance for workers when the need for benefits coverage (e.g., health, dental) extends over or beyond what is currently covered;</w:t>
      </w:r>
    </w:p>
    <w:p w14:paraId="575546AB" w14:textId="77777777" w:rsidR="00F71D2E" w:rsidRPr="00FB2A4F" w:rsidRDefault="00F71D2E" w:rsidP="001268B8">
      <w:pPr>
        <w:numPr>
          <w:ilvl w:val="0"/>
          <w:numId w:val="137"/>
        </w:numPr>
      </w:pPr>
      <w:r w:rsidRPr="00FB2A4F">
        <w:lastRenderedPageBreak/>
        <w:t>a documented accommodation plan to provide continuity over the course of employment with the organization; and</w:t>
      </w:r>
    </w:p>
    <w:p w14:paraId="7D84FD89" w14:textId="208F4507" w:rsidR="00F71D2E" w:rsidRPr="00FB2A4F" w:rsidRDefault="00F71D2E" w:rsidP="001268B8">
      <w:pPr>
        <w:numPr>
          <w:ilvl w:val="0"/>
          <w:numId w:val="137"/>
        </w:numPr>
      </w:pPr>
      <w:r w:rsidRPr="00FB2A4F">
        <w:t xml:space="preserve">a centralized accommodation fund to address accommodation needs and removal of financial disincentives </w:t>
      </w:r>
      <w:r w:rsidR="006A674E">
        <w:t xml:space="preserve">within operations </w:t>
      </w:r>
      <w:r w:rsidRPr="00FB2A4F">
        <w:t>(e.g., a manager’s concerns that accommodation costs will reduce their operating budget) to hire, retain, and promote talented persons with disabilities within a team or department, and support the duty to accommodate.</w:t>
      </w:r>
    </w:p>
    <w:p w14:paraId="71FF74CA" w14:textId="3A02EBFC" w:rsidR="00F71D2E" w:rsidRPr="00FB2A4F" w:rsidRDefault="00F71D2E" w:rsidP="001268B8">
      <w:pPr>
        <w:pStyle w:val="ClauseHeadingLVL4"/>
        <w:ind w:left="284" w:hanging="284"/>
      </w:pPr>
      <w:r w:rsidRPr="00FB2A4F">
        <w:rPr>
          <w:rFonts w:cs="Arial"/>
          <w:szCs w:val="28"/>
        </w:rPr>
        <w:t xml:space="preserve"> Operationalization of programs</w:t>
      </w:r>
    </w:p>
    <w:bookmarkEnd w:id="587"/>
    <w:p w14:paraId="70306BAE" w14:textId="6BBB81CC" w:rsidR="00F71D2E" w:rsidRPr="00FB2A4F" w:rsidRDefault="00F71D2E" w:rsidP="00F71D2E">
      <w:r w:rsidRPr="00BF6A23">
        <w:t>The organizati</w:t>
      </w:r>
      <w:r w:rsidR="006C0675">
        <w:t>on</w:t>
      </w:r>
      <w:r w:rsidRPr="00BF6A23">
        <w:t xml:space="preserve"> should:</w:t>
      </w:r>
    </w:p>
    <w:p w14:paraId="0C9FED9F" w14:textId="77777777" w:rsidR="00F71D2E" w:rsidRPr="00FB2A4F" w:rsidRDefault="00F71D2E" w:rsidP="001268B8">
      <w:pPr>
        <w:numPr>
          <w:ilvl w:val="0"/>
          <w:numId w:val="138"/>
        </w:numPr>
      </w:pPr>
      <w:r w:rsidRPr="00FB2A4F">
        <w:t>provide information sessions for workers on the benefits and services available from the organization and in the community, and how to access them;</w:t>
      </w:r>
    </w:p>
    <w:p w14:paraId="6E6BA687" w14:textId="77777777" w:rsidR="00F71D2E" w:rsidRPr="00FB2A4F" w:rsidRDefault="00F71D2E" w:rsidP="001268B8">
      <w:pPr>
        <w:numPr>
          <w:ilvl w:val="0"/>
          <w:numId w:val="138"/>
        </w:numPr>
      </w:pPr>
      <w:r w:rsidRPr="00FB2A4F">
        <w:t>train workers on key accommodation issues such as the duty to accommodate principle and the right to accommodation; and</w:t>
      </w:r>
    </w:p>
    <w:p w14:paraId="32E08AF8" w14:textId="3357E0E8" w:rsidR="00F71D2E" w:rsidRPr="00FB2A4F" w:rsidRDefault="00F71D2E" w:rsidP="001268B8">
      <w:pPr>
        <w:numPr>
          <w:ilvl w:val="0"/>
          <w:numId w:val="138"/>
        </w:numPr>
      </w:pPr>
      <w:r w:rsidRPr="00FB2A4F">
        <w:t xml:space="preserve">review accessibility requirements of third-party </w:t>
      </w:r>
      <w:r w:rsidRPr="00FB2A4F">
        <w:rPr>
          <w:rFonts w:cs="Arial"/>
          <w:szCs w:val="28"/>
        </w:rPr>
        <w:t>program</w:t>
      </w:r>
      <w:r w:rsidR="00DF2B05">
        <w:rPr>
          <w:rFonts w:cs="Arial"/>
          <w:szCs w:val="28"/>
        </w:rPr>
        <w:t>s</w:t>
      </w:r>
      <w:r w:rsidRPr="00BF6A23">
        <w:t xml:space="preserve"> and service providers to confirm that the needs of workers </w:t>
      </w:r>
      <w:r w:rsidRPr="00FB2A4F">
        <w:t>are met and seek out alternative providers as necessary.</w:t>
      </w:r>
    </w:p>
    <w:p w14:paraId="6B4024BB" w14:textId="07937F48" w:rsidR="00F71D2E" w:rsidRPr="00FB2A4F" w:rsidRDefault="00F71D2E" w:rsidP="001268B8">
      <w:pPr>
        <w:pStyle w:val="ClauseHeadingLVL3"/>
        <w:ind w:left="284" w:hanging="284"/>
      </w:pPr>
      <w:bookmarkStart w:id="588" w:name="_Toc99308149"/>
      <w:bookmarkStart w:id="589" w:name="_Toc107986363"/>
      <w:bookmarkStart w:id="590" w:name="_Toc121406333"/>
      <w:bookmarkStart w:id="591" w:name="_Toc127519368"/>
      <w:bookmarkStart w:id="592" w:name="_Toc138839702"/>
      <w:r w:rsidRPr="00FB2A4F">
        <w:rPr>
          <w:rFonts w:cs="Arial"/>
          <w:szCs w:val="28"/>
        </w:rPr>
        <w:t>Maintaining worker engagement (i.e., Stay-at-Work)</w:t>
      </w:r>
      <w:bookmarkEnd w:id="588"/>
      <w:bookmarkEnd w:id="589"/>
      <w:bookmarkEnd w:id="590"/>
      <w:bookmarkEnd w:id="591"/>
      <w:bookmarkEnd w:id="592"/>
    </w:p>
    <w:p w14:paraId="16CE1591" w14:textId="77777777" w:rsidR="00F71D2E" w:rsidRPr="00BF6A23" w:rsidRDefault="00F71D2E" w:rsidP="00F71D2E">
      <w:r w:rsidRPr="00BF6A23">
        <w:t>Maintaining worker engagement, even when a worker experiences a temporary or longer-term health decline, is possible with timely accommodation. Such efforts can even avoid the need for a health absence. Organizations shall:</w:t>
      </w:r>
    </w:p>
    <w:p w14:paraId="7B1E2A6C" w14:textId="77777777" w:rsidR="00F71D2E" w:rsidRPr="00FB2A4F" w:rsidRDefault="00F71D2E" w:rsidP="001268B8">
      <w:pPr>
        <w:numPr>
          <w:ilvl w:val="0"/>
          <w:numId w:val="134"/>
        </w:numPr>
      </w:pPr>
      <w:r w:rsidRPr="00FB2A4F">
        <w:t>require that workplace events are inclusive for workers with disabilities and facilitate accommodation requests of workers;</w:t>
      </w:r>
    </w:p>
    <w:p w14:paraId="4F4E6DC4" w14:textId="77777777" w:rsidR="00F71D2E" w:rsidRPr="00FB2A4F" w:rsidRDefault="00F71D2E" w:rsidP="001268B8">
      <w:pPr>
        <w:numPr>
          <w:ilvl w:val="0"/>
          <w:numId w:val="134"/>
        </w:numPr>
      </w:pPr>
      <w:r w:rsidRPr="00FB2A4F">
        <w:t>provide workers with work hour flexibility to the extent that business needs permit;</w:t>
      </w:r>
    </w:p>
    <w:p w14:paraId="0ED5CDD9" w14:textId="77777777" w:rsidR="00F71D2E" w:rsidRPr="00FB2A4F" w:rsidRDefault="00F71D2E" w:rsidP="001268B8">
      <w:pPr>
        <w:numPr>
          <w:ilvl w:val="0"/>
          <w:numId w:val="134"/>
        </w:numPr>
      </w:pPr>
      <w:r w:rsidRPr="00FB2A4F">
        <w:t>promote timely reporting of changes in a worker’s accommodation needs;</w:t>
      </w:r>
    </w:p>
    <w:p w14:paraId="3B46C8E9" w14:textId="4D5BE312" w:rsidR="00F71D2E" w:rsidRPr="00FB2A4F" w:rsidRDefault="00F71D2E" w:rsidP="001268B8">
      <w:pPr>
        <w:numPr>
          <w:ilvl w:val="0"/>
          <w:numId w:val="134"/>
        </w:numPr>
      </w:pPr>
      <w:r w:rsidRPr="00FB2A4F">
        <w:t>focus on supporting worker health needs by providing accommodation to support the worker to stay on the job;</w:t>
      </w:r>
    </w:p>
    <w:p w14:paraId="25966CA3" w14:textId="59230B9E" w:rsidR="00F71D2E" w:rsidRPr="00FB2A4F" w:rsidRDefault="00F71D2E" w:rsidP="001268B8">
      <w:pPr>
        <w:numPr>
          <w:ilvl w:val="0"/>
          <w:numId w:val="134"/>
        </w:numPr>
      </w:pPr>
      <w:r w:rsidRPr="00FB2A4F">
        <w:lastRenderedPageBreak/>
        <w:t>clearly identify the process for early intervention with appropriate resources to support a worker staying at work, if possible</w:t>
      </w:r>
      <w:r w:rsidR="0087397C">
        <w:t>; and</w:t>
      </w:r>
    </w:p>
    <w:p w14:paraId="16D26277" w14:textId="15A4514E" w:rsidR="00F71D2E" w:rsidRPr="00BF6A23" w:rsidRDefault="00F71D2E" w:rsidP="001268B8">
      <w:pPr>
        <w:numPr>
          <w:ilvl w:val="0"/>
          <w:numId w:val="134"/>
        </w:numPr>
      </w:pPr>
      <w:r w:rsidRPr="00FB2A4F">
        <w:t>respect instances when a worker's functional abilities cannot be met through employer-presented or discussed accommodation processes in the workplace. In such instances</w:t>
      </w:r>
      <w:r w:rsidR="005845E1">
        <w:rPr>
          <w:rFonts w:cs="Arial"/>
          <w:szCs w:val="28"/>
        </w:rPr>
        <w:t>,</w:t>
      </w:r>
      <w:r w:rsidRPr="00BF6A23">
        <w:t xml:space="preserve"> medically necessary time off work shall be acknowledged and respected.</w:t>
      </w:r>
    </w:p>
    <w:p w14:paraId="20181A04" w14:textId="679A80AB" w:rsidR="00F71D2E" w:rsidRPr="003204CC" w:rsidRDefault="00F71D2E" w:rsidP="00F71D2E">
      <w:r w:rsidRPr="00BF6A23">
        <w:t>Refer to</w:t>
      </w:r>
      <w:r w:rsidR="00656F4D">
        <w:t xml:space="preserve"> </w:t>
      </w:r>
      <w:hyperlink w:anchor="m" w:history="1">
        <w:r w:rsidR="00656F4D" w:rsidRPr="003629B0">
          <w:rPr>
            <w:rStyle w:val="Hyperlink"/>
          </w:rPr>
          <w:t>Clause</w:t>
        </w:r>
        <w:r w:rsidRPr="003629B0">
          <w:rPr>
            <w:rStyle w:val="Hyperlink"/>
          </w:rPr>
          <w:t xml:space="preserve"> </w:t>
        </w:r>
        <w:r w:rsidR="007D1FCA" w:rsidRPr="003629B0">
          <w:rPr>
            <w:rStyle w:val="Hyperlink"/>
            <w:rFonts w:cs="Arial"/>
            <w:szCs w:val="28"/>
          </w:rPr>
          <w:t>9.3</w:t>
        </w:r>
        <w:r w:rsidR="007D1FCA" w:rsidRPr="003629B0">
          <w:rPr>
            <w:rStyle w:val="Hyperlink"/>
          </w:rPr>
          <w:t>.2</w:t>
        </w:r>
      </w:hyperlink>
      <w:r w:rsidRPr="00BF6A23">
        <w:t xml:space="preserve"> </w:t>
      </w:r>
      <w:r w:rsidRPr="00FB2A4F">
        <w:t>for details on the accommodation policy and process to be followed to support staying at work. Refer to</w:t>
      </w:r>
      <w:r w:rsidR="00656F4D">
        <w:t xml:space="preserve"> </w:t>
      </w:r>
      <w:hyperlink w:anchor="l" w:history="1">
        <w:r w:rsidR="00656F4D" w:rsidRPr="003629B0">
          <w:rPr>
            <w:rStyle w:val="Hyperlink"/>
          </w:rPr>
          <w:t>Clause</w:t>
        </w:r>
        <w:r w:rsidRPr="003629B0">
          <w:rPr>
            <w:rStyle w:val="Hyperlink"/>
          </w:rPr>
          <w:t xml:space="preserve"> </w:t>
        </w:r>
        <w:r w:rsidR="00282445" w:rsidRPr="003629B0">
          <w:rPr>
            <w:rStyle w:val="Hyperlink"/>
            <w:rFonts w:cs="Arial"/>
            <w:szCs w:val="28"/>
          </w:rPr>
          <w:t>9.3</w:t>
        </w:r>
        <w:r w:rsidR="00282445" w:rsidRPr="003629B0">
          <w:rPr>
            <w:rStyle w:val="Hyperlink"/>
          </w:rPr>
          <w:t>.5</w:t>
        </w:r>
      </w:hyperlink>
      <w:r w:rsidRPr="00BF6A23">
        <w:t xml:space="preserve"> below for guidance on criteria for accommodation in own job versus a different job.</w:t>
      </w:r>
    </w:p>
    <w:p w14:paraId="57AADA6D" w14:textId="7F5BCB13" w:rsidR="00F71D2E" w:rsidRPr="00FB2A4F" w:rsidRDefault="00F71D2E" w:rsidP="001268B8">
      <w:pPr>
        <w:pStyle w:val="ClauseHeadingLVL3"/>
        <w:ind w:left="284" w:hanging="284"/>
      </w:pPr>
      <w:bookmarkStart w:id="593" w:name="_Toc99308150"/>
      <w:bookmarkStart w:id="594" w:name="_Toc107986364"/>
      <w:bookmarkStart w:id="595" w:name="_Toc121406334"/>
      <w:bookmarkStart w:id="596" w:name="_Toc127519369"/>
      <w:bookmarkStart w:id="597" w:name="_Toc138839703"/>
      <w:r w:rsidRPr="00FB2A4F">
        <w:rPr>
          <w:rFonts w:cs="Arial"/>
          <w:szCs w:val="28"/>
        </w:rPr>
        <w:t>RTW following a health-related absence</w:t>
      </w:r>
      <w:bookmarkEnd w:id="593"/>
      <w:bookmarkEnd w:id="594"/>
      <w:bookmarkEnd w:id="595"/>
      <w:bookmarkEnd w:id="596"/>
      <w:bookmarkEnd w:id="597"/>
    </w:p>
    <w:p w14:paraId="508A72AB" w14:textId="77777777" w:rsidR="00F71D2E" w:rsidRPr="00BF6A23" w:rsidRDefault="00F71D2E" w:rsidP="00F71D2E">
      <w:r w:rsidRPr="00BF6A23">
        <w:t>The organization shall have a formal RTW policy and process that:</w:t>
      </w:r>
    </w:p>
    <w:p w14:paraId="6A5DF99D" w14:textId="77777777" w:rsidR="00F71D2E" w:rsidRPr="00FB2A4F" w:rsidRDefault="00F71D2E" w:rsidP="001268B8">
      <w:pPr>
        <w:numPr>
          <w:ilvl w:val="0"/>
          <w:numId w:val="136"/>
        </w:numPr>
      </w:pPr>
      <w:r w:rsidRPr="00FB2A4F">
        <w:t>identifies the role of key workplace parties in the RTW process;</w:t>
      </w:r>
    </w:p>
    <w:p w14:paraId="323DE0AA" w14:textId="77777777" w:rsidR="00F71D2E" w:rsidRPr="001268B8" w:rsidRDefault="00F71D2E" w:rsidP="001268B8">
      <w:pPr>
        <w:numPr>
          <w:ilvl w:val="0"/>
          <w:numId w:val="136"/>
        </w:numPr>
      </w:pPr>
      <w:r w:rsidRPr="001268B8">
        <w:t>is proactive and equitable in RTW regardless of the reasons for the absence;</w:t>
      </w:r>
    </w:p>
    <w:p w14:paraId="0AE0B16D" w14:textId="2E3D8ACD" w:rsidR="00F71D2E" w:rsidRPr="00B73FC3" w:rsidRDefault="00F71D2E" w:rsidP="009D56AF">
      <w:pPr>
        <w:ind w:left="720"/>
        <w:rPr>
          <w:i/>
        </w:rPr>
      </w:pPr>
      <w:r w:rsidRPr="00B73FC3">
        <w:rPr>
          <w:bCs/>
        </w:rPr>
        <w:t>Note:</w:t>
      </w:r>
      <w:r w:rsidRPr="00BF6A23">
        <w:t xml:space="preserve"> </w:t>
      </w:r>
      <w:r w:rsidRPr="00B73FC3">
        <w:rPr>
          <w:iCs/>
        </w:rPr>
        <w:t xml:space="preserve">Eligibility for some benefits programs may be based on </w:t>
      </w:r>
      <w:r w:rsidR="00090F4A" w:rsidRPr="00B73FC3">
        <w:rPr>
          <w:rFonts w:cs="Arial"/>
          <w:iCs/>
          <w:szCs w:val="28"/>
        </w:rPr>
        <w:t xml:space="preserve">the </w:t>
      </w:r>
      <w:r w:rsidRPr="00B73FC3">
        <w:rPr>
          <w:iCs/>
        </w:rPr>
        <w:t xml:space="preserve">cause (i.e., </w:t>
      </w:r>
      <w:r w:rsidR="00D62E11" w:rsidRPr="00B73FC3">
        <w:rPr>
          <w:iCs/>
        </w:rPr>
        <w:t>work-related</w:t>
      </w:r>
      <w:r w:rsidRPr="00B73FC3">
        <w:rPr>
          <w:iCs/>
        </w:rPr>
        <w:t xml:space="preserve"> or not work-related) or other factors such as the type of labour contract, but all efforts should be made to treat all workers </w:t>
      </w:r>
      <w:r w:rsidR="00092DF7">
        <w:rPr>
          <w:iCs/>
        </w:rPr>
        <w:t>equitably</w:t>
      </w:r>
      <w:r w:rsidR="00092DF7" w:rsidRPr="00B73FC3">
        <w:rPr>
          <w:iCs/>
        </w:rPr>
        <w:t xml:space="preserve"> </w:t>
      </w:r>
      <w:r w:rsidRPr="00B73FC3">
        <w:rPr>
          <w:iCs/>
        </w:rPr>
        <w:t>and minimize the disparities that may arise due to cause, contract type and other factors.</w:t>
      </w:r>
    </w:p>
    <w:p w14:paraId="69036A01" w14:textId="77777777" w:rsidR="00F71D2E" w:rsidRPr="00BF6A23" w:rsidRDefault="00F71D2E" w:rsidP="001268B8">
      <w:pPr>
        <w:numPr>
          <w:ilvl w:val="0"/>
          <w:numId w:val="136"/>
        </w:numPr>
      </w:pPr>
      <w:r w:rsidRPr="00BF6A23">
        <w:t>supports the worker and minimizes the impact of RTW on their health and wellbeing;</w:t>
      </w:r>
    </w:p>
    <w:p w14:paraId="4306862C" w14:textId="77777777" w:rsidR="00F71D2E" w:rsidRPr="00FB2A4F" w:rsidRDefault="00F71D2E" w:rsidP="001268B8">
      <w:pPr>
        <w:numPr>
          <w:ilvl w:val="0"/>
          <w:numId w:val="136"/>
        </w:numPr>
      </w:pPr>
      <w:r w:rsidRPr="00FB2A4F">
        <w:t>involves the active participation of, and consultation with the worker and their representatives (if applicable), the worker’s supervisor, and key workplace parties;</w:t>
      </w:r>
    </w:p>
    <w:p w14:paraId="6C562FB5" w14:textId="77777777" w:rsidR="00F71D2E" w:rsidRPr="00FB2A4F" w:rsidRDefault="00F71D2E" w:rsidP="001268B8">
      <w:pPr>
        <w:numPr>
          <w:ilvl w:val="0"/>
          <w:numId w:val="136"/>
        </w:numPr>
      </w:pPr>
      <w:r w:rsidRPr="00FB2A4F">
        <w:t>includes the development of a formal RTW plan customized for the worker and their role;</w:t>
      </w:r>
    </w:p>
    <w:p w14:paraId="417117E8" w14:textId="77777777" w:rsidR="00F71D2E" w:rsidRPr="00FB2A4F" w:rsidRDefault="00F71D2E" w:rsidP="001268B8">
      <w:pPr>
        <w:numPr>
          <w:ilvl w:val="0"/>
          <w:numId w:val="136"/>
        </w:numPr>
      </w:pPr>
      <w:r w:rsidRPr="00FB2A4F">
        <w:t>includes early and ongoing communication with the worker;</w:t>
      </w:r>
    </w:p>
    <w:p w14:paraId="2AAF0184" w14:textId="77777777" w:rsidR="00F71D2E" w:rsidRPr="00FB2A4F" w:rsidRDefault="00F71D2E" w:rsidP="001268B8">
      <w:pPr>
        <w:numPr>
          <w:ilvl w:val="0"/>
          <w:numId w:val="136"/>
        </w:numPr>
      </w:pPr>
      <w:r w:rsidRPr="00FB2A4F">
        <w:t>provides timely access to information relevant to the RTW process for the worker (and their representative, if applicable), their supervisor, and other key workplace parties;</w:t>
      </w:r>
    </w:p>
    <w:p w14:paraId="16D9DD74" w14:textId="77777777" w:rsidR="00F71D2E" w:rsidRPr="00FB2A4F" w:rsidRDefault="00F71D2E" w:rsidP="001268B8">
      <w:pPr>
        <w:numPr>
          <w:ilvl w:val="0"/>
          <w:numId w:val="136"/>
        </w:numPr>
      </w:pPr>
      <w:r w:rsidRPr="00FB2A4F">
        <w:t>respects the workers’ privacy; and</w:t>
      </w:r>
    </w:p>
    <w:p w14:paraId="3F115CF8" w14:textId="77777777" w:rsidR="00F71D2E" w:rsidRPr="00FB2A4F" w:rsidRDefault="00F71D2E" w:rsidP="001268B8">
      <w:pPr>
        <w:numPr>
          <w:ilvl w:val="0"/>
          <w:numId w:val="136"/>
        </w:numPr>
      </w:pPr>
      <w:r w:rsidRPr="00FB2A4F">
        <w:lastRenderedPageBreak/>
        <w:t>includes a mechanism for internal redress if the RTW plan is not implemented as agreed to.</w:t>
      </w:r>
    </w:p>
    <w:p w14:paraId="182867EB" w14:textId="7F8A9002" w:rsidR="00F71D2E" w:rsidRPr="00FB2A4F" w:rsidRDefault="00F71D2E" w:rsidP="001268B8">
      <w:pPr>
        <w:pStyle w:val="ClauseHeadingLVL4"/>
        <w:ind w:left="284" w:hanging="284"/>
      </w:pPr>
      <w:r w:rsidRPr="00FB2A4F">
        <w:rPr>
          <w:rFonts w:cs="Arial"/>
          <w:szCs w:val="28"/>
        </w:rPr>
        <w:t xml:space="preserve"> Other RTW requirements</w:t>
      </w:r>
    </w:p>
    <w:p w14:paraId="61276355" w14:textId="77777777" w:rsidR="00F71D2E" w:rsidRPr="00BF6A23" w:rsidRDefault="00F71D2E" w:rsidP="00F71D2E">
      <w:r w:rsidRPr="00BF6A23">
        <w:t>The RTW plan shall:</w:t>
      </w:r>
    </w:p>
    <w:p w14:paraId="3F1AA03A" w14:textId="77777777" w:rsidR="00F71D2E" w:rsidRPr="00FB2A4F" w:rsidRDefault="00F71D2E" w:rsidP="001268B8">
      <w:pPr>
        <w:numPr>
          <w:ilvl w:val="0"/>
          <w:numId w:val="133"/>
        </w:numPr>
      </w:pPr>
      <w:r w:rsidRPr="00BF6A23">
        <w:t>be documented, agreed to a</w:t>
      </w:r>
      <w:r w:rsidRPr="00FB2A4F">
        <w:t>nd periodically reviewed by the worker and supervisor to confirm that it continues to meet the worker’s needs;</w:t>
      </w:r>
    </w:p>
    <w:p w14:paraId="7B819D92" w14:textId="383F6AD8" w:rsidR="00F71D2E" w:rsidRPr="00BF6A23" w:rsidRDefault="00F71D2E" w:rsidP="001268B8">
      <w:pPr>
        <w:numPr>
          <w:ilvl w:val="0"/>
          <w:numId w:val="133"/>
        </w:numPr>
      </w:pPr>
      <w:r w:rsidRPr="00FB2A4F">
        <w:t>make</w:t>
      </w:r>
      <w:r w:rsidRPr="00FB2A4F">
        <w:rPr>
          <w:rFonts w:cs="Arial"/>
          <w:szCs w:val="28"/>
        </w:rPr>
        <w:t xml:space="preserve"> </w:t>
      </w:r>
      <w:r w:rsidR="00090F4A">
        <w:rPr>
          <w:rFonts w:cs="Arial"/>
          <w:szCs w:val="28"/>
        </w:rPr>
        <w:t>an</w:t>
      </w:r>
      <w:r w:rsidR="00090F4A" w:rsidRPr="00BF6A23">
        <w:t xml:space="preserve"> </w:t>
      </w:r>
      <w:r w:rsidRPr="00BF6A23">
        <w:t>early and safe return to work a priority;</w:t>
      </w:r>
    </w:p>
    <w:p w14:paraId="3686D556" w14:textId="77777777" w:rsidR="00F71D2E" w:rsidRPr="00FB2A4F" w:rsidRDefault="00F71D2E" w:rsidP="001268B8">
      <w:pPr>
        <w:numPr>
          <w:ilvl w:val="0"/>
          <w:numId w:val="133"/>
        </w:numPr>
      </w:pPr>
      <w:r w:rsidRPr="00FB2A4F">
        <w:t>describe the accommodations and accommodation review process;</w:t>
      </w:r>
    </w:p>
    <w:p w14:paraId="5F4295DE" w14:textId="438289B0" w:rsidR="00645550" w:rsidRDefault="00B11BC8">
      <w:pPr>
        <w:numPr>
          <w:ilvl w:val="0"/>
          <w:numId w:val="133"/>
        </w:numPr>
        <w:ind w:left="714" w:hanging="357"/>
      </w:pPr>
      <w:r>
        <w:t>p</w:t>
      </w:r>
      <w:r w:rsidR="00F71D2E" w:rsidRPr="001268B8">
        <w:t xml:space="preserve">rioritize </w:t>
      </w:r>
      <w:r w:rsidR="007C5085">
        <w:t>in the following order</w:t>
      </w:r>
      <w:r w:rsidR="00645550">
        <w:t>:</w:t>
      </w:r>
    </w:p>
    <w:p w14:paraId="6DB32246" w14:textId="0A02A2A2" w:rsidR="00F71D2E" w:rsidRDefault="00F71D2E" w:rsidP="00B73FC3">
      <w:pPr>
        <w:numPr>
          <w:ilvl w:val="1"/>
          <w:numId w:val="176"/>
        </w:numPr>
      </w:pPr>
      <w:r w:rsidRPr="001268B8">
        <w:t>return to the worker’s own job</w:t>
      </w:r>
      <w:r w:rsidR="00C10469">
        <w:t xml:space="preserve"> </w:t>
      </w:r>
      <w:r w:rsidR="002D024A">
        <w:t>with or without accommodations or modified duties</w:t>
      </w:r>
      <w:r w:rsidR="00092DF7">
        <w:t>, and</w:t>
      </w:r>
    </w:p>
    <w:p w14:paraId="43BED3A9" w14:textId="77426A05" w:rsidR="00751466" w:rsidRPr="001268B8" w:rsidRDefault="00C10469" w:rsidP="00B73FC3">
      <w:pPr>
        <w:numPr>
          <w:ilvl w:val="1"/>
          <w:numId w:val="176"/>
        </w:numPr>
      </w:pPr>
      <w:r>
        <w:t>a</w:t>
      </w:r>
      <w:r w:rsidR="00751466">
        <w:t>ssignment to different job duties with or without accommodations, or modified duties that are consistent with the worker’s duties and skills;</w:t>
      </w:r>
    </w:p>
    <w:p w14:paraId="6A33851B" w14:textId="77777777" w:rsidR="00F71D2E" w:rsidRPr="00FB2A4F" w:rsidRDefault="00F71D2E" w:rsidP="001268B8">
      <w:pPr>
        <w:numPr>
          <w:ilvl w:val="0"/>
          <w:numId w:val="133"/>
        </w:numPr>
      </w:pPr>
      <w:r w:rsidRPr="00BF6A23">
        <w:t>provide meaningful work and equal pay when a different job is part of the RTW process;</w:t>
      </w:r>
    </w:p>
    <w:p w14:paraId="55864149" w14:textId="77777777" w:rsidR="00F71D2E" w:rsidRPr="001268B8" w:rsidRDefault="00F71D2E" w:rsidP="001268B8">
      <w:pPr>
        <w:numPr>
          <w:ilvl w:val="0"/>
          <w:numId w:val="133"/>
        </w:numPr>
      </w:pPr>
      <w:r w:rsidRPr="001268B8">
        <w:t>ensure continued provision of supports and benefits needed to promote health and wellbeing;</w:t>
      </w:r>
    </w:p>
    <w:p w14:paraId="1A837D9D" w14:textId="77777777" w:rsidR="00F71D2E" w:rsidRPr="00FB2A4F" w:rsidRDefault="00F71D2E" w:rsidP="001268B8">
      <w:pPr>
        <w:numPr>
          <w:ilvl w:val="0"/>
          <w:numId w:val="133"/>
        </w:numPr>
      </w:pPr>
      <w:r w:rsidRPr="00FB2A4F">
        <w:t xml:space="preserve">require worker input and informed consent regarding how the implementation of accommodations will be communicated </w:t>
      </w:r>
      <w:r w:rsidRPr="001268B8">
        <w:t xml:space="preserve">to those impacted by their implementation and based </w:t>
      </w:r>
      <w:r w:rsidRPr="00BF6A23">
        <w:t xml:space="preserve">on a need-to-know basis; and </w:t>
      </w:r>
    </w:p>
    <w:p w14:paraId="4176BFAF" w14:textId="73F2B536" w:rsidR="00F71D2E" w:rsidRPr="00BF6A23" w:rsidRDefault="00F71D2E" w:rsidP="001268B8">
      <w:pPr>
        <w:numPr>
          <w:ilvl w:val="0"/>
          <w:numId w:val="133"/>
        </w:numPr>
      </w:pPr>
      <w:r w:rsidRPr="00FB2A4F">
        <w:t>provide for</w:t>
      </w:r>
      <w:r w:rsidRPr="00FB2A4F">
        <w:rPr>
          <w:rFonts w:cs="Arial"/>
          <w:szCs w:val="28"/>
        </w:rPr>
        <w:t xml:space="preserve"> </w:t>
      </w:r>
      <w:r w:rsidR="00090F4A">
        <w:rPr>
          <w:rFonts w:cs="Arial"/>
          <w:szCs w:val="28"/>
        </w:rPr>
        <w:t>an</w:t>
      </w:r>
      <w:r w:rsidR="00090F4A" w:rsidRPr="00BF6A23">
        <w:t xml:space="preserve"> </w:t>
      </w:r>
      <w:r w:rsidRPr="00BF6A23">
        <w:t>internal review if the RTW plan is not implemented as planned.</w:t>
      </w:r>
    </w:p>
    <w:p w14:paraId="03A479A4" w14:textId="24E99D5E" w:rsidR="00F71D2E" w:rsidRDefault="00F71D2E" w:rsidP="001268B8">
      <w:pPr>
        <w:pStyle w:val="ClauseHeadingLVL4"/>
        <w:ind w:left="284" w:hanging="284"/>
      </w:pPr>
      <w:r>
        <w:t>The implementation of the RTW plan</w:t>
      </w:r>
      <w:r w:rsidR="00FC5197">
        <w:t xml:space="preserve"> requirements</w:t>
      </w:r>
    </w:p>
    <w:p w14:paraId="6AA77CA7" w14:textId="77777777" w:rsidR="00FC5197" w:rsidRDefault="00FC5197" w:rsidP="00FC5197">
      <w:pPr>
        <w:pStyle w:val="StandardParagraph"/>
      </w:pPr>
    </w:p>
    <w:p w14:paraId="2B866A4A" w14:textId="674A644D" w:rsidR="00FC5197" w:rsidRPr="00FC5197" w:rsidRDefault="00FC5197" w:rsidP="009D56AF">
      <w:pPr>
        <w:pStyle w:val="StandardParagraph"/>
      </w:pPr>
      <w:r>
        <w:t xml:space="preserve">The </w:t>
      </w:r>
      <w:r w:rsidR="003A09A0">
        <w:t>Implementation of the RTW plan shall:</w:t>
      </w:r>
    </w:p>
    <w:p w14:paraId="57DB2C9E" w14:textId="1A2BFA94" w:rsidR="00F71D2E" w:rsidRPr="00FB2A4F" w:rsidRDefault="00F71D2E" w:rsidP="001268B8">
      <w:pPr>
        <w:numPr>
          <w:ilvl w:val="0"/>
          <w:numId w:val="147"/>
        </w:numPr>
      </w:pPr>
      <w:r w:rsidRPr="00FB2A4F">
        <w:t>include the supervisor</w:t>
      </w:r>
      <w:r w:rsidR="00533091">
        <w:t>,</w:t>
      </w:r>
      <w:r w:rsidRPr="00FB2A4F">
        <w:t xml:space="preserve"> worker and, if the workplace is unionized, the worker representative</w:t>
      </w:r>
      <w:r w:rsidR="00092DF7">
        <w:t>;</w:t>
      </w:r>
    </w:p>
    <w:p w14:paraId="0E4B9167" w14:textId="2438CD05" w:rsidR="00F71D2E" w:rsidRPr="00BF6A23" w:rsidRDefault="00F71D2E" w:rsidP="001268B8">
      <w:pPr>
        <w:numPr>
          <w:ilvl w:val="0"/>
          <w:numId w:val="147"/>
        </w:numPr>
      </w:pPr>
      <w:r w:rsidRPr="00FB2A4F">
        <w:lastRenderedPageBreak/>
        <w:t>support timely and coordinated access to benefits and supports (e.g., STD, LTD, EAP/EAFP</w:t>
      </w:r>
      <w:r w:rsidR="00092DF7">
        <w:t>)</w:t>
      </w:r>
      <w:r w:rsidRPr="00FB2A4F">
        <w:t>, or workers’ compensation (WC</w:t>
      </w:r>
      <w:r w:rsidRPr="00FB2A4F">
        <w:rPr>
          <w:rFonts w:cs="Arial"/>
          <w:szCs w:val="28"/>
        </w:rPr>
        <w:t>)</w:t>
      </w:r>
      <w:r w:rsidRPr="00BF6A23">
        <w:t xml:space="preserve"> as applicable, while the worker is off work and during the transition back to optimal functioning; and</w:t>
      </w:r>
    </w:p>
    <w:p w14:paraId="7536ED62" w14:textId="78AF514E" w:rsidR="00B16A21" w:rsidRPr="00A84A3C" w:rsidRDefault="00F71D2E" w:rsidP="0078182B">
      <w:pPr>
        <w:numPr>
          <w:ilvl w:val="0"/>
          <w:numId w:val="147"/>
        </w:numPr>
        <w:spacing w:before="240"/>
        <w:rPr>
          <w:rFonts w:cs="Arial"/>
          <w:szCs w:val="28"/>
        </w:rPr>
        <w:sectPr w:rsidR="00B16A21" w:rsidRPr="00A84A3C">
          <w:pgSz w:w="12240" w:h="15840"/>
          <w:pgMar w:top="1440" w:right="1440" w:bottom="1440" w:left="1440" w:header="720" w:footer="720" w:gutter="0"/>
          <w:cols w:space="720"/>
          <w:docGrid w:linePitch="360"/>
        </w:sectPr>
      </w:pPr>
      <w:r w:rsidRPr="00BF6A23">
        <w:t xml:space="preserve">include a process evaluation to ensure that the RTW plan is being implemented as planned and does not preclude </w:t>
      </w:r>
      <w:r w:rsidR="00120975">
        <w:rPr>
          <w:rFonts w:cs="Arial"/>
          <w:szCs w:val="28"/>
        </w:rPr>
        <w:t xml:space="preserve">the </w:t>
      </w:r>
      <w:r w:rsidRPr="00BF6A23">
        <w:t>worker from accessing opportunities for advanceme</w:t>
      </w:r>
      <w:r w:rsidR="000023C8">
        <w:t>nt.</w:t>
      </w:r>
      <w:bookmarkStart w:id="598" w:name="_Toc90892221"/>
    </w:p>
    <w:p w14:paraId="42FEE9DD" w14:textId="5967D243" w:rsidR="008911EE" w:rsidRPr="00FB2A4F" w:rsidRDefault="00F71D2E" w:rsidP="00B73FC3">
      <w:pPr>
        <w:pStyle w:val="AnnexClauseLVL1"/>
        <w:numPr>
          <w:ilvl w:val="0"/>
          <w:numId w:val="0"/>
        </w:numPr>
        <w:spacing w:before="240"/>
        <w:rPr>
          <w:rFonts w:cs="Arial"/>
          <w:szCs w:val="28"/>
          <w:lang w:val="en-CA"/>
        </w:rPr>
      </w:pPr>
      <w:bookmarkStart w:id="599" w:name="_Toc115084338"/>
      <w:bookmarkStart w:id="600" w:name="_Toc115265667"/>
      <w:bookmarkStart w:id="601" w:name="_Toc121406335"/>
      <w:bookmarkStart w:id="602" w:name="_Toc127519370"/>
      <w:bookmarkStart w:id="603" w:name="_Toc138839704"/>
      <w:bookmarkStart w:id="604" w:name="AnnexA"/>
      <w:bookmarkStart w:id="605" w:name="_Toc99308152"/>
      <w:bookmarkStart w:id="606" w:name="_Toc107986366"/>
      <w:bookmarkEnd w:id="361"/>
      <w:bookmarkEnd w:id="547"/>
      <w:bookmarkEnd w:id="599"/>
      <w:bookmarkEnd w:id="600"/>
      <w:r w:rsidRPr="00FB2A4F">
        <w:rPr>
          <w:rFonts w:cs="Arial"/>
          <w:szCs w:val="28"/>
          <w:lang w:val="en-CA"/>
        </w:rPr>
        <w:lastRenderedPageBreak/>
        <w:t xml:space="preserve">Annex </w:t>
      </w:r>
      <w:r w:rsidR="008911EE" w:rsidRPr="00FB2A4F">
        <w:rPr>
          <w:rFonts w:cs="Arial"/>
          <w:szCs w:val="28"/>
          <w:lang w:val="en-CA"/>
        </w:rPr>
        <w:t>A (informative)</w:t>
      </w:r>
      <w:bookmarkEnd w:id="601"/>
      <w:bookmarkEnd w:id="602"/>
      <w:bookmarkEnd w:id="603"/>
    </w:p>
    <w:bookmarkEnd w:id="604"/>
    <w:p w14:paraId="50A6FF3D" w14:textId="3146E2E3" w:rsidR="00F71D2E" w:rsidRPr="00823867" w:rsidRDefault="00F71D2E" w:rsidP="220418F7">
      <w:pPr>
        <w:rPr>
          <w:b/>
        </w:rPr>
      </w:pPr>
      <w:r w:rsidRPr="220418F7">
        <w:rPr>
          <w:b/>
          <w:bCs/>
        </w:rPr>
        <w:t>Background and context</w:t>
      </w:r>
      <w:bookmarkEnd w:id="605"/>
      <w:bookmarkEnd w:id="606"/>
      <w:r w:rsidR="00AC3295" w:rsidRPr="220418F7">
        <w:rPr>
          <w:rFonts w:cs="Arial"/>
          <w:b/>
          <w:bCs/>
        </w:rPr>
        <w:t xml:space="preserve"> </w:t>
      </w:r>
    </w:p>
    <w:p w14:paraId="319AA5CC" w14:textId="6E4A7109" w:rsidR="00F71D2E" w:rsidRPr="00BF6A23" w:rsidRDefault="00F71D2E" w:rsidP="00F71D2E">
      <w:r w:rsidRPr="00BF6A23">
        <w:t>Persons with disabilities make up 22.3% of the Canadian population (</w:t>
      </w:r>
      <w:r w:rsidRPr="00BF6A23">
        <w:rPr>
          <w:i/>
        </w:rPr>
        <w:t xml:space="preserve">Canadian Survey on Disability, </w:t>
      </w:r>
      <w:r w:rsidRPr="00FB2A4F">
        <w:t xml:space="preserve">2017). Persons with disabilities have been historically marginalized in Canadian society and </w:t>
      </w:r>
      <w:r w:rsidRPr="00BF6A23">
        <w:t>denied full and equitable opportunities to contribute and participate in their communities. The broader term of “disability” includes many types of disabilities (i.e.</w:t>
      </w:r>
      <w:r w:rsidR="009B6F9E">
        <w:t>,</w:t>
      </w:r>
      <w:r w:rsidRPr="00BF6A23">
        <w:t xml:space="preserve"> mental health, including post-traumatic stress disorder; intellectual, physical, episodic, developmental, sensory disabilities; brain injury).</w:t>
      </w:r>
    </w:p>
    <w:p w14:paraId="14D74666" w14:textId="5CE432AA" w:rsidR="00F71D2E" w:rsidRPr="00BF6A23" w:rsidRDefault="00F71D2E" w:rsidP="00F71D2E">
      <w:pPr>
        <w:rPr>
          <w:rFonts w:ascii="Verdana" w:hAnsi="Verdana"/>
          <w:sz w:val="24"/>
          <w:lang w:val="en-US"/>
        </w:rPr>
      </w:pPr>
      <w:r w:rsidRPr="00FB2A4F">
        <w:t xml:space="preserve">Historically, Canadian society has been built upon systemic frameworks of oppression, including systemic ableism. Similar to systemic racism, systemic ableism is a result of centuries of prejudice and deeply rooted beliefs about the abilities, competencies, and contributions of persons with disabilities. Systemic ableism is internalized by </w:t>
      </w:r>
      <w:r w:rsidR="00120975" w:rsidRPr="00FB2A4F">
        <w:t>decision</w:t>
      </w:r>
      <w:r w:rsidR="00120975">
        <w:rPr>
          <w:rFonts w:cs="Arial"/>
          <w:szCs w:val="28"/>
        </w:rPr>
        <w:t>-</w:t>
      </w:r>
      <w:r w:rsidRPr="00BF6A23">
        <w:t>makers, including employers and hiring managers, as a form of “othering” of persons with disabilities, and a sense that persons with disabilities cannot perform relevant tasks and are “less than” persons who live without disabilities.</w:t>
      </w:r>
    </w:p>
    <w:p w14:paraId="21B46EE1" w14:textId="0EFFCEC7" w:rsidR="00F71D2E" w:rsidRPr="001268B8" w:rsidRDefault="00F71D2E" w:rsidP="220418F7">
      <w:pPr>
        <w:rPr>
          <w:rFonts w:ascii="Verdana" w:hAnsi="Verdana"/>
          <w:sz w:val="24"/>
          <w:szCs w:val="24"/>
          <w:lang w:val="en-US"/>
        </w:rPr>
      </w:pPr>
      <w:r>
        <w:t xml:space="preserve">Systemic ableism does not exist in society in isolation. It is bound up in other forms of </w:t>
      </w:r>
      <w:r w:rsidR="07FF279B">
        <w:t>systemic discrimination</w:t>
      </w:r>
      <w:r>
        <w:t xml:space="preserve">, </w:t>
      </w:r>
      <w:bookmarkStart w:id="607" w:name="_Hlk138071618"/>
      <w:r>
        <w:t xml:space="preserve">as disability is but one part of a person’s lived experience and identity (which also includes race, culture, gender identity, </w:t>
      </w:r>
      <w:r w:rsidR="00533091">
        <w:t>Indigenous identity</w:t>
      </w:r>
      <w:r>
        <w:t xml:space="preserve">, sexual orientation, degree of assimilation into Canadian culture, language, and so on). Moreover, approximately 20% or 3.7 million </w:t>
      </w:r>
      <w:r w:rsidR="00120975">
        <w:t>working</w:t>
      </w:r>
      <w:r w:rsidR="00120975" w:rsidRPr="220418F7">
        <w:rPr>
          <w:rFonts w:cs="Arial"/>
        </w:rPr>
        <w:t>-</w:t>
      </w:r>
      <w:r>
        <w:t>age adults (25 to 64 years) have one or more disabilities (</w:t>
      </w:r>
      <w:r w:rsidRPr="220418F7">
        <w:rPr>
          <w:i/>
          <w:iCs/>
        </w:rPr>
        <w:t>Canadian Survey on Disability</w:t>
      </w:r>
      <w:r>
        <w:t>, 2017). Everyone – including persons with disabilities – lives with multiple intersecting identities, and any standard that identifies, prevents</w:t>
      </w:r>
      <w:r w:rsidR="009B6F9E">
        <w:t>,</w:t>
      </w:r>
      <w:r>
        <w:t xml:space="preserve"> and removes barriers for persons with disabilities needs to embody intersectionality.</w:t>
      </w:r>
    </w:p>
    <w:bookmarkEnd w:id="607"/>
    <w:p w14:paraId="220E6D94" w14:textId="4F5CAD3B" w:rsidR="00F71D2E" w:rsidRPr="00BF6A23" w:rsidRDefault="00F71D2E" w:rsidP="00F71D2E">
      <w:pPr>
        <w:rPr>
          <w:rFonts w:ascii="Verdana" w:hAnsi="Verdana"/>
          <w:sz w:val="24"/>
          <w:lang w:val="en-US"/>
        </w:rPr>
      </w:pPr>
      <w:r w:rsidRPr="00FB2A4F">
        <w:t xml:space="preserve">Systemic ableism encompasses both systemic and structural barriers, both within and outside the workplace, and different types of oppression (individual, </w:t>
      </w:r>
      <w:r w:rsidRPr="00FB2A4F">
        <w:rPr>
          <w:rFonts w:cs="Arial"/>
          <w:szCs w:val="28"/>
        </w:rPr>
        <w:t>interpersonal</w:t>
      </w:r>
      <w:r w:rsidRPr="00BF6A23">
        <w:t>, institutional, metaphorical/ideological). Types of oppressions include Individual</w:t>
      </w:r>
      <w:r w:rsidR="00120975" w:rsidRPr="00BF6A23">
        <w:t>,</w:t>
      </w:r>
      <w:r w:rsidRPr="00BF6A23">
        <w:t xml:space="preserve"> (i.e., making inappropriate statements like disability slurs, unacceptable behaviours</w:t>
      </w:r>
      <w:r w:rsidR="009B6F9E">
        <w:t>,</w:t>
      </w:r>
      <w:r w:rsidRPr="00BF6A23">
        <w:t xml:space="preserve"> and actions), institutional (i.e., unacceptable policies, systems, and practices that discriminate against people with disabilities) </w:t>
      </w:r>
      <w:r w:rsidRPr="001268B8">
        <w:t>or</w:t>
      </w:r>
      <w:r w:rsidRPr="00BF6A23">
        <w:t xml:space="preserve"> ideological (i.e., philosophies, theories, and </w:t>
      </w:r>
      <w:r w:rsidRPr="00BF6A23">
        <w:lastRenderedPageBreak/>
        <w:t>ideas that are against people with disabilities such as deficit or pathological views).</w:t>
      </w:r>
    </w:p>
    <w:p w14:paraId="1E8E9751" w14:textId="733C871C" w:rsidR="00F71D2E" w:rsidRPr="00BF6A23" w:rsidRDefault="00F71D2E" w:rsidP="00F71D2E">
      <w:pPr>
        <w:rPr>
          <w:rFonts w:ascii="Verdana" w:hAnsi="Verdana"/>
          <w:sz w:val="24"/>
          <w:lang w:val="en-US"/>
        </w:rPr>
      </w:pPr>
      <w:r w:rsidRPr="00FB2A4F">
        <w:t xml:space="preserve">This historical marginalization extends to employment; as of 2017, the employment rate of persons with disabilities is approximately 20% lower than the rest of the </w:t>
      </w:r>
      <w:r w:rsidR="00120975" w:rsidRPr="00FB2A4F">
        <w:t>working</w:t>
      </w:r>
      <w:r w:rsidR="00120975">
        <w:rPr>
          <w:rFonts w:cs="Arial"/>
          <w:szCs w:val="28"/>
        </w:rPr>
        <w:t>-</w:t>
      </w:r>
      <w:r w:rsidRPr="00BF6A23">
        <w:t>age population (</w:t>
      </w:r>
      <w:r w:rsidRPr="00BF6A23">
        <w:rPr>
          <w:i/>
        </w:rPr>
        <w:t>Canadian Survey on Disability</w:t>
      </w:r>
      <w:r w:rsidRPr="00BF6A23">
        <w:t xml:space="preserve">, 2017). Many persons with disabilities who are employed are under-employed – working fewer hours, earning less, and not given the opportunity to advance in their jobs or careers. COVID-19 has magnified these historic inequities; some studies have shown that more than 30% of persons with disabilities who were employed lost their jobs or had their jobs </w:t>
      </w:r>
      <w:r w:rsidR="009B6F9E">
        <w:t>changed</w:t>
      </w:r>
      <w:r w:rsidR="009B6F9E" w:rsidRPr="00BF6A23">
        <w:t xml:space="preserve"> </w:t>
      </w:r>
      <w:r w:rsidRPr="00BF6A23">
        <w:t>in a negative way during the pandemic (CNIB, 2020, 2021; Maroto et al</w:t>
      </w:r>
      <w:r w:rsidR="00120975">
        <w:rPr>
          <w:rFonts w:cs="Arial"/>
          <w:szCs w:val="28"/>
        </w:rPr>
        <w:t>.</w:t>
      </w:r>
      <w:r w:rsidRPr="00FB2A4F">
        <w:rPr>
          <w:rFonts w:cs="Arial"/>
          <w:szCs w:val="28"/>
        </w:rPr>
        <w:t>,</w:t>
      </w:r>
      <w:r w:rsidRPr="00BF6A23">
        <w:t xml:space="preserve"> 2021).</w:t>
      </w:r>
    </w:p>
    <w:p w14:paraId="5F4FBC04" w14:textId="76DAF0DC" w:rsidR="00F71D2E" w:rsidRPr="00FB2A4F" w:rsidRDefault="00F71D2E" w:rsidP="00F71D2E">
      <w:r w:rsidRPr="00BF6A23">
        <w:t>It is important to recognize the medical, economic, social</w:t>
      </w:r>
      <w:r w:rsidR="009B6F9E">
        <w:t>,</w:t>
      </w:r>
      <w:r w:rsidRPr="00BF6A23">
        <w:t xml:space="preserve"> and cultural models of disability that </w:t>
      </w:r>
      <w:r w:rsidRPr="00FB2A4F">
        <w:t>have preceded where we are today. In the medical model, disability is a characteristic of the person and can be treated, cured</w:t>
      </w:r>
      <w:r w:rsidR="009B6F9E">
        <w:t>,</w:t>
      </w:r>
      <w:r w:rsidRPr="00FB2A4F">
        <w:t xml:space="preserve"> or rehabilitated. </w:t>
      </w:r>
      <w:r w:rsidR="007917E0">
        <w:t>The</w:t>
      </w:r>
      <w:r w:rsidRPr="00FB2A4F">
        <w:t xml:space="preserve"> economic model of disability</w:t>
      </w:r>
      <w:r w:rsidRPr="00BF6A23">
        <w:t xml:space="preserve"> approaches disability through an economic and productivity lens and argues that disability is in fact a challenge to productivity. In the economic model, persons with disabilities are understood to be less productive than others as a result of their lived experience with disabilities – that is, persons with disabilities are anticipated to be off work more for disability- or health-related reasons ("absenteeism"), as well as to be less productive over the same amount of hours in the workplace when present ("presenteeism").</w:t>
      </w:r>
    </w:p>
    <w:p w14:paraId="10ECCB22" w14:textId="21F6A718" w:rsidR="00F71D2E" w:rsidRPr="001268B8" w:rsidRDefault="00F71D2E" w:rsidP="00F71D2E">
      <w:pPr>
        <w:rPr>
          <w:rFonts w:ascii="Verdana" w:hAnsi="Verdana"/>
          <w:sz w:val="24"/>
          <w:lang w:val="en-US"/>
        </w:rPr>
      </w:pPr>
      <w:r w:rsidRPr="00FB2A4F">
        <w:t xml:space="preserve">In the social model, disability is a result of </w:t>
      </w:r>
      <w:r w:rsidR="007917E0">
        <w:t>barriers that exist that lead to a discriminatory</w:t>
      </w:r>
      <w:r w:rsidR="007917E0" w:rsidRPr="00FB2A4F">
        <w:t xml:space="preserve"> </w:t>
      </w:r>
      <w:r w:rsidRPr="00FB2A4F">
        <w:t>environment</w:t>
      </w:r>
      <w:r w:rsidRPr="00BF6A23">
        <w:t xml:space="preserve">. The social model of disability provides a framework that </w:t>
      </w:r>
      <w:r w:rsidRPr="00FB2A4F">
        <w:rPr>
          <w:rFonts w:cs="Arial"/>
          <w:szCs w:val="28"/>
        </w:rPr>
        <w:t>focuses</w:t>
      </w:r>
      <w:r w:rsidRPr="00BF6A23">
        <w:t xml:space="preserve"> on abilities based on a humanistic view (i.e., focus on what persons of disabilities need accommodation for equal participation or effective functions such as a white cane, captioning, </w:t>
      </w:r>
      <w:r w:rsidR="00120975">
        <w:rPr>
          <w:rFonts w:cs="Arial"/>
          <w:szCs w:val="28"/>
        </w:rPr>
        <w:t xml:space="preserve">or </w:t>
      </w:r>
      <w:r w:rsidRPr="00BF6A23">
        <w:t>ramp). In this model, "disability" is the result of the interaction between people living with impairments and an environment filled with physical, attitudinal, communication</w:t>
      </w:r>
      <w:r w:rsidR="009B6F9E">
        <w:t>,</w:t>
      </w:r>
      <w:r w:rsidRPr="00BF6A23">
        <w:t xml:space="preserve"> and social barriers. The </w:t>
      </w:r>
      <w:r w:rsidR="00DA0820">
        <w:t>s</w:t>
      </w:r>
      <w:r w:rsidRPr="00BF6A23">
        <w:t>ocial model of disability carries the implication that the physical, attitudinal, communication</w:t>
      </w:r>
      <w:r w:rsidR="009B6F9E">
        <w:t>,</w:t>
      </w:r>
      <w:r w:rsidRPr="00BF6A23">
        <w:t xml:space="preserve"> and social environment must change to enable people living with impairments to participate in society on an equal basis with others. The social model of disability is the internationally </w:t>
      </w:r>
      <w:r w:rsidR="009D4FBE" w:rsidRPr="00FB2A4F">
        <w:rPr>
          <w:rFonts w:cs="Arial"/>
          <w:szCs w:val="28"/>
        </w:rPr>
        <w:t>recogni</w:t>
      </w:r>
      <w:r w:rsidR="009D4FBE">
        <w:rPr>
          <w:rFonts w:cs="Arial"/>
          <w:szCs w:val="28"/>
        </w:rPr>
        <w:t>z</w:t>
      </w:r>
      <w:r w:rsidR="009D4FBE" w:rsidRPr="00FB2A4F">
        <w:rPr>
          <w:rFonts w:cs="Arial"/>
          <w:szCs w:val="28"/>
        </w:rPr>
        <w:t>ed</w:t>
      </w:r>
      <w:r w:rsidR="009D4FBE" w:rsidRPr="00BF6A23">
        <w:t xml:space="preserve"> </w:t>
      </w:r>
      <w:r w:rsidRPr="00BF6A23">
        <w:t xml:space="preserve">way to view and address </w:t>
      </w:r>
      <w:r w:rsidRPr="00BF6A23">
        <w:lastRenderedPageBreak/>
        <w:t>"disability". The cultural model of disability, in contrast, takes into account multiple factors in conceptualizing disability and focuses on how different ideas of disability and non-disability may operate in a given culture.</w:t>
      </w:r>
    </w:p>
    <w:p w14:paraId="67399D7B" w14:textId="669890C0" w:rsidR="00F71D2E" w:rsidRPr="001268B8" w:rsidRDefault="00107524" w:rsidP="00F71D2E">
      <w:pPr>
        <w:rPr>
          <w:rFonts w:ascii="Verdana" w:hAnsi="Verdana"/>
          <w:b/>
          <w:sz w:val="24"/>
          <w:lang w:val="en-US"/>
        </w:rPr>
      </w:pPr>
      <w:r>
        <w:t>This</w:t>
      </w:r>
      <w:r w:rsidR="00F71D2E" w:rsidRPr="009D56AF">
        <w:t xml:space="preserve"> Standard seeks to refute the medical and economic models of disability, and reinforce</w:t>
      </w:r>
      <w:r w:rsidR="009B6F9E">
        <w:t>s</w:t>
      </w:r>
      <w:r w:rsidR="00F71D2E" w:rsidRPr="009D56AF">
        <w:t xml:space="preserve"> the social and cultural models by emphasizing proactive approaches to identify, remove</w:t>
      </w:r>
      <w:r w:rsidR="009B6F9E">
        <w:t>,</w:t>
      </w:r>
      <w:r w:rsidR="00F71D2E" w:rsidRPr="009D56AF">
        <w:t xml:space="preserve"> and prevent accessibility barriers in the workplace.</w:t>
      </w:r>
    </w:p>
    <w:p w14:paraId="285B787D" w14:textId="20FD1F0B" w:rsidR="00F71D2E" w:rsidRPr="00BF6A23" w:rsidRDefault="00F71D2E" w:rsidP="00F71D2E">
      <w:pPr>
        <w:rPr>
          <w:rFonts w:ascii="Verdana" w:hAnsi="Verdana"/>
          <w:sz w:val="24"/>
          <w:lang w:val="en-US"/>
        </w:rPr>
      </w:pPr>
      <w:r w:rsidRPr="00FB2A4F">
        <w:t xml:space="preserve">This </w:t>
      </w:r>
      <w:r w:rsidR="00107524">
        <w:t>Standard</w:t>
      </w:r>
      <w:r w:rsidR="00107524" w:rsidRPr="00FB2A4F">
        <w:t xml:space="preserve"> </w:t>
      </w:r>
      <w:r w:rsidRPr="00FB2A4F">
        <w:t xml:space="preserve">is a departure from the past in that </w:t>
      </w:r>
      <w:r w:rsidR="009D4FBE">
        <w:rPr>
          <w:rFonts w:cs="Arial"/>
          <w:szCs w:val="28"/>
        </w:rPr>
        <w:t xml:space="preserve">it </w:t>
      </w:r>
      <w:r w:rsidRPr="00BF6A23">
        <w:t>emphasizes the role of the employer in proactively identifying, preventing</w:t>
      </w:r>
      <w:r w:rsidR="009B6F9E">
        <w:t>,</w:t>
      </w:r>
      <w:r w:rsidRPr="00BF6A23">
        <w:t xml:space="preserve"> and removing barriers in the workplace environment for persons with disabilities. For the purposes of this </w:t>
      </w:r>
      <w:r w:rsidR="00107524">
        <w:t>Standard</w:t>
      </w:r>
      <w:r w:rsidRPr="00BF6A23">
        <w:t>, the workplace environment is inclusive of the physical and/or virtual setting, as well as the policies, practices, culture, procedures, resources, technologies, services</w:t>
      </w:r>
      <w:r w:rsidR="009B6F9E">
        <w:t>,</w:t>
      </w:r>
      <w:r w:rsidRPr="00BF6A23">
        <w:t xml:space="preserve"> and programs in place for any given employer.</w:t>
      </w:r>
    </w:p>
    <w:p w14:paraId="582A101A" w14:textId="77777777" w:rsidR="00F71D2E" w:rsidRPr="00FB2A4F" w:rsidRDefault="00F71D2E">
      <w:r w:rsidRPr="00FB2A4F">
        <w:br w:type="page"/>
      </w:r>
    </w:p>
    <w:p w14:paraId="756C53EC" w14:textId="5F92B9E4" w:rsidR="00F07E9E" w:rsidRPr="003001EE" w:rsidRDefault="00BC7327" w:rsidP="00F07E9E">
      <w:pPr>
        <w:pStyle w:val="AnnexClauseLVL1"/>
        <w:numPr>
          <w:ilvl w:val="0"/>
          <w:numId w:val="0"/>
        </w:numPr>
        <w:ind w:left="576" w:hanging="576"/>
        <w:rPr>
          <w:rFonts w:cs="Arial"/>
          <w:szCs w:val="28"/>
          <w:lang w:val="en-CA"/>
        </w:rPr>
      </w:pPr>
      <w:bookmarkStart w:id="608" w:name="_Toc121406336"/>
      <w:bookmarkStart w:id="609" w:name="_Toc127519371"/>
      <w:bookmarkStart w:id="610" w:name="_Toc138839705"/>
      <w:bookmarkStart w:id="611" w:name="_Toc99308153"/>
      <w:bookmarkStart w:id="612" w:name="_Toc107986367"/>
      <w:r w:rsidRPr="00FB2A4F">
        <w:rPr>
          <w:rFonts w:cs="Arial"/>
          <w:szCs w:val="28"/>
          <w:lang w:val="en-CA"/>
        </w:rPr>
        <w:lastRenderedPageBreak/>
        <w:t>Annex B (informative)</w:t>
      </w:r>
      <w:bookmarkEnd w:id="608"/>
      <w:bookmarkEnd w:id="609"/>
      <w:bookmarkEnd w:id="610"/>
    </w:p>
    <w:p w14:paraId="60B8943A" w14:textId="06AC54BB" w:rsidR="00F71D2E" w:rsidRPr="00823867" w:rsidRDefault="00F71D2E" w:rsidP="220418F7">
      <w:pPr>
        <w:rPr>
          <w:b/>
        </w:rPr>
      </w:pPr>
      <w:r w:rsidRPr="220418F7">
        <w:rPr>
          <w:b/>
          <w:bCs/>
        </w:rPr>
        <w:t>Lived experience with disability</w:t>
      </w:r>
      <w:bookmarkEnd w:id="611"/>
      <w:bookmarkEnd w:id="612"/>
    </w:p>
    <w:p w14:paraId="241B6CA8" w14:textId="77777777" w:rsidR="00F71D2E" w:rsidRPr="00BF6A23" w:rsidRDefault="00F71D2E" w:rsidP="00F71D2E">
      <w:r w:rsidRPr="00BF6A23">
        <w:t>This Standard is intended to apply to the following contexts for workers with disabilities:</w:t>
      </w:r>
    </w:p>
    <w:p w14:paraId="4B243EF9" w14:textId="77777777" w:rsidR="00F71D2E" w:rsidRPr="001268B8" w:rsidRDefault="00F71D2E" w:rsidP="001268B8">
      <w:pPr>
        <w:numPr>
          <w:ilvl w:val="0"/>
          <w:numId w:val="38"/>
        </w:numPr>
      </w:pPr>
      <w:r w:rsidRPr="001268B8">
        <w:t>Scenario 1: A job applicant with a lived experience with a disability comes to work for the organization.</w:t>
      </w:r>
    </w:p>
    <w:p w14:paraId="4890BD69" w14:textId="04C36CB2" w:rsidR="00F71D2E" w:rsidRPr="001268B8" w:rsidRDefault="00F71D2E" w:rsidP="001268B8">
      <w:pPr>
        <w:numPr>
          <w:ilvl w:val="0"/>
          <w:numId w:val="38"/>
        </w:numPr>
      </w:pPr>
      <w:r w:rsidRPr="001268B8">
        <w:t>Scenario 2: A worker acquires a lived experience with a disability while working for the organization. This may occur through accident, illness</w:t>
      </w:r>
      <w:r w:rsidR="00A84A3C">
        <w:t>,</w:t>
      </w:r>
      <w:r w:rsidRPr="001268B8">
        <w:t xml:space="preserve"> or injury unrelated to the workplace, as well as accident, illness</w:t>
      </w:r>
      <w:r w:rsidR="00A84A3C">
        <w:t>,</w:t>
      </w:r>
      <w:r w:rsidRPr="001268B8">
        <w:t xml:space="preserve"> or injury while at work.</w:t>
      </w:r>
    </w:p>
    <w:p w14:paraId="73BF2EA5" w14:textId="6D2027E6" w:rsidR="00F71D2E" w:rsidRPr="00BF6A23" w:rsidRDefault="00F71D2E" w:rsidP="00F71D2E">
      <w:pPr>
        <w:rPr>
          <w:rFonts w:ascii="Verdana" w:hAnsi="Verdana"/>
          <w:sz w:val="24"/>
          <w:lang w:val="en-US"/>
        </w:rPr>
      </w:pPr>
      <w:r w:rsidRPr="00FB2A4F">
        <w:t>These two scenarios are distinct from one another, such that a "one size fits all" work disability management framework would not be successful. This Standard proposes instead a system that is comprised of equal parts</w:t>
      </w:r>
      <w:r w:rsidR="00A84A3C">
        <w:t>,</w:t>
      </w:r>
      <w:r w:rsidRPr="00FB2A4F">
        <w:t xml:space="preserve"> responsiveness to a person-centred identification of accessibility </w:t>
      </w:r>
      <w:r w:rsidRPr="00FB2A4F">
        <w:rPr>
          <w:rFonts w:cs="Arial"/>
          <w:szCs w:val="28"/>
        </w:rPr>
        <w:t>need</w:t>
      </w:r>
      <w:r w:rsidR="009D4FBE">
        <w:rPr>
          <w:rFonts w:cs="Arial"/>
          <w:szCs w:val="28"/>
        </w:rPr>
        <w:t>s</w:t>
      </w:r>
      <w:r w:rsidRPr="00BF6A23">
        <w:t xml:space="preserve"> and systemic implementation of environmental solutions for accessibility and inclusion in the workplace. Such a system is more likely to be responsive to the individuality of lived experience and work conditions for workers with disabilities.</w:t>
      </w:r>
    </w:p>
    <w:p w14:paraId="086D776A" w14:textId="0B217DF8" w:rsidR="00F71D2E" w:rsidRPr="00BF6A23" w:rsidRDefault="00F71D2E" w:rsidP="00F71D2E">
      <w:pPr>
        <w:rPr>
          <w:rFonts w:ascii="Verdana" w:hAnsi="Verdana"/>
          <w:sz w:val="24"/>
          <w:lang w:val="en-US"/>
        </w:rPr>
      </w:pPr>
      <w:r w:rsidRPr="00FB2A4F">
        <w:t>Conditions leading to disability can occur at any age (birth, childhood, young adulthood, working</w:t>
      </w:r>
      <w:r w:rsidR="009D4FBE">
        <w:rPr>
          <w:rFonts w:cs="Arial"/>
          <w:szCs w:val="28"/>
        </w:rPr>
        <w:t xml:space="preserve"> </w:t>
      </w:r>
      <w:r w:rsidRPr="00BF6A23">
        <w:t>age)</w:t>
      </w:r>
      <w:r w:rsidR="00A84A3C">
        <w:t xml:space="preserve"> -</w:t>
      </w:r>
      <w:r w:rsidRPr="00BF6A23">
        <w:t xml:space="preserve"> be progressive, episodic</w:t>
      </w:r>
      <w:r w:rsidR="00A84A3C">
        <w:t>,</w:t>
      </w:r>
      <w:r w:rsidRPr="00BF6A23">
        <w:t xml:space="preserve"> or situational</w:t>
      </w:r>
      <w:r w:rsidR="00A84A3C">
        <w:t xml:space="preserve"> -</w:t>
      </w:r>
      <w:r w:rsidRPr="00BF6A23">
        <w:t xml:space="preserve"> and have diverse functional impacts based on severity. Thus, disability doesn’t fit into a neatly framed disabled/non-disabled dichotomy (Lightman</w:t>
      </w:r>
      <w:r w:rsidR="0023697C">
        <w:t>, 2009</w:t>
      </w:r>
      <w:r w:rsidRPr="00BF6A23">
        <w:t>), and accessibility solutions for workers with disabilities may evolve over time and/or apply in some circumstances, but not others.</w:t>
      </w:r>
    </w:p>
    <w:p w14:paraId="6A8AE091" w14:textId="1EEA44D9" w:rsidR="00F71D2E" w:rsidRPr="001268B8" w:rsidRDefault="00F71D2E" w:rsidP="00F71D2E">
      <w:pPr>
        <w:rPr>
          <w:rFonts w:ascii="Verdana" w:hAnsi="Verdana"/>
          <w:sz w:val="24"/>
          <w:lang w:val="en-US"/>
        </w:rPr>
      </w:pPr>
      <w:r w:rsidRPr="00FB2A4F">
        <w:t>Disability and accessibility are not static concepts. Their definitions are always evolving. Both terms reflect concepts and lived experiences that are understood and applied in many different ways depending on circumstance and approach. For example, the lived experience of a young adult with a disability transitioning from school to work – potentially through work-integrated learning opportunities – is, at its root, distinct from the lived experience of an older adult who acquires a disability while on the job. This Standard view</w:t>
      </w:r>
      <w:r w:rsidR="00A84A3C">
        <w:t>s</w:t>
      </w:r>
      <w:r w:rsidRPr="00FB2A4F">
        <w:t xml:space="preserve"> disability and accessibility through a lens that captures this fluidity.</w:t>
      </w:r>
    </w:p>
    <w:p w14:paraId="3E949CE8" w14:textId="1F12FE5C" w:rsidR="00A84A3C" w:rsidRDefault="00F71D2E">
      <w:r w:rsidRPr="00FB2A4F">
        <w:lastRenderedPageBreak/>
        <w:t xml:space="preserve">Because someone may acquire a disability at any time in their life, it is important for this </w:t>
      </w:r>
      <w:r w:rsidR="00107524">
        <w:t>Standard</w:t>
      </w:r>
      <w:r w:rsidR="00107524" w:rsidRPr="00FB2A4F">
        <w:t xml:space="preserve"> </w:t>
      </w:r>
      <w:r w:rsidRPr="00FB2A4F">
        <w:t>to be inclusive of return</w:t>
      </w:r>
      <w:r w:rsidR="00A84A3C">
        <w:t>-</w:t>
      </w:r>
      <w:r w:rsidRPr="00FB2A4F">
        <w:t>to</w:t>
      </w:r>
      <w:r w:rsidR="00A84A3C">
        <w:t>-</w:t>
      </w:r>
      <w:r w:rsidRPr="00FB2A4F">
        <w:t>work and stay</w:t>
      </w:r>
      <w:r w:rsidR="00A84A3C">
        <w:t>-</w:t>
      </w:r>
      <w:r w:rsidRPr="00FB2A4F">
        <w:t>at</w:t>
      </w:r>
      <w:r w:rsidR="00A84A3C">
        <w:t>-</w:t>
      </w:r>
      <w:r w:rsidRPr="00FB2A4F">
        <w:t xml:space="preserve">work approaches for </w:t>
      </w:r>
      <w:r w:rsidR="0002546D">
        <w:t>worker</w:t>
      </w:r>
      <w:r w:rsidRPr="00FB2A4F">
        <w:t xml:space="preserve">s who acquire a disability while in the workforce, as well as offering accessibility solutions for </w:t>
      </w:r>
      <w:r w:rsidR="0002546D">
        <w:t>worker</w:t>
      </w:r>
      <w:r w:rsidRPr="00FB2A4F">
        <w:t>s who come to the workplace with a disability.</w:t>
      </w:r>
      <w:r w:rsidR="00A84A3C">
        <w:br w:type="page"/>
      </w:r>
    </w:p>
    <w:p w14:paraId="06A3D5D8" w14:textId="779B70C4" w:rsidR="00AC705D" w:rsidRPr="00823867" w:rsidRDefault="00F71D2E" w:rsidP="00B73FC3">
      <w:pPr>
        <w:pStyle w:val="AnnexClauseLVL1"/>
        <w:numPr>
          <w:ilvl w:val="0"/>
          <w:numId w:val="0"/>
        </w:numPr>
        <w:spacing w:after="240"/>
        <w:ind w:left="576" w:hanging="576"/>
        <w:rPr>
          <w:lang w:val="fr-FR"/>
        </w:rPr>
      </w:pPr>
      <w:bookmarkStart w:id="613" w:name="_Toc115084341"/>
      <w:bookmarkStart w:id="614" w:name="_Toc115265670"/>
      <w:bookmarkStart w:id="615" w:name="_Toc115084342"/>
      <w:bookmarkStart w:id="616" w:name="_Toc115265671"/>
      <w:bookmarkStart w:id="617" w:name="_Toc115084343"/>
      <w:bookmarkStart w:id="618" w:name="_Toc115265672"/>
      <w:bookmarkStart w:id="619" w:name="_Toc115084344"/>
      <w:bookmarkStart w:id="620" w:name="_Toc115265673"/>
      <w:bookmarkStart w:id="621" w:name="_Toc115084345"/>
      <w:bookmarkStart w:id="622" w:name="_Toc115265674"/>
      <w:bookmarkStart w:id="623" w:name="_Toc115084346"/>
      <w:bookmarkStart w:id="624" w:name="_Toc115265675"/>
      <w:bookmarkStart w:id="625" w:name="_Toc115084347"/>
      <w:bookmarkStart w:id="626" w:name="_Toc115265676"/>
      <w:bookmarkStart w:id="627" w:name="_Toc115084348"/>
      <w:bookmarkStart w:id="628" w:name="_Toc115265677"/>
      <w:bookmarkStart w:id="629" w:name="_Toc115084349"/>
      <w:bookmarkStart w:id="630" w:name="_Toc115265678"/>
      <w:bookmarkStart w:id="631" w:name="_Toc115084350"/>
      <w:bookmarkStart w:id="632" w:name="_Toc115265679"/>
      <w:bookmarkStart w:id="633" w:name="_Toc115084351"/>
      <w:bookmarkStart w:id="634" w:name="_Toc115265680"/>
      <w:bookmarkStart w:id="635" w:name="_Toc115084352"/>
      <w:bookmarkStart w:id="636" w:name="_Toc115265681"/>
      <w:bookmarkStart w:id="637" w:name="_Toc115084353"/>
      <w:bookmarkStart w:id="638" w:name="_Toc115265682"/>
      <w:bookmarkStart w:id="639" w:name="_Toc115084354"/>
      <w:bookmarkStart w:id="640" w:name="_Toc115265683"/>
      <w:bookmarkStart w:id="641" w:name="_Toc115084355"/>
      <w:bookmarkStart w:id="642" w:name="_Toc115265684"/>
      <w:bookmarkStart w:id="643" w:name="_Toc115084356"/>
      <w:bookmarkStart w:id="644" w:name="_Toc115265685"/>
      <w:bookmarkStart w:id="645" w:name="_Toc115084357"/>
      <w:bookmarkStart w:id="646" w:name="_Toc115265686"/>
      <w:bookmarkStart w:id="647" w:name="_Toc115084358"/>
      <w:bookmarkStart w:id="648" w:name="_Toc115265687"/>
      <w:bookmarkStart w:id="649" w:name="_Toc115084359"/>
      <w:bookmarkStart w:id="650" w:name="_Toc115265688"/>
      <w:bookmarkStart w:id="651" w:name="_Toc115084360"/>
      <w:bookmarkStart w:id="652" w:name="_Toc115265689"/>
      <w:bookmarkStart w:id="653" w:name="_Toc115084361"/>
      <w:bookmarkStart w:id="654" w:name="_Toc115265690"/>
      <w:bookmarkStart w:id="655" w:name="_Toc115084362"/>
      <w:bookmarkStart w:id="656" w:name="_Toc115265691"/>
      <w:bookmarkStart w:id="657" w:name="_Toc115084363"/>
      <w:bookmarkStart w:id="658" w:name="_Toc115265692"/>
      <w:bookmarkStart w:id="659" w:name="_Toc115084364"/>
      <w:bookmarkStart w:id="660" w:name="_Toc115265693"/>
      <w:bookmarkStart w:id="661" w:name="_Toc115084365"/>
      <w:bookmarkStart w:id="662" w:name="_Toc115265694"/>
      <w:bookmarkStart w:id="663" w:name="_Toc115084366"/>
      <w:bookmarkStart w:id="664" w:name="_Toc115265695"/>
      <w:bookmarkStart w:id="665" w:name="_Toc115084367"/>
      <w:bookmarkStart w:id="666" w:name="_Toc115265696"/>
      <w:bookmarkStart w:id="667" w:name="_Toc115084368"/>
      <w:bookmarkStart w:id="668" w:name="_Toc115265697"/>
      <w:bookmarkStart w:id="669" w:name="_Toc115084369"/>
      <w:bookmarkStart w:id="670" w:name="_Toc115265698"/>
      <w:bookmarkStart w:id="671" w:name="_Toc115084370"/>
      <w:bookmarkStart w:id="672" w:name="_Toc115265699"/>
      <w:bookmarkStart w:id="673" w:name="_Toc115084371"/>
      <w:bookmarkStart w:id="674" w:name="_Toc115265700"/>
      <w:bookmarkStart w:id="675" w:name="_Toc115084372"/>
      <w:bookmarkStart w:id="676" w:name="_Toc115265701"/>
      <w:bookmarkStart w:id="677" w:name="_Toc115084373"/>
      <w:bookmarkStart w:id="678" w:name="_Toc115265702"/>
      <w:bookmarkStart w:id="679" w:name="_Toc115084374"/>
      <w:bookmarkStart w:id="680" w:name="_Toc115265703"/>
      <w:bookmarkStart w:id="681" w:name="_Toc115084375"/>
      <w:bookmarkStart w:id="682" w:name="_Toc115265704"/>
      <w:bookmarkStart w:id="683" w:name="_Toc115084376"/>
      <w:bookmarkStart w:id="684" w:name="_Toc115265705"/>
      <w:bookmarkStart w:id="685" w:name="_Toc115084377"/>
      <w:bookmarkStart w:id="686" w:name="_Toc115265706"/>
      <w:bookmarkStart w:id="687" w:name="_Toc115084378"/>
      <w:bookmarkStart w:id="688" w:name="_Toc115265707"/>
      <w:bookmarkStart w:id="689" w:name="_Toc115084379"/>
      <w:bookmarkStart w:id="690" w:name="_Toc115265708"/>
      <w:bookmarkStart w:id="691" w:name="_Toc115084380"/>
      <w:bookmarkStart w:id="692" w:name="_Toc115265709"/>
      <w:bookmarkStart w:id="693" w:name="_Toc115084381"/>
      <w:bookmarkStart w:id="694" w:name="_Toc115265710"/>
      <w:bookmarkStart w:id="695" w:name="_Toc115084382"/>
      <w:bookmarkStart w:id="696" w:name="_Toc115265711"/>
      <w:bookmarkStart w:id="697" w:name="_Toc115084383"/>
      <w:bookmarkStart w:id="698" w:name="_Toc115265712"/>
      <w:bookmarkStart w:id="699" w:name="_Toc115084384"/>
      <w:bookmarkStart w:id="700" w:name="_Toc115265713"/>
      <w:bookmarkStart w:id="701" w:name="_Toc115084385"/>
      <w:bookmarkStart w:id="702" w:name="_Toc115265714"/>
      <w:bookmarkStart w:id="703" w:name="_Toc115084386"/>
      <w:bookmarkStart w:id="704" w:name="_Toc115265715"/>
      <w:bookmarkStart w:id="705" w:name="_Toc115084387"/>
      <w:bookmarkStart w:id="706" w:name="_Toc115265716"/>
      <w:bookmarkStart w:id="707" w:name="_Toc115084388"/>
      <w:bookmarkStart w:id="708" w:name="_Toc115265717"/>
      <w:bookmarkStart w:id="709" w:name="_Toc115084389"/>
      <w:bookmarkStart w:id="710" w:name="_Toc115265718"/>
      <w:bookmarkStart w:id="711" w:name="_Toc115084390"/>
      <w:bookmarkStart w:id="712" w:name="_Toc115265719"/>
      <w:bookmarkStart w:id="713" w:name="_Toc115084391"/>
      <w:bookmarkStart w:id="714" w:name="_Toc115265720"/>
      <w:bookmarkStart w:id="715" w:name="_Toc115084394"/>
      <w:bookmarkStart w:id="716" w:name="_Toc115265723"/>
      <w:bookmarkStart w:id="717" w:name="_Toc115084395"/>
      <w:bookmarkStart w:id="718" w:name="_Toc115265724"/>
      <w:bookmarkStart w:id="719" w:name="_Toc115084396"/>
      <w:bookmarkStart w:id="720" w:name="_Toc115265725"/>
      <w:bookmarkStart w:id="721" w:name="_Toc115084397"/>
      <w:bookmarkStart w:id="722" w:name="_Toc115265726"/>
      <w:bookmarkStart w:id="723" w:name="_Toc115084398"/>
      <w:bookmarkStart w:id="724" w:name="_Toc115265727"/>
      <w:bookmarkStart w:id="725" w:name="_Toc115084399"/>
      <w:bookmarkStart w:id="726" w:name="_Toc115265728"/>
      <w:bookmarkStart w:id="727" w:name="_Toc115084400"/>
      <w:bookmarkStart w:id="728" w:name="_Toc115265729"/>
      <w:bookmarkStart w:id="729" w:name="_Toc115084401"/>
      <w:bookmarkStart w:id="730" w:name="_Toc115265730"/>
      <w:bookmarkStart w:id="731" w:name="_Toc115084402"/>
      <w:bookmarkStart w:id="732" w:name="_Toc115265731"/>
      <w:bookmarkStart w:id="733" w:name="_Toc115084403"/>
      <w:bookmarkStart w:id="734" w:name="_Toc115265732"/>
      <w:bookmarkStart w:id="735" w:name="_Toc115084404"/>
      <w:bookmarkStart w:id="736" w:name="_Toc115265733"/>
      <w:bookmarkStart w:id="737" w:name="_Toc115084405"/>
      <w:bookmarkStart w:id="738" w:name="_Toc115265734"/>
      <w:bookmarkStart w:id="739" w:name="_Toc115084406"/>
      <w:bookmarkStart w:id="740" w:name="_Toc115265735"/>
      <w:bookmarkStart w:id="741" w:name="_Toc115084407"/>
      <w:bookmarkStart w:id="742" w:name="_Toc115265736"/>
      <w:bookmarkStart w:id="743" w:name="_Toc115084408"/>
      <w:bookmarkStart w:id="744" w:name="_Toc115265737"/>
      <w:bookmarkStart w:id="745" w:name="_Toc115084409"/>
      <w:bookmarkStart w:id="746" w:name="_Toc115265738"/>
      <w:bookmarkStart w:id="747" w:name="_Toc115084410"/>
      <w:bookmarkStart w:id="748" w:name="_Toc115265739"/>
      <w:bookmarkStart w:id="749" w:name="_Toc115084411"/>
      <w:bookmarkStart w:id="750" w:name="_Toc115265740"/>
      <w:bookmarkStart w:id="751" w:name="_Toc115084412"/>
      <w:bookmarkStart w:id="752" w:name="_Toc115265741"/>
      <w:bookmarkStart w:id="753" w:name="_Toc115084413"/>
      <w:bookmarkStart w:id="754" w:name="_Toc115265742"/>
      <w:bookmarkStart w:id="755" w:name="_Toc115084414"/>
      <w:bookmarkStart w:id="756" w:name="_Toc115265743"/>
      <w:bookmarkStart w:id="757" w:name="_Toc115084415"/>
      <w:bookmarkStart w:id="758" w:name="_Toc115265744"/>
      <w:bookmarkStart w:id="759" w:name="_Toc115084416"/>
      <w:bookmarkStart w:id="760" w:name="_Toc115265745"/>
      <w:bookmarkStart w:id="761" w:name="_Toc115084417"/>
      <w:bookmarkStart w:id="762" w:name="_Toc115265746"/>
      <w:bookmarkStart w:id="763" w:name="_Toc115084418"/>
      <w:bookmarkStart w:id="764" w:name="_Toc115265747"/>
      <w:bookmarkStart w:id="765" w:name="_Toc115084419"/>
      <w:bookmarkStart w:id="766" w:name="_Toc115265748"/>
      <w:bookmarkStart w:id="767" w:name="_Toc115084420"/>
      <w:bookmarkStart w:id="768" w:name="_Toc115265749"/>
      <w:bookmarkStart w:id="769" w:name="_Toc115084421"/>
      <w:bookmarkStart w:id="770" w:name="_Toc115265750"/>
      <w:bookmarkStart w:id="771" w:name="_Toc115084422"/>
      <w:bookmarkStart w:id="772" w:name="_Toc115265751"/>
      <w:bookmarkStart w:id="773" w:name="_Toc115084423"/>
      <w:bookmarkStart w:id="774" w:name="_Toc115265752"/>
      <w:bookmarkStart w:id="775" w:name="_Toc115084424"/>
      <w:bookmarkStart w:id="776" w:name="_Toc115265753"/>
      <w:bookmarkStart w:id="777" w:name="_Toc115084425"/>
      <w:bookmarkStart w:id="778" w:name="_Toc115265754"/>
      <w:bookmarkStart w:id="779" w:name="_Toc115084426"/>
      <w:bookmarkStart w:id="780" w:name="_Toc115265755"/>
      <w:bookmarkStart w:id="781" w:name="_Toc121406337"/>
      <w:bookmarkStart w:id="782" w:name="_Toc127519372"/>
      <w:bookmarkStart w:id="783" w:name="_Toc138839706"/>
      <w:bookmarkStart w:id="784" w:name="_Toc99308169"/>
      <w:bookmarkStart w:id="785" w:name="_Toc107986383"/>
      <w:bookmarkStart w:id="786" w:name="_Toc90892223"/>
      <w:bookmarkEnd w:id="5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823867">
        <w:rPr>
          <w:lang w:val="fr-FR"/>
        </w:rPr>
        <w:lastRenderedPageBreak/>
        <w:t xml:space="preserve">Annex </w:t>
      </w:r>
      <w:r w:rsidR="00397C63" w:rsidRPr="00823867">
        <w:rPr>
          <w:lang w:val="fr-FR"/>
        </w:rPr>
        <w:t>C</w:t>
      </w:r>
      <w:r w:rsidR="00AC705D" w:rsidRPr="00823867">
        <w:rPr>
          <w:lang w:val="fr-FR"/>
        </w:rPr>
        <w:t xml:space="preserve"> (informative)</w:t>
      </w:r>
      <w:bookmarkEnd w:id="781"/>
      <w:bookmarkEnd w:id="782"/>
      <w:bookmarkEnd w:id="783"/>
    </w:p>
    <w:p w14:paraId="167E8026" w14:textId="1C3B3266" w:rsidR="00F71D2E" w:rsidRPr="00823867" w:rsidRDefault="00F71D2E" w:rsidP="220418F7">
      <w:pPr>
        <w:rPr>
          <w:b/>
          <w:lang w:val="fr-FR"/>
        </w:rPr>
      </w:pPr>
      <w:r w:rsidRPr="00823867">
        <w:rPr>
          <w:b/>
          <w:lang w:val="fr-FR"/>
        </w:rPr>
        <w:t>Continual improvement</w:t>
      </w:r>
      <w:bookmarkEnd w:id="784"/>
      <w:bookmarkEnd w:id="785"/>
    </w:p>
    <w:p w14:paraId="0E06FE4F" w14:textId="33F6F27D" w:rsidR="00F71D2E" w:rsidRPr="00823867" w:rsidRDefault="000600DB" w:rsidP="001268B8">
      <w:pPr>
        <w:pStyle w:val="AnnexClauseLVL2"/>
        <w:numPr>
          <w:ilvl w:val="0"/>
          <w:numId w:val="0"/>
        </w:numPr>
        <w:ind w:left="720" w:hanging="720"/>
        <w:rPr>
          <w:lang w:val="fr-FR"/>
        </w:rPr>
      </w:pPr>
      <w:bookmarkStart w:id="787" w:name="_Toc107986384"/>
      <w:bookmarkStart w:id="788" w:name="_Toc121406338"/>
      <w:bookmarkStart w:id="789" w:name="_Toc127519373"/>
      <w:bookmarkStart w:id="790" w:name="_Toc138839707"/>
      <w:r w:rsidRPr="00823867">
        <w:rPr>
          <w:lang w:val="fr-FR"/>
        </w:rPr>
        <w:t>C</w:t>
      </w:r>
      <w:r w:rsidR="00AC705D" w:rsidRPr="00823867">
        <w:rPr>
          <w:lang w:val="fr-FR"/>
        </w:rPr>
        <w:t xml:space="preserve">.1 </w:t>
      </w:r>
      <w:r w:rsidR="00F71D2E" w:rsidRPr="00823867">
        <w:rPr>
          <w:lang w:val="fr-FR"/>
        </w:rPr>
        <w:t>Continual improvement</w:t>
      </w:r>
      <w:bookmarkEnd w:id="787"/>
      <w:bookmarkEnd w:id="788"/>
      <w:bookmarkEnd w:id="789"/>
      <w:bookmarkEnd w:id="790"/>
    </w:p>
    <w:p w14:paraId="3D56E1A2" w14:textId="4BFE50EE" w:rsidR="00F71D2E" w:rsidRPr="00FB2A4F" w:rsidRDefault="00F71D2E" w:rsidP="00BF6A23">
      <w:r w:rsidRPr="00BF6A23">
        <w:t xml:space="preserve">Continual improvement can support the ongoing improvement and adaptation to new conditions and needs of an organization’s efforts around inclusive employment </w:t>
      </w:r>
      <w:r w:rsidRPr="00FB2A4F">
        <w:t>policies, processes, programs, procedures, and practices by drawing on the plan-do-check-act (PDCA) framework. An organization’s unique situation will bear on the optimal characteristics of its inclusive employment policies, processes, programs, procedures, and practices that best suits its needs and how the PDCA framework is operationalized to meet those needs.</w:t>
      </w:r>
    </w:p>
    <w:p w14:paraId="491AE1E3" w14:textId="23C16540" w:rsidR="00F71D2E" w:rsidRPr="001268B8" w:rsidRDefault="000600DB" w:rsidP="00914271">
      <w:pPr>
        <w:pStyle w:val="AnnexClauseLVL2"/>
        <w:numPr>
          <w:ilvl w:val="0"/>
          <w:numId w:val="0"/>
        </w:numPr>
        <w:ind w:left="720" w:hanging="720"/>
        <w:rPr>
          <w:lang w:val="en-CA"/>
        </w:rPr>
      </w:pPr>
      <w:bookmarkStart w:id="791" w:name="_Toc107986385"/>
      <w:bookmarkStart w:id="792" w:name="_Toc121406339"/>
      <w:bookmarkStart w:id="793" w:name="_Toc127519374"/>
      <w:bookmarkStart w:id="794" w:name="_Toc138839708"/>
      <w:r>
        <w:rPr>
          <w:rFonts w:cs="Arial"/>
          <w:szCs w:val="28"/>
          <w:lang w:val="en-CA"/>
        </w:rPr>
        <w:t>C</w:t>
      </w:r>
      <w:r w:rsidR="00AC705D" w:rsidRPr="001268B8">
        <w:rPr>
          <w:lang w:val="en-CA"/>
        </w:rPr>
        <w:t xml:space="preserve">.2 </w:t>
      </w:r>
      <w:r w:rsidR="00F71D2E" w:rsidRPr="001268B8">
        <w:rPr>
          <w:lang w:val="en-CA"/>
        </w:rPr>
        <w:t>Planning</w:t>
      </w:r>
      <w:bookmarkEnd w:id="791"/>
      <w:bookmarkEnd w:id="792"/>
      <w:bookmarkEnd w:id="793"/>
      <w:bookmarkEnd w:id="794"/>
    </w:p>
    <w:p w14:paraId="275899BB" w14:textId="7E0496DD" w:rsidR="00F71D2E" w:rsidRPr="00FB2A4F" w:rsidRDefault="00F71D2E" w:rsidP="00BF6A23">
      <w:r w:rsidRPr="00BF6A23">
        <w:t xml:space="preserve">Planning is a </w:t>
      </w:r>
      <w:r w:rsidRPr="00FB2A4F">
        <w:t>necessary first step and entails:</w:t>
      </w:r>
    </w:p>
    <w:p w14:paraId="0D0E73BA" w14:textId="7673A096" w:rsidR="00F71D2E" w:rsidRDefault="00F71D2E" w:rsidP="003440A1">
      <w:pPr>
        <w:pStyle w:val="ListParagraph"/>
        <w:numPr>
          <w:ilvl w:val="0"/>
          <w:numId w:val="237"/>
        </w:numPr>
        <w:spacing w:before="0" w:after="160"/>
        <w:ind w:left="714" w:hanging="357"/>
        <w:contextualSpacing w:val="0"/>
      </w:pPr>
      <w:r w:rsidRPr="001268B8">
        <w:t xml:space="preserve">reviewing current internal and external policies, processes, </w:t>
      </w:r>
      <w:r w:rsidRPr="003440A1">
        <w:rPr>
          <w:rFonts w:cs="Arial"/>
          <w:szCs w:val="28"/>
        </w:rPr>
        <w:t>program</w:t>
      </w:r>
      <w:r w:rsidR="009D4FBE" w:rsidRPr="003440A1">
        <w:rPr>
          <w:rFonts w:cs="Arial"/>
          <w:szCs w:val="28"/>
        </w:rPr>
        <w:t>s</w:t>
      </w:r>
      <w:r w:rsidRPr="00BF6A23">
        <w:t>, procedures</w:t>
      </w:r>
      <w:r w:rsidR="003440A1">
        <w:t>,</w:t>
      </w:r>
      <w:r w:rsidRPr="00BF6A23">
        <w:t xml:space="preserve"> and practices</w:t>
      </w:r>
      <w:r w:rsidR="003440A1">
        <w:t>;</w:t>
      </w:r>
    </w:p>
    <w:p w14:paraId="7E7A6369" w14:textId="4CE48A6F" w:rsidR="00F71D2E" w:rsidRDefault="00F71D2E" w:rsidP="003440A1">
      <w:pPr>
        <w:pStyle w:val="ListParagraph"/>
        <w:numPr>
          <w:ilvl w:val="0"/>
          <w:numId w:val="237"/>
        </w:numPr>
        <w:spacing w:before="0" w:after="160"/>
        <w:ind w:left="714" w:hanging="357"/>
        <w:contextualSpacing w:val="0"/>
      </w:pPr>
      <w:r w:rsidRPr="001268B8">
        <w:t>identifying existing gaps and areas for improvement</w:t>
      </w:r>
      <w:r w:rsidR="003440A1">
        <w:t>;</w:t>
      </w:r>
    </w:p>
    <w:p w14:paraId="454E4BED" w14:textId="769FAC8C" w:rsidR="003440A1" w:rsidRDefault="00F71D2E" w:rsidP="003440A1">
      <w:pPr>
        <w:pStyle w:val="ListParagraph"/>
        <w:numPr>
          <w:ilvl w:val="0"/>
          <w:numId w:val="237"/>
        </w:numPr>
        <w:spacing w:before="0" w:after="160"/>
        <w:ind w:left="714" w:hanging="357"/>
        <w:contextualSpacing w:val="0"/>
      </w:pPr>
      <w:r w:rsidRPr="001268B8">
        <w:t>establishing objectives</w:t>
      </w:r>
      <w:r w:rsidRPr="00BF6A23">
        <w:t xml:space="preserve"> and targets for the current cycle of continual improvement </w:t>
      </w:r>
      <w:r w:rsidRPr="001268B8">
        <w:t>appropriate for the organization</w:t>
      </w:r>
      <w:r w:rsidR="003440A1">
        <w:t>;</w:t>
      </w:r>
      <w:r w:rsidRPr="001268B8">
        <w:t xml:space="preserve"> and</w:t>
      </w:r>
    </w:p>
    <w:p w14:paraId="3BB5D0B4" w14:textId="1A532C27" w:rsidR="00F71D2E" w:rsidRPr="001268B8" w:rsidRDefault="00F71D2E" w:rsidP="003440A1">
      <w:pPr>
        <w:pStyle w:val="ListParagraph"/>
        <w:numPr>
          <w:ilvl w:val="0"/>
          <w:numId w:val="237"/>
        </w:numPr>
        <w:spacing w:before="0" w:after="160"/>
        <w:ind w:left="714" w:hanging="357"/>
        <w:contextualSpacing w:val="0"/>
      </w:pPr>
      <w:r w:rsidRPr="001268B8">
        <w:t>develop</w:t>
      </w:r>
      <w:r w:rsidR="0097172C">
        <w:t>ing</w:t>
      </w:r>
      <w:r w:rsidRPr="001268B8">
        <w:t xml:space="preserve"> an action plan to achieve the objectives and targets.</w:t>
      </w:r>
    </w:p>
    <w:p w14:paraId="4914670D" w14:textId="1A3C005F" w:rsidR="00F71D2E" w:rsidRPr="00FB2A4F" w:rsidRDefault="00F71D2E" w:rsidP="001268B8">
      <w:r w:rsidRPr="00FB2A4F">
        <w:t xml:space="preserve">This planning stage is a critical step towards success with inclusive employment policies, processes, </w:t>
      </w:r>
      <w:r w:rsidRPr="00FB2A4F">
        <w:rPr>
          <w:rFonts w:cs="Arial"/>
          <w:szCs w:val="28"/>
        </w:rPr>
        <w:t>program</w:t>
      </w:r>
      <w:r w:rsidR="009D4FBE">
        <w:rPr>
          <w:rFonts w:cs="Arial"/>
          <w:szCs w:val="28"/>
        </w:rPr>
        <w:t>s</w:t>
      </w:r>
      <w:r w:rsidRPr="00BF6A23">
        <w:t>, procedures</w:t>
      </w:r>
      <w:r w:rsidR="003440A1">
        <w:t>,</w:t>
      </w:r>
      <w:r w:rsidRPr="00BF6A23">
        <w:t xml:space="preserve"> and practices and includes </w:t>
      </w:r>
      <w:r w:rsidR="009D4FBE">
        <w:rPr>
          <w:rFonts w:cs="Arial"/>
          <w:szCs w:val="28"/>
        </w:rPr>
        <w:t xml:space="preserve">a </w:t>
      </w:r>
      <w:r w:rsidRPr="00BF6A23">
        <w:t xml:space="preserve">commitment to continual improvement. Planning not only provides a clear understanding of the strengths and improvement opportunities within the organization’s current situation, </w:t>
      </w:r>
      <w:r w:rsidRPr="00FB2A4F">
        <w:t>but also enables the development of a vision for the future. With well-defined objectives and targets, the organization will know what is to be achieved, as well as when and how to achieve them. Each organization creates an action plan that reflects its unique realities and outlines action steps that fit organizational capacity. Planning also provides an early opportunity to bring together all key internal stakeholder</w:t>
      </w:r>
      <w:r w:rsidR="0097172C">
        <w:t>s</w:t>
      </w:r>
      <w:r w:rsidRPr="00FB2A4F">
        <w:t>.</w:t>
      </w:r>
    </w:p>
    <w:p w14:paraId="2EC23983" w14:textId="4D5618CC" w:rsidR="00F71D2E" w:rsidRPr="001268B8" w:rsidRDefault="000600DB" w:rsidP="001268B8">
      <w:pPr>
        <w:pStyle w:val="AnnexClauseLVL2"/>
        <w:numPr>
          <w:ilvl w:val="0"/>
          <w:numId w:val="0"/>
        </w:numPr>
        <w:rPr>
          <w:lang w:val="en-CA"/>
        </w:rPr>
      </w:pPr>
      <w:bookmarkStart w:id="795" w:name="_Toc99308170"/>
      <w:bookmarkStart w:id="796" w:name="_Toc107986386"/>
      <w:bookmarkStart w:id="797" w:name="_Toc121406340"/>
      <w:bookmarkStart w:id="798" w:name="_Toc127519375"/>
      <w:bookmarkStart w:id="799" w:name="_Toc138839709"/>
      <w:r>
        <w:rPr>
          <w:rFonts w:cs="Arial"/>
          <w:szCs w:val="28"/>
          <w:lang w:val="en-CA"/>
        </w:rPr>
        <w:lastRenderedPageBreak/>
        <w:t>C</w:t>
      </w:r>
      <w:r w:rsidR="00AC705D" w:rsidRPr="001268B8">
        <w:rPr>
          <w:lang w:val="en-CA"/>
        </w:rPr>
        <w:t xml:space="preserve">.3 </w:t>
      </w:r>
      <w:r w:rsidR="00F71D2E" w:rsidRPr="001268B8">
        <w:rPr>
          <w:lang w:val="en-CA"/>
        </w:rPr>
        <w:t>Implementation</w:t>
      </w:r>
      <w:bookmarkEnd w:id="795"/>
      <w:bookmarkEnd w:id="796"/>
      <w:bookmarkEnd w:id="797"/>
      <w:bookmarkEnd w:id="798"/>
      <w:bookmarkEnd w:id="799"/>
    </w:p>
    <w:p w14:paraId="6C251D9F" w14:textId="01CEA8AC" w:rsidR="00F71D2E" w:rsidRPr="00FB2A4F" w:rsidRDefault="00F71D2E" w:rsidP="001268B8">
      <w:r w:rsidRPr="00BF6A23">
        <w:t xml:space="preserve">Implementation in accordance with an orderly and well-thought-out plan is essential to the success of </w:t>
      </w:r>
      <w:r w:rsidRPr="00FB2A4F">
        <w:t xml:space="preserve">inclusive employment policies, processes, </w:t>
      </w:r>
      <w:r w:rsidRPr="00FB2A4F">
        <w:rPr>
          <w:rFonts w:cs="Arial"/>
          <w:szCs w:val="28"/>
        </w:rPr>
        <w:t>program</w:t>
      </w:r>
      <w:r w:rsidR="009D4FBE">
        <w:rPr>
          <w:rFonts w:cs="Arial"/>
          <w:szCs w:val="28"/>
        </w:rPr>
        <w:t>s</w:t>
      </w:r>
      <w:r w:rsidRPr="00BF6A23">
        <w:t>, procedures</w:t>
      </w:r>
      <w:r w:rsidR="003440A1">
        <w:t>,</w:t>
      </w:r>
      <w:r w:rsidRPr="00BF6A23">
        <w:t xml:space="preserve"> and </w:t>
      </w:r>
      <w:r w:rsidRPr="00FB2A4F">
        <w:t>practices. It is important that those who are tasked with administrative functions are competent and diligent in carrying out their role. The organization will need to closely monitor the initial roll-out of the new initiatives to quickly identify any potential problems or gaps and address those problem areas in a timely fashion. In addition, when there are changes in the organization, such as changes to the workforce or place of work, the system might need to be expanded or other provisions made to accommodate those changes.</w:t>
      </w:r>
    </w:p>
    <w:p w14:paraId="66EE3E17" w14:textId="7B022E0F" w:rsidR="00F71D2E" w:rsidRPr="001268B8" w:rsidRDefault="000600DB" w:rsidP="001268B8">
      <w:pPr>
        <w:pStyle w:val="AnnexClauseLVL2"/>
        <w:numPr>
          <w:ilvl w:val="0"/>
          <w:numId w:val="0"/>
        </w:numPr>
        <w:ind w:left="720" w:hanging="720"/>
        <w:rPr>
          <w:lang w:val="en-CA"/>
        </w:rPr>
      </w:pPr>
      <w:bookmarkStart w:id="800" w:name="_Toc107986387"/>
      <w:bookmarkStart w:id="801" w:name="_Toc121406341"/>
      <w:bookmarkStart w:id="802" w:name="_Toc127519376"/>
      <w:bookmarkStart w:id="803" w:name="_Toc138839710"/>
      <w:r>
        <w:rPr>
          <w:rFonts w:cs="Arial"/>
          <w:szCs w:val="28"/>
          <w:lang w:val="en-CA"/>
        </w:rPr>
        <w:t>C</w:t>
      </w:r>
      <w:r w:rsidR="00AC705D" w:rsidRPr="001268B8">
        <w:rPr>
          <w:lang w:val="en-CA"/>
        </w:rPr>
        <w:t xml:space="preserve">.4 </w:t>
      </w:r>
      <w:r w:rsidR="00F71D2E" w:rsidRPr="001268B8">
        <w:rPr>
          <w:lang w:val="en-CA"/>
        </w:rPr>
        <w:t>Performance monitoring, evaluation, and continual improvement</w:t>
      </w:r>
      <w:bookmarkEnd w:id="800"/>
      <w:bookmarkEnd w:id="801"/>
      <w:bookmarkEnd w:id="802"/>
      <w:bookmarkEnd w:id="803"/>
    </w:p>
    <w:p w14:paraId="4F62621D" w14:textId="210BC780" w:rsidR="0097172C" w:rsidRDefault="00F71D2E">
      <w:pPr>
        <w:rPr>
          <w:rFonts w:eastAsia="Calibri" w:cs="Arial"/>
          <w:b/>
          <w:szCs w:val="28"/>
        </w:rPr>
      </w:pPr>
      <w:r w:rsidRPr="00BF6A23">
        <w:t xml:space="preserve">Monitoring and evaluating ensure the effective implementation of </w:t>
      </w:r>
      <w:r w:rsidRPr="00FB2A4F">
        <w:t>inclusive employment policies, processes, program, procedures</w:t>
      </w:r>
      <w:r w:rsidR="003440A1">
        <w:t>,</w:t>
      </w:r>
      <w:r w:rsidRPr="00FB2A4F">
        <w:t xml:space="preserve"> and practices and enable continual improvement by enabling the organization to identify successes, recognize opportunities to intervene when development </w:t>
      </w:r>
      <w:r w:rsidR="0008377F">
        <w:rPr>
          <w:rFonts w:cs="Arial"/>
          <w:szCs w:val="28"/>
        </w:rPr>
        <w:t>is</w:t>
      </w:r>
      <w:r w:rsidR="0008377F" w:rsidRPr="00BF6A23">
        <w:t xml:space="preserve"> </w:t>
      </w:r>
      <w:r w:rsidRPr="00BF6A23">
        <w:t>not optimal</w:t>
      </w:r>
      <w:r w:rsidRPr="00FB2A4F">
        <w:t xml:space="preserve">, reduce risks, and increase efficiencies. Monitoring and evaluation should be appropriate to the size and the nature of the organization and its activities. Both qualitative and quantitative data should be used to evaluate the performance of the organization’s policies, processes, </w:t>
      </w:r>
      <w:r w:rsidRPr="00FB2A4F">
        <w:rPr>
          <w:rFonts w:cs="Arial"/>
          <w:szCs w:val="28"/>
        </w:rPr>
        <w:t>program</w:t>
      </w:r>
      <w:r w:rsidR="009D4FBE">
        <w:rPr>
          <w:rFonts w:cs="Arial"/>
          <w:szCs w:val="28"/>
        </w:rPr>
        <w:t>s</w:t>
      </w:r>
      <w:r w:rsidRPr="00BF6A23">
        <w:t>, procedures</w:t>
      </w:r>
      <w:r w:rsidR="003440A1">
        <w:t>,</w:t>
      </w:r>
      <w:r w:rsidRPr="00BF6A23">
        <w:t xml:space="preserve"> and </w:t>
      </w:r>
      <w:r w:rsidRPr="00FB2A4F">
        <w:t>practices, with consideration of the complexity of the activities involved.</w:t>
      </w:r>
      <w:bookmarkStart w:id="804" w:name="_Toc115084438"/>
      <w:bookmarkStart w:id="805" w:name="_Toc115265767"/>
      <w:bookmarkStart w:id="806" w:name="_Toc115084439"/>
      <w:bookmarkStart w:id="807" w:name="_Toc115265768"/>
      <w:bookmarkStart w:id="808" w:name="_Toc115084440"/>
      <w:bookmarkStart w:id="809" w:name="_Toc115265769"/>
      <w:bookmarkStart w:id="810" w:name="_Toc115084441"/>
      <w:bookmarkStart w:id="811" w:name="_Toc115265770"/>
      <w:bookmarkStart w:id="812" w:name="_Toc115084442"/>
      <w:bookmarkStart w:id="813" w:name="_Toc115265771"/>
      <w:bookmarkStart w:id="814" w:name="_Toc115084443"/>
      <w:bookmarkStart w:id="815" w:name="_Toc115265772"/>
      <w:bookmarkStart w:id="816" w:name="_Toc115084444"/>
      <w:bookmarkStart w:id="817" w:name="_Toc115265773"/>
      <w:bookmarkStart w:id="818" w:name="_Toc115084445"/>
      <w:bookmarkStart w:id="819" w:name="_Toc115265774"/>
      <w:bookmarkStart w:id="820" w:name="_Toc115084446"/>
      <w:bookmarkStart w:id="821" w:name="_Toc115265775"/>
      <w:bookmarkStart w:id="822" w:name="_Toc115084447"/>
      <w:bookmarkStart w:id="823" w:name="_Toc115265776"/>
      <w:bookmarkStart w:id="824" w:name="_Toc115084448"/>
      <w:bookmarkStart w:id="825" w:name="_Toc115265777"/>
      <w:bookmarkStart w:id="826" w:name="_Toc115084449"/>
      <w:bookmarkStart w:id="827" w:name="_Toc115265778"/>
      <w:bookmarkStart w:id="828" w:name="_Toc115084450"/>
      <w:bookmarkStart w:id="829" w:name="_Toc115265779"/>
      <w:bookmarkStart w:id="830" w:name="_Toc115084451"/>
      <w:bookmarkStart w:id="831" w:name="_Toc115265780"/>
      <w:bookmarkStart w:id="832" w:name="_Toc115084452"/>
      <w:bookmarkStart w:id="833" w:name="_Toc115265781"/>
      <w:bookmarkStart w:id="834" w:name="_Toc115084453"/>
      <w:bookmarkStart w:id="835" w:name="_Toc115265782"/>
      <w:bookmarkStart w:id="836" w:name="_Toc115084454"/>
      <w:bookmarkStart w:id="837" w:name="_Toc115265783"/>
      <w:bookmarkStart w:id="838" w:name="_Toc115084455"/>
      <w:bookmarkStart w:id="839" w:name="_Toc115265784"/>
      <w:bookmarkStart w:id="840" w:name="_Toc115084456"/>
      <w:bookmarkStart w:id="841" w:name="_Toc115265785"/>
      <w:bookmarkStart w:id="842" w:name="_Toc115084457"/>
      <w:bookmarkStart w:id="843" w:name="_Toc115265786"/>
      <w:bookmarkStart w:id="844" w:name="_Toc115084458"/>
      <w:bookmarkStart w:id="845" w:name="_Toc115265787"/>
      <w:bookmarkStart w:id="846" w:name="_Toc115084459"/>
      <w:bookmarkStart w:id="847" w:name="_Toc115265788"/>
      <w:bookmarkStart w:id="848" w:name="_Toc115084460"/>
      <w:bookmarkStart w:id="849" w:name="_Toc115265789"/>
      <w:bookmarkStart w:id="850" w:name="_Toc115084461"/>
      <w:bookmarkStart w:id="851" w:name="_Toc115265790"/>
      <w:bookmarkStart w:id="852" w:name="_Toc121406342"/>
      <w:bookmarkStart w:id="853" w:name="_Toc107986393"/>
      <w:bookmarkEnd w:id="786"/>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0097172C">
        <w:rPr>
          <w:rFonts w:cs="Arial"/>
          <w:szCs w:val="28"/>
        </w:rPr>
        <w:br w:type="page"/>
      </w:r>
    </w:p>
    <w:p w14:paraId="49302A7D" w14:textId="4EF60674" w:rsidR="004946E9" w:rsidRDefault="004946E9" w:rsidP="00823867">
      <w:pPr>
        <w:pStyle w:val="AnnexClauseLVL1"/>
        <w:numPr>
          <w:ilvl w:val="1"/>
          <w:numId w:val="0"/>
        </w:numPr>
        <w:spacing w:after="160" w:line="259" w:lineRule="auto"/>
        <w:ind w:left="576" w:hanging="576"/>
        <w:rPr>
          <w:rFonts w:cs="Arial"/>
          <w:lang w:val="en-CA"/>
        </w:rPr>
      </w:pPr>
      <w:bookmarkStart w:id="854" w:name="D"/>
      <w:bookmarkStart w:id="855" w:name="Bookmark1"/>
      <w:bookmarkStart w:id="856" w:name="_Toc127519377"/>
      <w:bookmarkStart w:id="857" w:name="_Toc138839711"/>
      <w:bookmarkEnd w:id="854"/>
      <w:r w:rsidRPr="6291668B">
        <w:rPr>
          <w:rFonts w:cs="Arial"/>
          <w:lang w:val="en-CA"/>
        </w:rPr>
        <w:lastRenderedPageBreak/>
        <w:t>Annex</w:t>
      </w:r>
      <w:bookmarkEnd w:id="855"/>
      <w:r w:rsidRPr="6291668B">
        <w:rPr>
          <w:rFonts w:cs="Arial"/>
          <w:lang w:val="en-CA"/>
        </w:rPr>
        <w:t xml:space="preserve"> </w:t>
      </w:r>
      <w:r w:rsidR="00397C63" w:rsidRPr="6291668B">
        <w:rPr>
          <w:rFonts w:cs="Arial"/>
          <w:lang w:val="en-CA"/>
        </w:rPr>
        <w:t>D</w:t>
      </w:r>
      <w:r w:rsidRPr="6291668B">
        <w:rPr>
          <w:rFonts w:cs="Arial"/>
          <w:lang w:val="en-CA"/>
        </w:rPr>
        <w:t xml:space="preserve"> (informative)</w:t>
      </w:r>
      <w:bookmarkEnd w:id="852"/>
      <w:bookmarkEnd w:id="856"/>
      <w:bookmarkEnd w:id="857"/>
    </w:p>
    <w:p w14:paraId="224846B0" w14:textId="260929D4" w:rsidR="006D5684" w:rsidRPr="00B10BE7" w:rsidRDefault="006D5684" w:rsidP="00823867">
      <w:bookmarkStart w:id="858" w:name="_Toc127519378"/>
      <w:bookmarkStart w:id="859" w:name="_Toc107986394"/>
      <w:bookmarkEnd w:id="853"/>
      <w:r w:rsidRPr="00823867">
        <w:rPr>
          <w:b/>
        </w:rPr>
        <w:t>Intersectional accessibility lens</w:t>
      </w:r>
      <w:bookmarkEnd w:id="858"/>
    </w:p>
    <w:p w14:paraId="65C75C92" w14:textId="3C08378F" w:rsidR="00F71D2E" w:rsidRPr="001268B8" w:rsidRDefault="000600DB" w:rsidP="001268B8">
      <w:pPr>
        <w:pStyle w:val="AnnexClauseLVL2"/>
        <w:numPr>
          <w:ilvl w:val="0"/>
          <w:numId w:val="0"/>
        </w:numPr>
        <w:ind w:left="720" w:hanging="720"/>
        <w:rPr>
          <w:lang w:val="en-CA"/>
        </w:rPr>
      </w:pPr>
      <w:bookmarkStart w:id="860" w:name="_Toc121406343"/>
      <w:bookmarkStart w:id="861" w:name="_Toc127519379"/>
      <w:bookmarkStart w:id="862" w:name="_Toc138839712"/>
      <w:r>
        <w:rPr>
          <w:rFonts w:cs="Arial"/>
          <w:szCs w:val="28"/>
          <w:lang w:val="en-CA"/>
        </w:rPr>
        <w:t>D</w:t>
      </w:r>
      <w:r w:rsidR="0089018A" w:rsidRPr="001268B8">
        <w:rPr>
          <w:lang w:val="en-CA"/>
        </w:rPr>
        <w:t xml:space="preserve">.1 </w:t>
      </w:r>
      <w:r w:rsidR="00F71D2E" w:rsidRPr="001268B8">
        <w:rPr>
          <w:lang w:val="en-CA"/>
        </w:rPr>
        <w:t>Intersectionality</w:t>
      </w:r>
      <w:bookmarkStart w:id="863" w:name="_Hlk127797705"/>
      <w:bookmarkEnd w:id="859"/>
      <w:bookmarkEnd w:id="860"/>
      <w:bookmarkEnd w:id="861"/>
      <w:bookmarkEnd w:id="862"/>
    </w:p>
    <w:p w14:paraId="2C3733B1" w14:textId="0E750655" w:rsidR="00F71D2E" w:rsidRPr="00BF6A23" w:rsidRDefault="00F71D2E" w:rsidP="001268B8">
      <w:r w:rsidRPr="001268B8">
        <w:t>The concept of intersectionality was coined by American legal and critical race expert Kimberlé Crenshaw in the late 1980s to explain how race intersects with gender to produce unique barriers for Black women not faced by White women or Black men.</w:t>
      </w:r>
    </w:p>
    <w:p w14:paraId="5CA52547" w14:textId="48967B63" w:rsidR="00D93095" w:rsidRPr="009D56AF" w:rsidRDefault="000600DB" w:rsidP="00823867">
      <w:pPr>
        <w:pStyle w:val="AnnexClauseLVL2"/>
        <w:numPr>
          <w:ilvl w:val="2"/>
          <w:numId w:val="0"/>
        </w:numPr>
        <w:spacing w:after="240"/>
        <w:ind w:left="720" w:hanging="720"/>
      </w:pPr>
      <w:bookmarkStart w:id="864" w:name="_Toc107986395"/>
      <w:bookmarkStart w:id="865" w:name="_Toc121406344"/>
      <w:bookmarkStart w:id="866" w:name="_Toc127519380"/>
      <w:bookmarkStart w:id="867" w:name="_Toc138839713"/>
      <w:r>
        <w:t>D</w:t>
      </w:r>
      <w:r w:rsidR="0089018A">
        <w:t xml:space="preserve">.2 </w:t>
      </w:r>
      <w:r w:rsidR="00BC1089">
        <w:t>Defining the core components of an i</w:t>
      </w:r>
      <w:r w:rsidR="0074156B">
        <w:t xml:space="preserve">ntersectional </w:t>
      </w:r>
      <w:r w:rsidR="00F71D2E">
        <w:t>accessibility</w:t>
      </w:r>
      <w:r w:rsidR="0074156B">
        <w:t xml:space="preserve"> </w:t>
      </w:r>
      <w:r w:rsidR="00F71D2E">
        <w:t>lens</w:t>
      </w:r>
      <w:bookmarkEnd w:id="864"/>
      <w:bookmarkEnd w:id="865"/>
      <w:bookmarkEnd w:id="866"/>
      <w:bookmarkEnd w:id="867"/>
    </w:p>
    <w:p w14:paraId="3D107E65" w14:textId="500868D8" w:rsidR="00526728" w:rsidRDefault="008D7468" w:rsidP="004C3FF5">
      <w:r>
        <w:t>An intersectional accessibility lens is</w:t>
      </w:r>
      <w:r w:rsidR="004C3FF5">
        <w:t xml:space="preserve"> </w:t>
      </w:r>
      <w:r w:rsidR="007C134A">
        <w:t>the</w:t>
      </w:r>
      <w:r w:rsidR="00526728">
        <w:t xml:space="preserve"> analytical framework that starts with/ centres experiences of people with (a) disability(ies)</w:t>
      </w:r>
      <w:r w:rsidR="006B713B">
        <w:t>. This analytical framework is used to</w:t>
      </w:r>
      <w:r w:rsidR="00526728">
        <w:t xml:space="preserve"> examine the complex, cumulative ways multiple forms of discrimination and oppression overlap, interact</w:t>
      </w:r>
      <w:r w:rsidR="00AD085D">
        <w:t>,</w:t>
      </w:r>
      <w:r w:rsidR="00526728">
        <w:t xml:space="preserve"> or intersect</w:t>
      </w:r>
      <w:r w:rsidR="004C3FF5">
        <w:t>.</w:t>
      </w:r>
    </w:p>
    <w:p w14:paraId="34881151" w14:textId="7DB6FDEC" w:rsidR="004C3FF5" w:rsidRDefault="004C3FF5" w:rsidP="004C3FF5">
      <w:r>
        <w:t xml:space="preserve">The following are </w:t>
      </w:r>
      <w:r w:rsidR="005F1967">
        <w:t xml:space="preserve">the core </w:t>
      </w:r>
      <w:r w:rsidR="000C0472">
        <w:t>component</w:t>
      </w:r>
      <w:r>
        <w:t xml:space="preserve">s of </w:t>
      </w:r>
      <w:r w:rsidR="005F1967">
        <w:t>an</w:t>
      </w:r>
      <w:r>
        <w:t xml:space="preserve"> intersectional accessibility lens:</w:t>
      </w:r>
    </w:p>
    <w:p w14:paraId="4BFB5870" w14:textId="54F27FF7" w:rsidR="00B46C03" w:rsidRDefault="004C3FF5" w:rsidP="003001EE">
      <w:pPr>
        <w:numPr>
          <w:ilvl w:val="0"/>
          <w:numId w:val="215"/>
        </w:numPr>
      </w:pPr>
      <w:r>
        <w:t>V</w:t>
      </w:r>
      <w:r w:rsidR="00B14D9B">
        <w:t xml:space="preserve">arious </w:t>
      </w:r>
      <w:r w:rsidR="00A65DA8">
        <w:t>grounds of</w:t>
      </w:r>
      <w:r w:rsidR="00B14D9B">
        <w:t xml:space="preserve"> discrimination that may be </w:t>
      </w:r>
      <w:r w:rsidR="008E0D6A">
        <w:t>included</w:t>
      </w:r>
      <w:r w:rsidR="00B14D9B">
        <w:t xml:space="preserve"> in </w:t>
      </w:r>
      <w:r w:rsidR="00B46C03">
        <w:t xml:space="preserve">an </w:t>
      </w:r>
      <w:r w:rsidR="00A13BFA">
        <w:t>intersectional</w:t>
      </w:r>
      <w:r w:rsidR="00B46C03">
        <w:t xml:space="preserve"> analysis</w:t>
      </w:r>
      <w:r w:rsidR="00A13BFA">
        <w:t xml:space="preserve"> may include, but are not limited to</w:t>
      </w:r>
      <w:r w:rsidR="00B46C03">
        <w:t>:</w:t>
      </w:r>
    </w:p>
    <w:p w14:paraId="2CB14ACF" w14:textId="661A2084" w:rsidR="00B46C03" w:rsidRDefault="00F71D2E" w:rsidP="004C3FF5">
      <w:pPr>
        <w:pStyle w:val="ListParagraph"/>
        <w:numPr>
          <w:ilvl w:val="0"/>
          <w:numId w:val="235"/>
        </w:numPr>
        <w:spacing w:after="160"/>
        <w:ind w:left="1434" w:hanging="357"/>
      </w:pPr>
      <w:r w:rsidRPr="001268B8">
        <w:t>ableism,</w:t>
      </w:r>
    </w:p>
    <w:p w14:paraId="2CB9DC25" w14:textId="135E477D" w:rsidR="00B46C03" w:rsidRDefault="00F71D2E" w:rsidP="004C3FF5">
      <w:pPr>
        <w:numPr>
          <w:ilvl w:val="0"/>
          <w:numId w:val="235"/>
        </w:numPr>
        <w:ind w:left="1434" w:hanging="357"/>
      </w:pPr>
      <w:r w:rsidRPr="001268B8">
        <w:t>racism,</w:t>
      </w:r>
    </w:p>
    <w:p w14:paraId="22244B1A" w14:textId="22E95097" w:rsidR="00B46C03" w:rsidRDefault="00F71D2E" w:rsidP="004C3FF5">
      <w:pPr>
        <w:numPr>
          <w:ilvl w:val="0"/>
          <w:numId w:val="235"/>
        </w:numPr>
        <w:ind w:left="1434" w:hanging="357"/>
      </w:pPr>
      <w:r w:rsidRPr="001268B8">
        <w:t>sexism,</w:t>
      </w:r>
    </w:p>
    <w:p w14:paraId="7845EC24" w14:textId="6BC583F3" w:rsidR="00B46C03" w:rsidRDefault="00F71D2E" w:rsidP="004C3FF5">
      <w:pPr>
        <w:numPr>
          <w:ilvl w:val="0"/>
          <w:numId w:val="235"/>
        </w:numPr>
        <w:ind w:left="1434" w:hanging="357"/>
      </w:pPr>
      <w:r w:rsidRPr="001268B8">
        <w:t>homophobia,</w:t>
      </w:r>
    </w:p>
    <w:p w14:paraId="4D0C22BB" w14:textId="1363EBFA" w:rsidR="00B46C03" w:rsidRDefault="00F71D2E" w:rsidP="004C3FF5">
      <w:pPr>
        <w:numPr>
          <w:ilvl w:val="0"/>
          <w:numId w:val="235"/>
        </w:numPr>
        <w:ind w:left="1434" w:hanging="357"/>
      </w:pPr>
      <w:r w:rsidRPr="001268B8">
        <w:t>transphobia,</w:t>
      </w:r>
    </w:p>
    <w:p w14:paraId="5DA9BC7C" w14:textId="662D5000" w:rsidR="00B46C03" w:rsidRDefault="00F71D2E" w:rsidP="004C3FF5">
      <w:pPr>
        <w:numPr>
          <w:ilvl w:val="0"/>
          <w:numId w:val="235"/>
        </w:numPr>
        <w:ind w:left="1434" w:hanging="357"/>
      </w:pPr>
      <w:r w:rsidRPr="001268B8">
        <w:t xml:space="preserve">classism, </w:t>
      </w:r>
      <w:r w:rsidR="004C3FF5">
        <w:t>and</w:t>
      </w:r>
    </w:p>
    <w:p w14:paraId="3C0F6F7D" w14:textId="6B557A08" w:rsidR="00F71D2E" w:rsidRPr="00BF6A23" w:rsidRDefault="00F71D2E" w:rsidP="004C3FF5">
      <w:pPr>
        <w:numPr>
          <w:ilvl w:val="0"/>
          <w:numId w:val="235"/>
        </w:numPr>
        <w:ind w:left="1434" w:hanging="357"/>
      </w:pPr>
      <w:r w:rsidRPr="001268B8">
        <w:t>ageism, etc</w:t>
      </w:r>
      <w:r w:rsidR="00AD085D">
        <w:t>.</w:t>
      </w:r>
    </w:p>
    <w:p w14:paraId="3734E04F" w14:textId="762400DE" w:rsidR="00F71D2E" w:rsidRPr="00BF6A23" w:rsidRDefault="004C3FF5" w:rsidP="004C3FF5">
      <w:pPr>
        <w:numPr>
          <w:ilvl w:val="0"/>
          <w:numId w:val="215"/>
        </w:numPr>
      </w:pPr>
      <w:r>
        <w:t>C</w:t>
      </w:r>
      <w:r w:rsidR="00F71D2E">
        <w:t>umulative effect</w:t>
      </w:r>
      <w:r w:rsidR="00A13BFA">
        <w:t xml:space="preserve">s of these </w:t>
      </w:r>
      <w:r w:rsidR="00A65DA8">
        <w:t>various</w:t>
      </w:r>
      <w:r w:rsidR="00A13BFA">
        <w:t xml:space="preserve"> types of </w:t>
      </w:r>
      <w:r>
        <w:t>discrimination</w:t>
      </w:r>
      <w:r w:rsidR="00F71D2E">
        <w:t xml:space="preserve"> produce a unique and distinct form of discrimination and oppression</w:t>
      </w:r>
      <w:r w:rsidR="0008377F" w:rsidRPr="220418F7">
        <w:rPr>
          <w:rFonts w:cs="Arial"/>
        </w:rPr>
        <w:t>,</w:t>
      </w:r>
      <w:r w:rsidR="00F71D2E">
        <w:t xml:space="preserve"> which may otherwise not be apparent and is different from each separate grounds of discrimination</w:t>
      </w:r>
      <w:r>
        <w:t>.</w:t>
      </w:r>
    </w:p>
    <w:p w14:paraId="028DFEA2" w14:textId="316B1118" w:rsidR="00F71D2E" w:rsidRDefault="004C3FF5" w:rsidP="004C3FF5">
      <w:pPr>
        <w:numPr>
          <w:ilvl w:val="0"/>
          <w:numId w:val="215"/>
        </w:numPr>
      </w:pPr>
      <w:r>
        <w:t>I</w:t>
      </w:r>
      <w:r w:rsidR="00F71D2E" w:rsidRPr="001268B8">
        <w:t xml:space="preserve">ntersectionality is not only about identity. It also considers the historical, social and political context underlying systemic inequities </w:t>
      </w:r>
      <w:r w:rsidR="00F71D2E" w:rsidRPr="001268B8">
        <w:lastRenderedPageBreak/>
        <w:t xml:space="preserve">and institutions and the power relationships that shape and </w:t>
      </w:r>
      <w:r w:rsidR="0008377F">
        <w:rPr>
          <w:rFonts w:cs="Arial"/>
          <w:szCs w:val="28"/>
        </w:rPr>
        <w:t>a</w:t>
      </w:r>
      <w:r w:rsidR="0008377F" w:rsidRPr="003204CC">
        <w:rPr>
          <w:rFonts w:cs="Arial"/>
          <w:szCs w:val="28"/>
        </w:rPr>
        <w:t>ffect</w:t>
      </w:r>
      <w:r w:rsidR="0008377F" w:rsidRPr="001268B8">
        <w:t xml:space="preserve"> </w:t>
      </w:r>
      <w:r w:rsidR="00F71D2E" w:rsidRPr="001268B8">
        <w:t>the experiences of individuals and communities. This results in excluding some people and privileging others</w:t>
      </w:r>
      <w:r>
        <w:t>.</w:t>
      </w:r>
    </w:p>
    <w:p w14:paraId="4BBAF3C1" w14:textId="7F44F220" w:rsidR="00A2448D" w:rsidRPr="00BF6A23" w:rsidRDefault="0049726E" w:rsidP="004C3FF5">
      <w:pPr>
        <w:ind w:left="720"/>
      </w:pPr>
      <w:r>
        <w:t xml:space="preserve">For </w:t>
      </w:r>
      <w:r w:rsidR="004C3FF5">
        <w:t>example</w:t>
      </w:r>
      <w:r w:rsidR="008F61CC">
        <w:t>:</w:t>
      </w:r>
    </w:p>
    <w:p w14:paraId="4ECE8F5C" w14:textId="02649704" w:rsidR="00F71D2E" w:rsidRPr="00BF6A23" w:rsidRDefault="00F71D2E" w:rsidP="004C3FF5">
      <w:pPr>
        <w:numPr>
          <w:ilvl w:val="0"/>
          <w:numId w:val="230"/>
        </w:numPr>
      </w:pPr>
      <w:r w:rsidRPr="001268B8">
        <w:t>A racialized woman with a disability will experience oppression differently than a non-racialized man with a disability. In addition to ableism, a racialized woman with a disability also experiences racism and sexism</w:t>
      </w:r>
      <w:r w:rsidR="0008377F">
        <w:rPr>
          <w:rFonts w:cs="Arial"/>
          <w:szCs w:val="28"/>
        </w:rPr>
        <w:t>,</w:t>
      </w:r>
      <w:r w:rsidRPr="001268B8">
        <w:t xml:space="preserve"> whereas a non-racialized man with a disability may experience ableism but have </w:t>
      </w:r>
      <w:r w:rsidR="0008377F" w:rsidRPr="001268B8">
        <w:t xml:space="preserve">white </w:t>
      </w:r>
      <w:r w:rsidR="0008377F">
        <w:rPr>
          <w:rFonts w:cs="Arial"/>
          <w:szCs w:val="28"/>
        </w:rPr>
        <w:t>mal</w:t>
      </w:r>
      <w:r w:rsidRPr="003204CC">
        <w:rPr>
          <w:rFonts w:cs="Arial"/>
          <w:szCs w:val="28"/>
        </w:rPr>
        <w:t xml:space="preserve">e </w:t>
      </w:r>
      <w:r w:rsidRPr="001268B8">
        <w:t>privilege.</w:t>
      </w:r>
    </w:p>
    <w:p w14:paraId="655E94D6" w14:textId="474212AA" w:rsidR="00F71D2E" w:rsidRPr="00BF6A23" w:rsidRDefault="00F71D2E" w:rsidP="004C3FF5">
      <w:pPr>
        <w:numPr>
          <w:ilvl w:val="0"/>
          <w:numId w:val="230"/>
        </w:numPr>
      </w:pPr>
      <w:r w:rsidRPr="001268B8">
        <w:t>A blind transgender woman with a learning disability will experience oppression differently than an Indigenous woman with a mobility disability. A blind transgender woman with a learning disability will experience multiple forms of ableism and transphobia</w:t>
      </w:r>
      <w:r w:rsidR="0008377F">
        <w:rPr>
          <w:rFonts w:cs="Arial"/>
          <w:szCs w:val="28"/>
        </w:rPr>
        <w:t>,</w:t>
      </w:r>
      <w:r w:rsidRPr="001268B8">
        <w:t xml:space="preserve"> whereas the Indigenous woman with a mobility disability will experience ableism and racism.</w:t>
      </w:r>
    </w:p>
    <w:p w14:paraId="7880BC77" w14:textId="6802229B" w:rsidR="00F71D2E" w:rsidRDefault="000600DB" w:rsidP="004C3FF5">
      <w:pPr>
        <w:pStyle w:val="AnnexClauseLVL2"/>
        <w:numPr>
          <w:ilvl w:val="0"/>
          <w:numId w:val="0"/>
        </w:numPr>
        <w:spacing w:after="360"/>
        <w:ind w:left="567" w:hanging="567"/>
        <w:rPr>
          <w:lang w:val="en-CA"/>
        </w:rPr>
      </w:pPr>
      <w:bookmarkStart w:id="868" w:name="_Toc138839714"/>
      <w:bookmarkStart w:id="869" w:name="_Toc107986396"/>
      <w:bookmarkStart w:id="870" w:name="_Toc121406345"/>
      <w:bookmarkStart w:id="871" w:name="_Toc127519381"/>
      <w:r>
        <w:rPr>
          <w:rFonts w:cs="Arial"/>
          <w:szCs w:val="28"/>
          <w:lang w:val="en-CA"/>
        </w:rPr>
        <w:t>D</w:t>
      </w:r>
      <w:r w:rsidR="0089018A" w:rsidRPr="001268B8">
        <w:rPr>
          <w:lang w:val="en-CA"/>
        </w:rPr>
        <w:t xml:space="preserve">.3 </w:t>
      </w:r>
      <w:r w:rsidR="00F71D2E" w:rsidRPr="001268B8">
        <w:rPr>
          <w:lang w:val="en-CA"/>
        </w:rPr>
        <w:t>Benefits of an intersectional accessibility lens</w:t>
      </w:r>
      <w:bookmarkEnd w:id="868"/>
      <w:r w:rsidR="00F71D2E" w:rsidRPr="001268B8">
        <w:rPr>
          <w:lang w:val="en-CA"/>
        </w:rPr>
        <w:t xml:space="preserve"> </w:t>
      </w:r>
      <w:bookmarkEnd w:id="869"/>
      <w:bookmarkEnd w:id="870"/>
      <w:bookmarkEnd w:id="871"/>
    </w:p>
    <w:p w14:paraId="7A6F8189" w14:textId="34AF2290" w:rsidR="0097172C" w:rsidRPr="0097172C" w:rsidRDefault="0097172C" w:rsidP="0097172C">
      <w:pPr>
        <w:pStyle w:val="StandardParagraph"/>
      </w:pPr>
      <w:r>
        <w:t>At the individual and organizational level, the organization can:</w:t>
      </w:r>
    </w:p>
    <w:p w14:paraId="7DCB228E" w14:textId="5FC618A8" w:rsidR="00F71D2E" w:rsidRPr="00BF6A23" w:rsidRDefault="00603FCC" w:rsidP="004C3FF5">
      <w:pPr>
        <w:numPr>
          <w:ilvl w:val="0"/>
          <w:numId w:val="216"/>
        </w:numPr>
      </w:pPr>
      <w:r>
        <w:t>b</w:t>
      </w:r>
      <w:r w:rsidR="00F71D2E" w:rsidRPr="001268B8">
        <w:t>ecome more aware of accessibility issues and better understand inequities in the workplace for persons with disabilities with multiple identities, from accessing the workplace and in the workplace</w:t>
      </w:r>
      <w:r>
        <w:t>;</w:t>
      </w:r>
    </w:p>
    <w:p w14:paraId="74F98F34" w14:textId="50C1963D" w:rsidR="00F71D2E" w:rsidRPr="00BF6A23" w:rsidRDefault="00603FCC" w:rsidP="004C3FF5">
      <w:pPr>
        <w:numPr>
          <w:ilvl w:val="0"/>
          <w:numId w:val="216"/>
        </w:numPr>
      </w:pPr>
      <w:r>
        <w:t>h</w:t>
      </w:r>
      <w:r w:rsidR="00F71D2E" w:rsidRPr="001268B8">
        <w:t>ave an inclusive, positive</w:t>
      </w:r>
      <w:r w:rsidR="006B2A7B">
        <w:t>,</w:t>
      </w:r>
      <w:r w:rsidR="00F71D2E" w:rsidRPr="001268B8">
        <w:t xml:space="preserve"> and respectful work environment</w:t>
      </w:r>
      <w:r>
        <w:t>;</w:t>
      </w:r>
    </w:p>
    <w:p w14:paraId="24F7B434" w14:textId="1A77D069" w:rsidR="00F71D2E" w:rsidRPr="00BF6A23" w:rsidRDefault="00603FCC" w:rsidP="004C3FF5">
      <w:pPr>
        <w:numPr>
          <w:ilvl w:val="0"/>
          <w:numId w:val="216"/>
        </w:numPr>
      </w:pPr>
      <w:r>
        <w:t>i</w:t>
      </w:r>
      <w:r w:rsidR="00F71D2E" w:rsidRPr="001268B8">
        <w:t>dentify how initiatives could be tailored to be inclusive of people with disabilities</w:t>
      </w:r>
      <w:r>
        <w:t>;</w:t>
      </w:r>
    </w:p>
    <w:p w14:paraId="4DC90189" w14:textId="7B54EF11" w:rsidR="00F71D2E" w:rsidRPr="00BF6A23" w:rsidRDefault="00F71D2E" w:rsidP="004C3FF5">
      <w:pPr>
        <w:numPr>
          <w:ilvl w:val="0"/>
          <w:numId w:val="216"/>
        </w:numPr>
      </w:pPr>
      <w:r w:rsidRPr="001268B8">
        <w:t>incorporate diverse perspectives of people with disabilities to strengthen the capacity of work teams</w:t>
      </w:r>
      <w:r w:rsidR="00603FCC">
        <w:t>;</w:t>
      </w:r>
    </w:p>
    <w:p w14:paraId="334CCC06" w14:textId="732754E5" w:rsidR="00F71D2E" w:rsidRPr="00BF6A23" w:rsidRDefault="00F71D2E" w:rsidP="004C3FF5">
      <w:pPr>
        <w:numPr>
          <w:ilvl w:val="0"/>
          <w:numId w:val="216"/>
        </w:numPr>
      </w:pPr>
      <w:r w:rsidRPr="001268B8">
        <w:t>recruit and retain workers who are representative of the communities</w:t>
      </w:r>
      <w:r w:rsidR="00603FCC">
        <w:t>;</w:t>
      </w:r>
    </w:p>
    <w:p w14:paraId="243BC132" w14:textId="1BAB0405" w:rsidR="00F71D2E" w:rsidRPr="00BF6A23" w:rsidRDefault="00F71D2E" w:rsidP="004C3FF5">
      <w:pPr>
        <w:numPr>
          <w:ilvl w:val="0"/>
          <w:numId w:val="216"/>
        </w:numPr>
      </w:pPr>
      <w:r w:rsidRPr="001268B8">
        <w:t>develop and provide better results in services and programs that are responsive to all clients and communities</w:t>
      </w:r>
      <w:r w:rsidR="00603FCC">
        <w:t>;</w:t>
      </w:r>
      <w:r w:rsidR="003440A1">
        <w:t xml:space="preserve"> and</w:t>
      </w:r>
    </w:p>
    <w:p w14:paraId="236F6BCA" w14:textId="77777777" w:rsidR="00F71D2E" w:rsidRPr="00BF6A23" w:rsidRDefault="00F71D2E" w:rsidP="004C3FF5">
      <w:pPr>
        <w:numPr>
          <w:ilvl w:val="0"/>
          <w:numId w:val="216"/>
        </w:numPr>
      </w:pPr>
      <w:r w:rsidRPr="001268B8">
        <w:t>identify and address systemic barriers and inequities in accessing and benefitting from the initiative.</w:t>
      </w:r>
    </w:p>
    <w:p w14:paraId="0486E8F2" w14:textId="032BA81E" w:rsidR="00F71D2E" w:rsidRPr="00BF6A23" w:rsidRDefault="00F71D2E" w:rsidP="004C3FF5">
      <w:pPr>
        <w:ind w:left="360"/>
      </w:pPr>
      <w:r w:rsidRPr="001268B8">
        <w:lastRenderedPageBreak/>
        <w:t>Adopted from:  City of Ottawa and City for All Women Initiative, “</w:t>
      </w:r>
      <w:hyperlink r:id="rId19" w:tgtFrame="_blank" w:history="1">
        <w:r w:rsidRPr="001268B8">
          <w:rPr>
            <w:rStyle w:val="Hyperlink"/>
          </w:rPr>
          <w:t>Equity and Inclusion Lens Handbook</w:t>
        </w:r>
      </w:hyperlink>
      <w:r w:rsidRPr="001268B8">
        <w:t>.” Version 2018. Expanded from page 6.</w:t>
      </w:r>
    </w:p>
    <w:p w14:paraId="46A3471B" w14:textId="34B2945D" w:rsidR="00F71D2E" w:rsidRPr="00BF6A23" w:rsidRDefault="00F71D2E" w:rsidP="004C3FF5">
      <w:pPr>
        <w:ind w:left="360"/>
      </w:pPr>
      <w:r w:rsidRPr="001268B8">
        <w:t xml:space="preserve">Adopted from: </w:t>
      </w:r>
      <w:hyperlink r:id="rId20" w:history="1">
        <w:r w:rsidR="00BA6F64">
          <w:rPr>
            <w:rStyle w:val="Hyperlink"/>
          </w:rPr>
          <w:t>Introduction to GBA Plus - Women and Gender Equality Canada</w:t>
        </w:r>
      </w:hyperlink>
      <w:r w:rsidR="00BA6F64" w:rsidRPr="00BA6F64">
        <w:t xml:space="preserve"> </w:t>
      </w:r>
    </w:p>
    <w:p w14:paraId="269C3B43" w14:textId="34F69051" w:rsidR="00E70589" w:rsidRPr="0078155A" w:rsidRDefault="000600DB" w:rsidP="003001EE">
      <w:pPr>
        <w:pStyle w:val="AnnexClauseLVL2"/>
        <w:numPr>
          <w:ilvl w:val="0"/>
          <w:numId w:val="0"/>
        </w:numPr>
        <w:ind w:left="720" w:hanging="720"/>
      </w:pPr>
      <w:bookmarkStart w:id="872" w:name="_Toc138839715"/>
      <w:bookmarkStart w:id="873" w:name="_Toc107986397"/>
      <w:bookmarkStart w:id="874" w:name="_Toc121406346"/>
      <w:bookmarkStart w:id="875" w:name="_Toc127519382"/>
      <w:r>
        <w:rPr>
          <w:rFonts w:cs="Arial"/>
          <w:szCs w:val="28"/>
          <w:lang w:val="en-CA"/>
        </w:rPr>
        <w:t>D</w:t>
      </w:r>
      <w:r w:rsidR="0089018A" w:rsidRPr="001268B8">
        <w:rPr>
          <w:lang w:val="en-CA"/>
        </w:rPr>
        <w:t xml:space="preserve">.4 </w:t>
      </w:r>
      <w:r w:rsidR="00F71D2E" w:rsidRPr="001268B8">
        <w:rPr>
          <w:lang w:val="en-CA"/>
        </w:rPr>
        <w:t>Questions</w:t>
      </w:r>
      <w:bookmarkEnd w:id="872"/>
      <w:r w:rsidR="00F71D2E" w:rsidRPr="001268B8">
        <w:rPr>
          <w:lang w:val="en-CA"/>
        </w:rPr>
        <w:t xml:space="preserve"> </w:t>
      </w:r>
      <w:bookmarkEnd w:id="873"/>
      <w:bookmarkEnd w:id="874"/>
      <w:bookmarkEnd w:id="875"/>
    </w:p>
    <w:p w14:paraId="535B76D4" w14:textId="37DC2D26" w:rsidR="00E70589" w:rsidRPr="00E70589" w:rsidRDefault="00E70589" w:rsidP="003001EE">
      <w:pPr>
        <w:pStyle w:val="StandardParagraph"/>
      </w:pPr>
      <w:r>
        <w:t>Questions to ask at outset:</w:t>
      </w:r>
    </w:p>
    <w:p w14:paraId="6FBEC120" w14:textId="14BCEB3E" w:rsidR="00F71D2E" w:rsidRPr="00BF6A23" w:rsidRDefault="00F71D2E" w:rsidP="0078155A">
      <w:pPr>
        <w:pStyle w:val="ListParagraph"/>
        <w:numPr>
          <w:ilvl w:val="0"/>
          <w:numId w:val="217"/>
        </w:numPr>
      </w:pPr>
      <w:r w:rsidRPr="001268B8">
        <w:t>How does each element or stage (development, implementation, monitoring</w:t>
      </w:r>
      <w:r w:rsidR="003440A1">
        <w:t>,</w:t>
      </w:r>
      <w:r w:rsidRPr="001268B8">
        <w:t xml:space="preserve"> and evaluation) of an initiative, policy, program, procedure, process, or service affect persons with disabilities in general? As a manager? As a worker?</w:t>
      </w:r>
    </w:p>
    <w:p w14:paraId="0403DD72" w14:textId="5E423231" w:rsidR="00F71D2E" w:rsidRPr="00BF6A23" w:rsidRDefault="00F71D2E" w:rsidP="0078155A">
      <w:pPr>
        <w:pStyle w:val="ListParagraph"/>
        <w:numPr>
          <w:ilvl w:val="0"/>
          <w:numId w:val="217"/>
        </w:numPr>
      </w:pPr>
      <w:r>
        <w:t>Next, how does it affect diverse disabilities and diverse identities</w:t>
      </w:r>
      <w:r w:rsidR="002E251D">
        <w:t>, such as</w:t>
      </w:r>
      <w:r w:rsidR="00700DEF">
        <w:t xml:space="preserve"> for</w:t>
      </w:r>
      <w:r>
        <w:t>:</w:t>
      </w:r>
    </w:p>
    <w:p w14:paraId="2352FDF6" w14:textId="22B92CAB" w:rsidR="00F71D2E" w:rsidRPr="00BF6A23" w:rsidRDefault="003440A1" w:rsidP="0078155A">
      <w:pPr>
        <w:numPr>
          <w:ilvl w:val="0"/>
          <w:numId w:val="218"/>
        </w:numPr>
      </w:pPr>
      <w:r>
        <w:t>persons</w:t>
      </w:r>
      <w:r w:rsidRPr="001268B8">
        <w:t xml:space="preserve"> </w:t>
      </w:r>
      <w:r w:rsidR="00F71D2E" w:rsidRPr="001268B8">
        <w:t>with multiple disabilities?</w:t>
      </w:r>
    </w:p>
    <w:p w14:paraId="41E58BE7" w14:textId="7871CD86" w:rsidR="00F71D2E" w:rsidRPr="00BF6A23" w:rsidRDefault="003440A1" w:rsidP="0078155A">
      <w:pPr>
        <w:numPr>
          <w:ilvl w:val="0"/>
          <w:numId w:val="218"/>
        </w:numPr>
      </w:pPr>
      <w:r>
        <w:t>women</w:t>
      </w:r>
      <w:r w:rsidRPr="001268B8">
        <w:t xml:space="preserve"> </w:t>
      </w:r>
      <w:r w:rsidR="00F71D2E" w:rsidRPr="001268B8">
        <w:t>with disabilities?</w:t>
      </w:r>
    </w:p>
    <w:p w14:paraId="1E34E5FA" w14:textId="40E679F4" w:rsidR="00F71D2E" w:rsidRPr="00BF6A23" w:rsidRDefault="00F71D2E" w:rsidP="0078155A">
      <w:pPr>
        <w:numPr>
          <w:ilvl w:val="0"/>
          <w:numId w:val="218"/>
        </w:numPr>
      </w:pPr>
      <w:r w:rsidRPr="001268B8">
        <w:t>Indigenous persons with disabilities? (First Nations, Inuit, Metis)</w:t>
      </w:r>
    </w:p>
    <w:p w14:paraId="6E675F1D" w14:textId="3210A646" w:rsidR="00F71D2E" w:rsidRPr="00BF6A23" w:rsidRDefault="003440A1" w:rsidP="0078155A">
      <w:pPr>
        <w:numPr>
          <w:ilvl w:val="0"/>
          <w:numId w:val="218"/>
        </w:numPr>
      </w:pPr>
      <w:r>
        <w:t>racialized</w:t>
      </w:r>
      <w:r w:rsidRPr="001268B8">
        <w:t xml:space="preserve"> </w:t>
      </w:r>
      <w:r w:rsidR="00F71D2E" w:rsidRPr="001268B8">
        <w:t>people with disabilities? (Black, South Asian, Chinese, etc.)</w:t>
      </w:r>
    </w:p>
    <w:p w14:paraId="0EB8DDB0" w14:textId="43C7A4F8" w:rsidR="00F71D2E" w:rsidRPr="00BF6A23" w:rsidRDefault="00F71D2E" w:rsidP="0078155A">
      <w:pPr>
        <w:numPr>
          <w:ilvl w:val="0"/>
          <w:numId w:val="218"/>
        </w:numPr>
      </w:pPr>
      <w:r w:rsidRPr="001268B8">
        <w:t>LGBTQ2+ people with disabilities?</w:t>
      </w:r>
    </w:p>
    <w:p w14:paraId="651D700B" w14:textId="5D109A41" w:rsidR="00F71D2E" w:rsidRPr="00BF6A23" w:rsidRDefault="00F71D2E" w:rsidP="0078155A">
      <w:pPr>
        <w:numPr>
          <w:ilvl w:val="0"/>
          <w:numId w:val="218"/>
        </w:numPr>
      </w:pPr>
      <w:r w:rsidRPr="001268B8">
        <w:t>Muslims and other religious minorities with disabilities?</w:t>
      </w:r>
    </w:p>
    <w:p w14:paraId="35603E4C" w14:textId="08DF1D24" w:rsidR="00F71D2E" w:rsidRPr="00BF6A23" w:rsidRDefault="003440A1" w:rsidP="0078155A">
      <w:pPr>
        <w:numPr>
          <w:ilvl w:val="0"/>
          <w:numId w:val="218"/>
        </w:numPr>
      </w:pPr>
      <w:r>
        <w:t>etc</w:t>
      </w:r>
      <w:r w:rsidR="00F71D2E" w:rsidRPr="001268B8">
        <w:t>.</w:t>
      </w:r>
    </w:p>
    <w:p w14:paraId="4842BD74" w14:textId="2C8C7138" w:rsidR="00F71D2E" w:rsidRPr="00BF6A23" w:rsidRDefault="00E70589" w:rsidP="0078155A">
      <w:pPr>
        <w:pStyle w:val="ListParagraph"/>
        <w:numPr>
          <w:ilvl w:val="0"/>
          <w:numId w:val="217"/>
        </w:numPr>
      </w:pPr>
      <w:r w:rsidRPr="220418F7">
        <w:rPr>
          <w:lang w:val="en-CA"/>
        </w:rPr>
        <w:t>T</w:t>
      </w:r>
      <w:r w:rsidR="00F71D2E">
        <w:t>aking a whole person approach which enables full and equitable participation of all workers by examining</w:t>
      </w:r>
      <w:r w:rsidR="002E251D">
        <w:t xml:space="preserve"> answers to the following questions</w:t>
      </w:r>
      <w:r w:rsidR="00F71D2E">
        <w:t>:</w:t>
      </w:r>
    </w:p>
    <w:p w14:paraId="436AEECC" w14:textId="72DB9641" w:rsidR="00F71D2E" w:rsidRPr="00BF6A23" w:rsidRDefault="00F71D2E" w:rsidP="0078155A">
      <w:pPr>
        <w:pStyle w:val="ListParagraph"/>
        <w:numPr>
          <w:ilvl w:val="0"/>
          <w:numId w:val="232"/>
        </w:numPr>
      </w:pPr>
      <w:r w:rsidRPr="001268B8">
        <w:t>Are diverse disabilities and diverse identities represented and involved throughout all processes from planning to implementation, including in the decision-making process?</w:t>
      </w:r>
    </w:p>
    <w:p w14:paraId="7857D1E9" w14:textId="6D203B83" w:rsidR="00F71D2E" w:rsidRPr="00BF6A23" w:rsidRDefault="00F71D2E" w:rsidP="0078155A">
      <w:pPr>
        <w:pStyle w:val="ListParagraph"/>
        <w:numPr>
          <w:ilvl w:val="0"/>
          <w:numId w:val="232"/>
        </w:numPr>
      </w:pPr>
      <w:r w:rsidRPr="001268B8">
        <w:t>What could be contributing to that exclusion?</w:t>
      </w:r>
    </w:p>
    <w:p w14:paraId="5C1CD4A0" w14:textId="08981332" w:rsidR="00F71D2E" w:rsidRPr="00BF6A23" w:rsidRDefault="00F71D2E" w:rsidP="0078155A">
      <w:pPr>
        <w:pStyle w:val="ListParagraph"/>
        <w:numPr>
          <w:ilvl w:val="0"/>
          <w:numId w:val="232"/>
        </w:numPr>
      </w:pPr>
      <w:r w:rsidRPr="001268B8">
        <w:t>Who is important to be brought into the process in a meaningful way?</w:t>
      </w:r>
    </w:p>
    <w:p w14:paraId="3168821F" w14:textId="6F9EB7B2" w:rsidR="00F71D2E" w:rsidRPr="003440A1" w:rsidRDefault="00F71D2E" w:rsidP="220418F7">
      <w:pPr>
        <w:numPr>
          <w:ilvl w:val="0"/>
          <w:numId w:val="88"/>
        </w:numPr>
        <w:rPr>
          <w:b/>
          <w:bCs/>
        </w:rPr>
      </w:pPr>
      <w:r>
        <w:lastRenderedPageBreak/>
        <w:t xml:space="preserve">In asking these questions, </w:t>
      </w:r>
      <w:r w:rsidR="00E9325C">
        <w:t xml:space="preserve">do </w:t>
      </w:r>
      <w:r>
        <w:t>my experience</w:t>
      </w:r>
      <w:r w:rsidR="00526693">
        <w:t>s</w:t>
      </w:r>
      <w:r>
        <w:t>, biases</w:t>
      </w:r>
      <w:r w:rsidR="00E9325C">
        <w:t>,</w:t>
      </w:r>
      <w:r>
        <w:t xml:space="preserve"> and assumptions limit my understanding of the impact on people with disabilities in general and specifically people with multiple disabilities and diverse identities?</w:t>
      </w:r>
      <w:bookmarkEnd w:id="863"/>
      <w:r w:rsidR="00526693">
        <w:br w:type="page"/>
      </w:r>
    </w:p>
    <w:p w14:paraId="574A4878" w14:textId="0EA2291B" w:rsidR="0070377A" w:rsidRPr="00FB2A4F" w:rsidRDefault="00F71D2E" w:rsidP="00B73FC3">
      <w:pPr>
        <w:pStyle w:val="AnnexClauseLVL1"/>
        <w:numPr>
          <w:ilvl w:val="1"/>
          <w:numId w:val="0"/>
        </w:numPr>
        <w:spacing w:before="0"/>
        <w:ind w:left="576" w:hanging="576"/>
        <w:rPr>
          <w:rFonts w:cs="Arial"/>
          <w:szCs w:val="28"/>
          <w:lang w:val="en-CA"/>
        </w:rPr>
      </w:pPr>
      <w:bookmarkStart w:id="876" w:name="h"/>
      <w:bookmarkStart w:id="877" w:name="_Toc121406347"/>
      <w:bookmarkStart w:id="878" w:name="_Toc127519383"/>
      <w:bookmarkStart w:id="879" w:name="_Toc138839716"/>
      <w:bookmarkStart w:id="880" w:name="_Toc107986398"/>
      <w:bookmarkEnd w:id="876"/>
      <w:r w:rsidRPr="00FB2A4F">
        <w:rPr>
          <w:rFonts w:cs="Arial"/>
          <w:szCs w:val="28"/>
          <w:lang w:val="en-CA"/>
        </w:rPr>
        <w:lastRenderedPageBreak/>
        <w:t>Annex</w:t>
      </w:r>
      <w:r w:rsidR="002F51A1" w:rsidRPr="00FB2A4F">
        <w:rPr>
          <w:rFonts w:cs="Arial"/>
          <w:szCs w:val="28"/>
          <w:lang w:val="en-CA"/>
        </w:rPr>
        <w:t xml:space="preserve"> </w:t>
      </w:r>
      <w:r w:rsidR="000600DB">
        <w:rPr>
          <w:rFonts w:cs="Arial"/>
          <w:szCs w:val="28"/>
          <w:lang w:val="en-CA"/>
        </w:rPr>
        <w:t>E</w:t>
      </w:r>
      <w:r w:rsidR="0070377A" w:rsidRPr="00FB2A4F">
        <w:rPr>
          <w:rFonts w:cs="Arial"/>
          <w:szCs w:val="28"/>
          <w:lang w:val="en-CA"/>
        </w:rPr>
        <w:t xml:space="preserve"> (informative)</w:t>
      </w:r>
      <w:bookmarkEnd w:id="877"/>
      <w:bookmarkEnd w:id="878"/>
      <w:bookmarkEnd w:id="879"/>
    </w:p>
    <w:p w14:paraId="1154A8FF" w14:textId="00294C58" w:rsidR="00F71D2E" w:rsidRPr="00B73FC3" w:rsidRDefault="00F71D2E" w:rsidP="220418F7">
      <w:pPr>
        <w:rPr>
          <w:b/>
          <w:bCs/>
        </w:rPr>
      </w:pPr>
      <w:r w:rsidRPr="220418F7">
        <w:rPr>
          <w:b/>
          <w:bCs/>
        </w:rPr>
        <w:t>Anti-ableism policies</w:t>
      </w:r>
      <w:bookmarkEnd w:id="880"/>
    </w:p>
    <w:p w14:paraId="01657EF0" w14:textId="69DD6A40" w:rsidR="4E9B344E" w:rsidRDefault="4E9B344E" w:rsidP="00D80F06">
      <w:pPr>
        <w:rPr>
          <w:b/>
        </w:rPr>
      </w:pPr>
      <w:r w:rsidRPr="220418F7">
        <w:t xml:space="preserve">Effective implementation of anti-ableism policies ensures that organizational practices do not disadvantage persons with disabilities due to discriminatory behaviour. Their purpose is the full inclusion of all workers. In addition to the systemic nature of ableism cited in </w:t>
      </w:r>
      <w:hyperlink w:anchor="AnnexA" w:history="1">
        <w:r w:rsidRPr="003629B0">
          <w:rPr>
            <w:rStyle w:val="Hyperlink"/>
          </w:rPr>
          <w:t>Annex A</w:t>
        </w:r>
      </w:hyperlink>
      <w:r w:rsidRPr="220418F7">
        <w:t>, this annex outlines a comprehensive approach to understanding how ableism functions on an individual basis, including how discrimination against persons with disabilities is interrelated with how stigma appears and functions in the workplace.</w:t>
      </w:r>
    </w:p>
    <w:p w14:paraId="5551B9EB" w14:textId="11F3FEF9" w:rsidR="220418F7" w:rsidRPr="00ED4788" w:rsidRDefault="220418F7" w:rsidP="006D6488">
      <w:pPr>
        <w:pStyle w:val="StandardParagraph"/>
      </w:pPr>
    </w:p>
    <w:p w14:paraId="77E3E7EB" w14:textId="0461EDBD" w:rsidR="00F71D2E" w:rsidRPr="001268B8" w:rsidRDefault="000600DB" w:rsidP="001268B8">
      <w:pPr>
        <w:pStyle w:val="AnnexClauseLVL2"/>
        <w:numPr>
          <w:ilvl w:val="0"/>
          <w:numId w:val="0"/>
        </w:numPr>
        <w:ind w:left="720" w:hanging="720"/>
        <w:rPr>
          <w:lang w:val="en-CA"/>
        </w:rPr>
      </w:pPr>
      <w:bookmarkStart w:id="881" w:name="_Toc107986399"/>
      <w:bookmarkStart w:id="882" w:name="_Toc121406348"/>
      <w:bookmarkStart w:id="883" w:name="_Toc127519384"/>
      <w:bookmarkStart w:id="884" w:name="_Toc138839717"/>
      <w:r>
        <w:rPr>
          <w:rFonts w:cs="Arial"/>
          <w:szCs w:val="28"/>
          <w:lang w:val="en-CA"/>
        </w:rPr>
        <w:t>E</w:t>
      </w:r>
      <w:r w:rsidR="0070377A" w:rsidRPr="001268B8">
        <w:rPr>
          <w:lang w:val="en-CA"/>
        </w:rPr>
        <w:t xml:space="preserve">.1 </w:t>
      </w:r>
      <w:bookmarkEnd w:id="881"/>
      <w:r w:rsidR="00F71D2E" w:rsidRPr="001268B8">
        <w:rPr>
          <w:lang w:val="en-CA"/>
        </w:rPr>
        <w:t>Anti-</w:t>
      </w:r>
      <w:r w:rsidR="00F71D2E" w:rsidRPr="00FB2A4F">
        <w:rPr>
          <w:rFonts w:cs="Arial"/>
          <w:szCs w:val="28"/>
          <w:lang w:val="en-CA"/>
        </w:rPr>
        <w:t>ableism</w:t>
      </w:r>
      <w:r w:rsidR="00F71D2E" w:rsidRPr="001268B8">
        <w:rPr>
          <w:lang w:val="en-CA"/>
        </w:rPr>
        <w:t xml:space="preserve"> policy</w:t>
      </w:r>
      <w:bookmarkEnd w:id="882"/>
      <w:bookmarkEnd w:id="883"/>
      <w:bookmarkEnd w:id="884"/>
    </w:p>
    <w:p w14:paraId="1650B800" w14:textId="7601E0B7" w:rsidR="00F71D2E" w:rsidRPr="00FB2A4F" w:rsidRDefault="168F5960" w:rsidP="00823867">
      <w:pPr>
        <w:spacing w:before="240"/>
      </w:pPr>
      <w:r>
        <w:t>Recognizing that an anti-ableism policy</w:t>
      </w:r>
      <w:r w:rsidRPr="00823867">
        <w:t xml:space="preserve"> </w:t>
      </w:r>
      <w:r>
        <w:t xml:space="preserve">is distinct from an accommodation policy (refer to </w:t>
      </w:r>
      <w:hyperlink w:anchor="o" w:history="1">
        <w:r w:rsidR="003737F1" w:rsidRPr="00A8564B">
          <w:rPr>
            <w:rStyle w:val="Hyperlink"/>
          </w:rPr>
          <w:t>Clause 9.3.2</w:t>
        </w:r>
      </w:hyperlink>
      <w:r>
        <w:t xml:space="preserve">) and an accessibility policy (refer to </w:t>
      </w:r>
      <w:hyperlink w:anchor="p" w:history="1">
        <w:r w:rsidR="003737F1" w:rsidRPr="00A8564B">
          <w:rPr>
            <w:rStyle w:val="Hyperlink"/>
          </w:rPr>
          <w:t>Clause 5.5.3</w:t>
        </w:r>
      </w:hyperlink>
      <w:r>
        <w:t xml:space="preserve">), the goals of an anti-ableism policy are: </w:t>
      </w:r>
    </w:p>
    <w:p w14:paraId="60C7CDA9" w14:textId="4116B801" w:rsidR="00F71D2E" w:rsidRPr="001268B8" w:rsidRDefault="00F71D2E" w:rsidP="220418F7">
      <w:pPr>
        <w:numPr>
          <w:ilvl w:val="0"/>
          <w:numId w:val="101"/>
        </w:numPr>
        <w:rPr>
          <w:b/>
          <w:bCs/>
        </w:rPr>
      </w:pPr>
      <w:r>
        <w:t xml:space="preserve">to ensure that organizational practices, systems, and communications do not reflect or perpetuate ableist exclusionary practices that may directly or indirectly promote, sustain, or entrench </w:t>
      </w:r>
      <w:r w:rsidR="68AE1651">
        <w:t>discrimination</w:t>
      </w:r>
      <w:r>
        <w:t>;</w:t>
      </w:r>
    </w:p>
    <w:p w14:paraId="6C29C267" w14:textId="3BEA2D86" w:rsidR="00F71D2E" w:rsidRPr="001268B8" w:rsidRDefault="00F71D2E" w:rsidP="001268B8">
      <w:pPr>
        <w:numPr>
          <w:ilvl w:val="0"/>
          <w:numId w:val="101"/>
        </w:numPr>
        <w:rPr>
          <w:b/>
        </w:rPr>
      </w:pPr>
      <w:r w:rsidRPr="001268B8">
        <w:t>to establish and maintain hiring, promotion</w:t>
      </w:r>
      <w:r w:rsidR="007E68BC">
        <w:t>,</w:t>
      </w:r>
      <w:r w:rsidRPr="001268B8">
        <w:t xml:space="preserve"> and work-related policies that will build and support an inclusive employment environment where these individuals participate and contribute fully;</w:t>
      </w:r>
    </w:p>
    <w:p w14:paraId="44BE49A2" w14:textId="1F9DCB04" w:rsidR="00EF7766" w:rsidRPr="00EF7766" w:rsidRDefault="00F71D2E" w:rsidP="220418F7">
      <w:pPr>
        <w:numPr>
          <w:ilvl w:val="0"/>
          <w:numId w:val="101"/>
        </w:numPr>
        <w:rPr>
          <w:b/>
          <w:bCs/>
        </w:rPr>
      </w:pPr>
      <w:r>
        <w:t xml:space="preserve">to ensure that services are provided in a fully respectful manner that addresses and removes any barriers </w:t>
      </w:r>
      <w:r w:rsidR="00E826FC" w:rsidRPr="220418F7">
        <w:rPr>
          <w:rFonts w:cs="Arial"/>
        </w:rPr>
        <w:t xml:space="preserve">to </w:t>
      </w:r>
      <w:r>
        <w:t>service and workplace including ableist practices and attitudes</w:t>
      </w:r>
      <w:r w:rsidR="00EF7766" w:rsidRPr="220418F7">
        <w:rPr>
          <w:rFonts w:cs="Arial"/>
        </w:rPr>
        <w:t>;</w:t>
      </w:r>
      <w:r w:rsidR="000B5CBC">
        <w:t xml:space="preserve"> </w:t>
      </w:r>
      <w:r>
        <w:t>and</w:t>
      </w:r>
    </w:p>
    <w:p w14:paraId="1913ECD8" w14:textId="31285637" w:rsidR="00F71D2E" w:rsidRPr="001268B8" w:rsidRDefault="00EF7766" w:rsidP="001268B8">
      <w:pPr>
        <w:numPr>
          <w:ilvl w:val="0"/>
          <w:numId w:val="101"/>
        </w:numPr>
        <w:rPr>
          <w:b/>
        </w:rPr>
      </w:pPr>
      <w:r>
        <w:t xml:space="preserve">to meet </w:t>
      </w:r>
      <w:r w:rsidR="00F71D2E" w:rsidRPr="00BF6A23">
        <w:t xml:space="preserve">the requirements of the Canadian Human Rights Act and </w:t>
      </w:r>
      <w:r>
        <w:t xml:space="preserve">the </w:t>
      </w:r>
      <w:r w:rsidR="00F71D2E" w:rsidRPr="00BF6A23">
        <w:t>Accessible Canada Act.</w:t>
      </w:r>
    </w:p>
    <w:p w14:paraId="2C71E506" w14:textId="3A9F84DD" w:rsidR="00F71D2E" w:rsidRPr="001268B8" w:rsidRDefault="000600DB" w:rsidP="00914271">
      <w:pPr>
        <w:pStyle w:val="AnnexClauseLVL2"/>
        <w:numPr>
          <w:ilvl w:val="0"/>
          <w:numId w:val="0"/>
        </w:numPr>
        <w:ind w:left="720" w:hanging="720"/>
        <w:rPr>
          <w:lang w:val="en-CA"/>
        </w:rPr>
      </w:pPr>
      <w:bookmarkStart w:id="885" w:name="_Toc107986400"/>
      <w:bookmarkStart w:id="886" w:name="_Toc121406349"/>
      <w:bookmarkStart w:id="887" w:name="_Toc127519385"/>
      <w:bookmarkStart w:id="888" w:name="_Toc138839718"/>
      <w:r>
        <w:rPr>
          <w:rFonts w:cs="Arial"/>
          <w:szCs w:val="28"/>
          <w:lang w:val="en-CA"/>
        </w:rPr>
        <w:t>E</w:t>
      </w:r>
      <w:r w:rsidR="0070377A" w:rsidRPr="001268B8">
        <w:rPr>
          <w:lang w:val="en-CA"/>
        </w:rPr>
        <w:t xml:space="preserve">.2 </w:t>
      </w:r>
      <w:r w:rsidR="00F71D2E" w:rsidRPr="001268B8">
        <w:rPr>
          <w:lang w:val="en-CA"/>
        </w:rPr>
        <w:t>Ableism, negative attitudes, stereotypes, and stigma</w:t>
      </w:r>
      <w:bookmarkEnd w:id="885"/>
      <w:bookmarkEnd w:id="886"/>
      <w:bookmarkEnd w:id="887"/>
      <w:bookmarkEnd w:id="888"/>
    </w:p>
    <w:p w14:paraId="3BF26E71" w14:textId="238FF0EE" w:rsidR="00F71D2E" w:rsidRPr="00FB2A4F" w:rsidRDefault="02349390" w:rsidP="00B73FC3">
      <w:pPr>
        <w:spacing w:before="240"/>
      </w:pPr>
      <w:r>
        <w:t>Ableism is discrimination and prejudice rooted in pathological thinking and attitude, which results in a negative stigma towards diverse people with disabilities based solely on their abilities and attitudes in society that devalue and limit the potential of persons with disabilities. A set of practices and beliefs that assign inferior value (worth) to people with disabilities.</w:t>
      </w:r>
    </w:p>
    <w:p w14:paraId="4D8A4D20" w14:textId="2D9994A7" w:rsidR="00F71D2E" w:rsidRPr="00FB2A4F" w:rsidRDefault="02349390" w:rsidP="00823867">
      <w:pPr>
        <w:spacing w:before="240"/>
      </w:pPr>
      <w:r>
        <w:lastRenderedPageBreak/>
        <w:t>Ableism refers to a belief system, similar to racism and other forms of discrimination, that sees people with disabilities as being less worthy of respect and consideration, less able to contribute and participate, or of less inherent value than others. Perceived limitations on an individual’s ability to perform an activity may stem from permanent or temporary disability(ies), or disability(ies) that occur at various points in one’s life. Stigma towards people with disabilities limits their potential and opportunities when societal attitudes devalue their abilities.</w:t>
      </w:r>
    </w:p>
    <w:p w14:paraId="7D685FA0" w14:textId="7AD6068F" w:rsidR="00F71D2E" w:rsidRPr="00FB2A4F" w:rsidRDefault="02349390" w:rsidP="00823867">
      <w:pPr>
        <w:spacing w:before="240"/>
      </w:pPr>
      <w:r>
        <w:t xml:space="preserve">Ableism may be conscious or unconscious, may exist in individuals or be systemic, embedded in institutions or the broader culture of a society. Stereotyping, prejudice, stigma, and discrimination surrounding disability are interconnected. One can lead to the other such as when stereotyping and prejudice result in stigma, which in turn could lead to discrimination and reduce a person’s full inclusion in communities. </w:t>
      </w:r>
    </w:p>
    <w:p w14:paraId="494F9644" w14:textId="2CB48003" w:rsidR="00F71D2E" w:rsidRPr="001268B8" w:rsidRDefault="00F71D2E" w:rsidP="00F71D2E">
      <w:pPr>
        <w:rPr>
          <w:rFonts w:ascii="Verdana" w:hAnsi="Verdana"/>
          <w:sz w:val="24"/>
          <w:lang w:val="en-US"/>
        </w:rPr>
      </w:pPr>
    </w:p>
    <w:p w14:paraId="61DC3E1E" w14:textId="2B9B1D85" w:rsidR="00F71D2E" w:rsidRPr="00FB2A4F" w:rsidRDefault="00914271" w:rsidP="00914271">
      <w:pPr>
        <w:pStyle w:val="AnnexClauseLVL2"/>
        <w:numPr>
          <w:ilvl w:val="0"/>
          <w:numId w:val="0"/>
        </w:numPr>
        <w:ind w:left="720" w:hanging="720"/>
      </w:pPr>
      <w:bookmarkStart w:id="889" w:name="_Toc138839719"/>
      <w:r>
        <w:t>E.</w:t>
      </w:r>
      <w:r w:rsidR="00D80F06">
        <w:t>3</w:t>
      </w:r>
      <w:r>
        <w:t xml:space="preserve"> </w:t>
      </w:r>
      <w:r w:rsidR="00F71D2E" w:rsidRPr="00FB2A4F">
        <w:t xml:space="preserve">Why </w:t>
      </w:r>
      <w:r w:rsidR="00F71D2E" w:rsidRPr="00FB2A4F">
        <w:rPr>
          <w:rFonts w:cs="Arial"/>
          <w:bCs/>
          <w:szCs w:val="28"/>
        </w:rPr>
        <w:t>a</w:t>
      </w:r>
      <w:r w:rsidR="00CD166A">
        <w:rPr>
          <w:rFonts w:cs="Arial"/>
          <w:bCs/>
          <w:szCs w:val="28"/>
        </w:rPr>
        <w:t xml:space="preserve">re </w:t>
      </w:r>
      <w:r w:rsidR="00CD166A" w:rsidRPr="00BF6A23">
        <w:t>anti-ableism policies</w:t>
      </w:r>
      <w:r w:rsidR="00F71D2E" w:rsidRPr="00FB2A4F">
        <w:t xml:space="preserve"> </w:t>
      </w:r>
      <w:r w:rsidR="00F71D2E" w:rsidRPr="00BF6A23">
        <w:t>important?</w:t>
      </w:r>
      <w:bookmarkEnd w:id="889"/>
    </w:p>
    <w:p w14:paraId="5947F990" w14:textId="68B2C964" w:rsidR="00F71D2E" w:rsidRPr="00FB2A4F" w:rsidRDefault="00F71D2E" w:rsidP="001268B8">
      <w:r w:rsidRPr="00FB2A4F">
        <w:t xml:space="preserve">Ableism is the discrimination of and social prejudice against people with disabilities based on the belief that typical abilities are superior. At its heart, ableism is rooted in the assumption that disabled people require </w:t>
      </w:r>
      <w:r w:rsidR="00C276CE">
        <w:t>“</w:t>
      </w:r>
      <w:r w:rsidRPr="00FB2A4F">
        <w:t>fixing</w:t>
      </w:r>
      <w:r w:rsidR="00C276CE">
        <w:t>”</w:t>
      </w:r>
      <w:r w:rsidRPr="00FB2A4F">
        <w:t xml:space="preserve"> and defines people by their disability.</w:t>
      </w:r>
    </w:p>
    <w:p w14:paraId="4907898F" w14:textId="3DA43604" w:rsidR="00914271" w:rsidRDefault="00914271" w:rsidP="00914271">
      <w:pPr>
        <w:pStyle w:val="AnnexClauseLVL2"/>
        <w:numPr>
          <w:ilvl w:val="0"/>
          <w:numId w:val="0"/>
        </w:numPr>
        <w:ind w:left="720" w:hanging="720"/>
      </w:pPr>
      <w:bookmarkStart w:id="890" w:name="_Toc138839720"/>
      <w:r>
        <w:t>E.</w:t>
      </w:r>
      <w:r w:rsidR="00D80F06">
        <w:t>4</w:t>
      </w:r>
      <w:r>
        <w:t xml:space="preserve"> </w:t>
      </w:r>
      <w:r w:rsidR="00F71D2E" w:rsidRPr="00FB2A4F">
        <w:t>Examples of ableism</w:t>
      </w:r>
      <w:bookmarkEnd w:id="890"/>
    </w:p>
    <w:p w14:paraId="393DDC09" w14:textId="440BA4BB" w:rsidR="00F71D2E" w:rsidRPr="00FB2A4F" w:rsidRDefault="00914271" w:rsidP="001268B8">
      <w:r>
        <w:t xml:space="preserve">Examples of ableism </w:t>
      </w:r>
      <w:r w:rsidR="00F71D2E" w:rsidRPr="00FB2A4F">
        <w:t>range from blatant hostility and aggression to less obvious everyday interactions. Some examples of these include:</w:t>
      </w:r>
    </w:p>
    <w:p w14:paraId="152F0D21" w14:textId="2FAA953B" w:rsidR="00F71D2E" w:rsidRPr="001268B8" w:rsidRDefault="00F71D2E" w:rsidP="001268B8">
      <w:pPr>
        <w:numPr>
          <w:ilvl w:val="1"/>
          <w:numId w:val="85"/>
        </w:numPr>
        <w:ind w:left="851"/>
      </w:pPr>
      <w:r w:rsidRPr="001268B8">
        <w:t>asking someone what is “wrong” with them</w:t>
      </w:r>
      <w:r w:rsidR="005011B4">
        <w:t>;</w:t>
      </w:r>
    </w:p>
    <w:p w14:paraId="491765E2" w14:textId="3E2BC95B" w:rsidR="00F71D2E" w:rsidRPr="001268B8" w:rsidRDefault="00F71D2E" w:rsidP="001268B8">
      <w:pPr>
        <w:numPr>
          <w:ilvl w:val="1"/>
          <w:numId w:val="85"/>
        </w:numPr>
        <w:ind w:left="851"/>
      </w:pPr>
      <w:r w:rsidRPr="001268B8">
        <w:t>saying, “You do not look disabled,” as though this is a compliment</w:t>
      </w:r>
      <w:r w:rsidR="005011B4">
        <w:t>;</w:t>
      </w:r>
    </w:p>
    <w:p w14:paraId="21AC601A" w14:textId="30D8887E" w:rsidR="00F71D2E" w:rsidRPr="001268B8" w:rsidRDefault="00F71D2E" w:rsidP="001268B8">
      <w:pPr>
        <w:numPr>
          <w:ilvl w:val="1"/>
          <w:numId w:val="85"/>
        </w:numPr>
        <w:ind w:left="851"/>
      </w:pPr>
      <w:r w:rsidRPr="001268B8">
        <w:t>viewing a person with a disability as inspirational for doing typical things, such as having a career</w:t>
      </w:r>
      <w:r w:rsidR="005011B4">
        <w:t>;</w:t>
      </w:r>
    </w:p>
    <w:p w14:paraId="6CEF867B" w14:textId="7DF91AD8" w:rsidR="00F71D2E" w:rsidRPr="001268B8" w:rsidRDefault="00F71D2E" w:rsidP="001268B8">
      <w:pPr>
        <w:numPr>
          <w:ilvl w:val="1"/>
          <w:numId w:val="85"/>
        </w:numPr>
        <w:ind w:left="851"/>
      </w:pPr>
      <w:r w:rsidRPr="001268B8">
        <w:t>assuming a physical disability is a product of laziness or lack of exercise</w:t>
      </w:r>
      <w:r w:rsidR="005011B4">
        <w:t>;</w:t>
      </w:r>
    </w:p>
    <w:p w14:paraId="3C071000" w14:textId="716EF580" w:rsidR="00F71D2E" w:rsidRPr="001268B8" w:rsidRDefault="00F71D2E" w:rsidP="001268B8">
      <w:pPr>
        <w:numPr>
          <w:ilvl w:val="1"/>
          <w:numId w:val="85"/>
        </w:numPr>
        <w:ind w:left="851"/>
      </w:pPr>
      <w:r w:rsidRPr="001268B8">
        <w:t>using public facilities that are for people with disabilities, such as parking spaces or toilets</w:t>
      </w:r>
      <w:r w:rsidR="005011B4">
        <w:t>; and</w:t>
      </w:r>
    </w:p>
    <w:p w14:paraId="75FD9874" w14:textId="48CD17E0" w:rsidR="00F71D2E" w:rsidRPr="001268B8" w:rsidRDefault="00F71D2E" w:rsidP="001268B8">
      <w:pPr>
        <w:numPr>
          <w:ilvl w:val="1"/>
          <w:numId w:val="85"/>
        </w:numPr>
        <w:ind w:left="851"/>
      </w:pPr>
      <w:r w:rsidRPr="001268B8">
        <w:t>questioning whether a person’s disability is real</w:t>
      </w:r>
      <w:r w:rsidR="005011B4">
        <w:t>.</w:t>
      </w:r>
    </w:p>
    <w:p w14:paraId="358A5D8C" w14:textId="6349F6B3" w:rsidR="00914271" w:rsidRDefault="00914271" w:rsidP="00914271">
      <w:pPr>
        <w:pStyle w:val="AnnexClauseLVL2"/>
        <w:numPr>
          <w:ilvl w:val="0"/>
          <w:numId w:val="0"/>
        </w:numPr>
        <w:ind w:left="720" w:hanging="720"/>
      </w:pPr>
      <w:bookmarkStart w:id="891" w:name="_Toc138839721"/>
      <w:r>
        <w:lastRenderedPageBreak/>
        <w:t>E.</w:t>
      </w:r>
      <w:r w:rsidR="00D80F06">
        <w:t>5</w:t>
      </w:r>
      <w:r>
        <w:t xml:space="preserve"> </w:t>
      </w:r>
      <w:r w:rsidR="00F71D2E" w:rsidRPr="00FB2A4F">
        <w:t>Employment discrimination</w:t>
      </w:r>
      <w:bookmarkEnd w:id="891"/>
    </w:p>
    <w:p w14:paraId="1CCE8CC9" w14:textId="20B4AC49" w:rsidR="00F71D2E" w:rsidRPr="00FB2A4F" w:rsidRDefault="00F71D2E" w:rsidP="00BF6A23">
      <w:r w:rsidRPr="00FB2A4F">
        <w:t xml:space="preserve">Employers may be biased against those with disabilities, believing they make less productive workers. They may also refuse disability accommodations to existing </w:t>
      </w:r>
      <w:r w:rsidR="0002546D">
        <w:t>worker</w:t>
      </w:r>
      <w:r w:rsidRPr="00FB2A4F">
        <w:t>s or allow workplace bullying to go unpunished.</w:t>
      </w:r>
    </w:p>
    <w:p w14:paraId="3AFBAB33" w14:textId="57F05611" w:rsidR="00F71D2E" w:rsidRDefault="002F6E90" w:rsidP="00823867">
      <w:pPr>
        <w:pStyle w:val="AnnexClauseLVL2"/>
        <w:numPr>
          <w:ilvl w:val="2"/>
          <w:numId w:val="0"/>
        </w:numPr>
        <w:ind w:left="720" w:hanging="720"/>
      </w:pPr>
      <w:bookmarkStart w:id="892" w:name="_Toc138839722"/>
      <w:r>
        <w:t>E.</w:t>
      </w:r>
      <w:r w:rsidR="00D80F06">
        <w:t>6</w:t>
      </w:r>
      <w:r>
        <w:t xml:space="preserve"> </w:t>
      </w:r>
      <w:r w:rsidR="00F71D2E">
        <w:t xml:space="preserve">How to </w:t>
      </w:r>
      <w:r w:rsidR="005011B4">
        <w:t>a</w:t>
      </w:r>
      <w:r w:rsidR="00F71D2E">
        <w:t xml:space="preserve">void </w:t>
      </w:r>
      <w:r w:rsidR="005011B4">
        <w:t>c</w:t>
      </w:r>
      <w:r w:rsidR="00F71D2E">
        <w:t xml:space="preserve">asual </w:t>
      </w:r>
      <w:r w:rsidR="005011B4">
        <w:t>a</w:t>
      </w:r>
      <w:r w:rsidR="00F71D2E">
        <w:t>bleism</w:t>
      </w:r>
      <w:bookmarkEnd w:id="892"/>
      <w:r w:rsidR="00F71D2E">
        <w:t xml:space="preserve"> </w:t>
      </w:r>
    </w:p>
    <w:p w14:paraId="0038BE92" w14:textId="136F750D" w:rsidR="002F6E90" w:rsidRPr="002F6E90" w:rsidRDefault="002F6E90" w:rsidP="002F6E90">
      <w:pPr>
        <w:pStyle w:val="StandardParagraph"/>
        <w:rPr>
          <w:bCs/>
          <w:lang w:val="en-US"/>
        </w:rPr>
      </w:pPr>
      <w:r w:rsidRPr="002F6E90">
        <w:rPr>
          <w:bCs/>
        </w:rPr>
        <w:t xml:space="preserve">When </w:t>
      </w:r>
      <w:r>
        <w:rPr>
          <w:bCs/>
        </w:rPr>
        <w:t>c</w:t>
      </w:r>
      <w:r w:rsidRPr="002F6E90">
        <w:rPr>
          <w:bCs/>
        </w:rPr>
        <w:t xml:space="preserve">ommunicating </w:t>
      </w:r>
      <w:r>
        <w:rPr>
          <w:bCs/>
        </w:rPr>
        <w:t>a</w:t>
      </w:r>
      <w:r w:rsidRPr="002F6E90">
        <w:rPr>
          <w:bCs/>
        </w:rPr>
        <w:t xml:space="preserve">bout </w:t>
      </w:r>
      <w:r>
        <w:rPr>
          <w:bCs/>
        </w:rPr>
        <w:t>d</w:t>
      </w:r>
      <w:r w:rsidRPr="002F6E90">
        <w:rPr>
          <w:bCs/>
        </w:rPr>
        <w:t>isability</w:t>
      </w:r>
      <w:r>
        <w:rPr>
          <w:bCs/>
        </w:rPr>
        <w:t xml:space="preserve">, avoid </w:t>
      </w:r>
      <w:r w:rsidR="00744E71">
        <w:rPr>
          <w:bCs/>
        </w:rPr>
        <w:t xml:space="preserve">casual </w:t>
      </w:r>
      <w:r>
        <w:rPr>
          <w:bCs/>
        </w:rPr>
        <w:t>ableism by:</w:t>
      </w:r>
    </w:p>
    <w:p w14:paraId="63E3957F" w14:textId="5B90B21E" w:rsidR="00F71D2E" w:rsidRPr="001268B8" w:rsidRDefault="00B8541A" w:rsidP="001268B8">
      <w:pPr>
        <w:numPr>
          <w:ilvl w:val="0"/>
          <w:numId w:val="102"/>
        </w:numPr>
      </w:pPr>
      <w:r>
        <w:t>focusing</w:t>
      </w:r>
      <w:r w:rsidRPr="001268B8">
        <w:t xml:space="preserve"> </w:t>
      </w:r>
      <w:r w:rsidR="00F71D2E" w:rsidRPr="001268B8">
        <w:t>on abilities, not limitations</w:t>
      </w:r>
      <w:r>
        <w:t>;</w:t>
      </w:r>
    </w:p>
    <w:p w14:paraId="2CEB1E67" w14:textId="0DFB4B40" w:rsidR="00F71D2E" w:rsidRPr="001268B8" w:rsidRDefault="00B8541A" w:rsidP="001268B8">
      <w:pPr>
        <w:numPr>
          <w:ilvl w:val="0"/>
          <w:numId w:val="102"/>
        </w:numPr>
      </w:pPr>
      <w:r>
        <w:t>remembering</w:t>
      </w:r>
      <w:r w:rsidRPr="001268B8">
        <w:t xml:space="preserve"> </w:t>
      </w:r>
      <w:r w:rsidR="00F71D2E" w:rsidRPr="001268B8">
        <w:t>that people come first</w:t>
      </w:r>
      <w:r>
        <w:t>;</w:t>
      </w:r>
    </w:p>
    <w:p w14:paraId="52FA1328" w14:textId="3A1DB163" w:rsidR="00F71D2E" w:rsidRPr="001268B8" w:rsidRDefault="00B8541A" w:rsidP="001268B8">
      <w:pPr>
        <w:numPr>
          <w:ilvl w:val="0"/>
          <w:numId w:val="102"/>
        </w:numPr>
      </w:pPr>
      <w:r>
        <w:t xml:space="preserve">asking </w:t>
      </w:r>
      <w:r w:rsidR="00F71D2E" w:rsidRPr="001268B8">
        <w:t>about an individual's language preferences</w:t>
      </w:r>
      <w:r>
        <w:t>;</w:t>
      </w:r>
    </w:p>
    <w:p w14:paraId="5EBDD925" w14:textId="289965E5" w:rsidR="00F71D2E" w:rsidRPr="001268B8" w:rsidRDefault="00B8541A" w:rsidP="001268B8">
      <w:pPr>
        <w:numPr>
          <w:ilvl w:val="0"/>
          <w:numId w:val="102"/>
        </w:numPr>
      </w:pPr>
      <w:r>
        <w:t>using</w:t>
      </w:r>
      <w:r w:rsidRPr="001268B8">
        <w:t xml:space="preserve"> </w:t>
      </w:r>
      <w:r w:rsidR="00F71D2E" w:rsidRPr="001268B8">
        <w:t>neutral language</w:t>
      </w:r>
      <w:r>
        <w:t>;</w:t>
      </w:r>
    </w:p>
    <w:p w14:paraId="344044B2" w14:textId="72EADABC" w:rsidR="00F71D2E" w:rsidRPr="001268B8" w:rsidRDefault="00B8541A" w:rsidP="001268B8">
      <w:pPr>
        <w:numPr>
          <w:ilvl w:val="0"/>
          <w:numId w:val="102"/>
        </w:numPr>
      </w:pPr>
      <w:r>
        <w:t>emphasizing</w:t>
      </w:r>
      <w:r w:rsidRPr="001268B8">
        <w:t xml:space="preserve"> </w:t>
      </w:r>
      <w:r w:rsidR="00F71D2E" w:rsidRPr="001268B8">
        <w:t>the need for accessibility, not the presence of a disability</w:t>
      </w:r>
      <w:r>
        <w:t>; and</w:t>
      </w:r>
    </w:p>
    <w:p w14:paraId="0B3CF636" w14:textId="36D65ECD" w:rsidR="00F71D2E" w:rsidRPr="00FB2A4F" w:rsidRDefault="00B8541A" w:rsidP="00B73FC3">
      <w:pPr>
        <w:numPr>
          <w:ilvl w:val="0"/>
          <w:numId w:val="102"/>
        </w:numPr>
      </w:pPr>
      <w:r>
        <w:t>avoiding</w:t>
      </w:r>
      <w:r w:rsidRPr="001268B8">
        <w:t xml:space="preserve"> </w:t>
      </w:r>
      <w:r w:rsidR="00F71D2E" w:rsidRPr="001268B8">
        <w:t>condescending euphemisms.</w:t>
      </w:r>
    </w:p>
    <w:p w14:paraId="7D8FF824" w14:textId="6E4AAB99" w:rsidR="007F4DB5" w:rsidRDefault="00C4658E" w:rsidP="00B73FC3">
      <w:pPr>
        <w:pStyle w:val="AnnexClauseLVL1"/>
        <w:numPr>
          <w:ilvl w:val="0"/>
          <w:numId w:val="0"/>
        </w:numPr>
        <w:spacing w:after="240"/>
        <w:ind w:left="578" w:hanging="578"/>
        <w:rPr>
          <w:lang w:val="en-CA"/>
        </w:rPr>
      </w:pPr>
      <w:r w:rsidRPr="00FB2A4F">
        <w:br w:type="column"/>
      </w:r>
      <w:bookmarkStart w:id="893" w:name="_Toc115265800"/>
      <w:bookmarkStart w:id="894" w:name="g"/>
      <w:bookmarkStart w:id="895" w:name="_Toc121406350"/>
      <w:bookmarkStart w:id="896" w:name="_Toc127519386"/>
      <w:bookmarkStart w:id="897" w:name="_Toc138839723"/>
      <w:bookmarkEnd w:id="893"/>
      <w:bookmarkEnd w:id="894"/>
      <w:r w:rsidR="007F4DB5">
        <w:rPr>
          <w:lang w:val="en-CA"/>
        </w:rPr>
        <w:lastRenderedPageBreak/>
        <w:t xml:space="preserve">Annex </w:t>
      </w:r>
      <w:r w:rsidR="000600DB">
        <w:rPr>
          <w:lang w:val="en-CA"/>
        </w:rPr>
        <w:t>F</w:t>
      </w:r>
      <w:r w:rsidR="00A91807">
        <w:rPr>
          <w:lang w:val="en-CA"/>
        </w:rPr>
        <w:t xml:space="preserve"> (informative)</w:t>
      </w:r>
      <w:bookmarkEnd w:id="895"/>
      <w:bookmarkEnd w:id="896"/>
      <w:bookmarkEnd w:id="897"/>
    </w:p>
    <w:p w14:paraId="744EAAF7" w14:textId="4E3E6367" w:rsidR="000E727B" w:rsidRPr="009F45D2" w:rsidRDefault="000E727B" w:rsidP="009F45D2">
      <w:pPr>
        <w:pStyle w:val="StandardParagraph"/>
        <w:spacing w:after="160" w:line="259" w:lineRule="auto"/>
        <w:rPr>
          <w:b/>
        </w:rPr>
      </w:pPr>
      <w:r w:rsidRPr="009F45D2">
        <w:rPr>
          <w:b/>
        </w:rPr>
        <w:t>Stand-alone accessibility policies</w:t>
      </w:r>
      <w:r w:rsidR="009F45D2" w:rsidRPr="009F45D2">
        <w:rPr>
          <w:b/>
        </w:rPr>
        <w:t xml:space="preserve"> and accessibility elements integrated into existing policies</w:t>
      </w:r>
    </w:p>
    <w:p w14:paraId="5CAA16B2" w14:textId="6EDC2D50" w:rsidR="009F45D2" w:rsidRPr="00823867" w:rsidRDefault="000600DB" w:rsidP="00823867">
      <w:pPr>
        <w:pStyle w:val="AnnexClauseLVL2"/>
        <w:numPr>
          <w:ilvl w:val="0"/>
          <w:numId w:val="0"/>
        </w:numPr>
        <w:ind w:left="720" w:hanging="720"/>
        <w:rPr>
          <w:b w:val="0"/>
        </w:rPr>
      </w:pPr>
      <w:bookmarkStart w:id="898" w:name="_Toc138839724"/>
      <w:r w:rsidRPr="00B10BE7">
        <w:t>F</w:t>
      </w:r>
      <w:r w:rsidR="009F45D2" w:rsidRPr="00B10BE7">
        <w:t>.1</w:t>
      </w:r>
      <w:r w:rsidR="009F45D2">
        <w:t xml:space="preserve"> </w:t>
      </w:r>
      <w:r w:rsidR="009F45D2" w:rsidRPr="00B10BE7">
        <w:t>Stand-alone accessibility policies</w:t>
      </w:r>
      <w:bookmarkEnd w:id="898"/>
      <w:r w:rsidR="009F45D2" w:rsidRPr="00B10BE7">
        <w:t xml:space="preserve"> </w:t>
      </w:r>
    </w:p>
    <w:p w14:paraId="3A2E0AE4" w14:textId="6A1C59B3" w:rsidR="007F4DB5" w:rsidRDefault="007F4DB5" w:rsidP="007F4DB5">
      <w:pPr>
        <w:pStyle w:val="StandardParagraph"/>
      </w:pPr>
      <w:r>
        <w:t xml:space="preserve">Stand-alone accessibility policies may include but are not limited to: </w:t>
      </w:r>
    </w:p>
    <w:p w14:paraId="1364A4B9" w14:textId="58FFA5BA" w:rsidR="007F4DB5" w:rsidRDefault="007F4DB5" w:rsidP="00B8541A">
      <w:pPr>
        <w:pStyle w:val="StandardParagraph"/>
        <w:spacing w:after="160" w:line="259" w:lineRule="auto"/>
        <w:ind w:left="714" w:hanging="357"/>
      </w:pPr>
      <w:r>
        <w:t>a)</w:t>
      </w:r>
      <w:r>
        <w:tab/>
      </w:r>
      <w:r w:rsidR="00F02B56">
        <w:t xml:space="preserve">an </w:t>
      </w:r>
      <w:r>
        <w:t>accessibility and inclusion commitment statement</w:t>
      </w:r>
      <w:r w:rsidR="00F02B56">
        <w:t>;</w:t>
      </w:r>
    </w:p>
    <w:p w14:paraId="17100329" w14:textId="3A22A43E" w:rsidR="007F4DB5" w:rsidRDefault="007F4DB5">
      <w:pPr>
        <w:pStyle w:val="StandardParagraph"/>
        <w:spacing w:after="160" w:line="259" w:lineRule="auto"/>
        <w:ind w:left="714" w:hanging="357"/>
      </w:pPr>
      <w:r>
        <w:t>b)</w:t>
      </w:r>
      <w:r>
        <w:tab/>
      </w:r>
      <w:r w:rsidR="00F02B56">
        <w:t xml:space="preserve">a </w:t>
      </w:r>
      <w:r>
        <w:t xml:space="preserve">policy statement on accessibility and inclusion in the workplace (see Clause </w:t>
      </w:r>
      <w:hyperlink w:anchor="Clause622" w:history="1">
        <w:r w:rsidRPr="00092DF7">
          <w:rPr>
            <w:rStyle w:val="Hyperlink"/>
          </w:rPr>
          <w:t>6.2.2</w:t>
        </w:r>
      </w:hyperlink>
      <w:r>
        <w:t>)</w:t>
      </w:r>
      <w:r w:rsidR="00F02B56">
        <w:t>;</w:t>
      </w:r>
    </w:p>
    <w:p w14:paraId="5C55E6FA" w14:textId="532CA2E0" w:rsidR="007F4DB5" w:rsidRDefault="007F4DB5">
      <w:pPr>
        <w:pStyle w:val="StandardParagraph"/>
        <w:spacing w:after="160" w:line="259" w:lineRule="auto"/>
        <w:ind w:left="714" w:hanging="357"/>
      </w:pPr>
      <w:r>
        <w:t>c)</w:t>
      </w:r>
      <w:r>
        <w:tab/>
      </w:r>
      <w:r w:rsidR="00F02B56">
        <w:t xml:space="preserve">policies </w:t>
      </w:r>
      <w:r>
        <w:t>on establishing an Accessibility Office, including its staffing, budget, roles</w:t>
      </w:r>
      <w:r w:rsidR="00F02B56">
        <w:t>,</w:t>
      </w:r>
      <w:r>
        <w:t xml:space="preserve"> and responsibilities</w:t>
      </w:r>
      <w:r w:rsidR="00F02B56">
        <w:t>; and</w:t>
      </w:r>
    </w:p>
    <w:p w14:paraId="668AEFAB" w14:textId="7271547F" w:rsidR="007F4DB5" w:rsidRDefault="007F4DB5">
      <w:pPr>
        <w:pStyle w:val="StandardParagraph"/>
        <w:spacing w:after="160" w:line="259" w:lineRule="auto"/>
        <w:ind w:left="714" w:hanging="357"/>
      </w:pPr>
      <w:r>
        <w:t>d)</w:t>
      </w:r>
      <w:r>
        <w:tab/>
      </w:r>
      <w:r w:rsidR="00F02B56">
        <w:t xml:space="preserve">policies </w:t>
      </w:r>
      <w:r>
        <w:t>on accessibility and inclusion competencies within the work environment</w:t>
      </w:r>
      <w:r w:rsidR="00F02B56">
        <w:t>.</w:t>
      </w:r>
    </w:p>
    <w:p w14:paraId="280578ED" w14:textId="00C38646" w:rsidR="009F45D2" w:rsidRDefault="000600DB" w:rsidP="00823867">
      <w:pPr>
        <w:pStyle w:val="AnnexClauseLVL2"/>
        <w:numPr>
          <w:ilvl w:val="0"/>
          <w:numId w:val="0"/>
        </w:numPr>
        <w:ind w:left="720" w:hanging="720"/>
      </w:pPr>
      <w:bookmarkStart w:id="899" w:name="_Toc138839725"/>
      <w:r w:rsidRPr="00B10BE7">
        <w:t>F</w:t>
      </w:r>
      <w:r w:rsidR="009F45D2" w:rsidRPr="00B10BE7">
        <w:t>.2</w:t>
      </w:r>
      <w:r w:rsidR="009F45D2">
        <w:t xml:space="preserve"> </w:t>
      </w:r>
      <w:r w:rsidR="009F45D2" w:rsidRPr="00B10BE7">
        <w:t>Accessibility elements integrated into existing policies</w:t>
      </w:r>
      <w:bookmarkEnd w:id="899"/>
    </w:p>
    <w:p w14:paraId="7B194DB5" w14:textId="519DD9CC" w:rsidR="007F4DB5" w:rsidRPr="00B73FC3" w:rsidRDefault="007F4DB5" w:rsidP="00B73FC3">
      <w:pPr>
        <w:pStyle w:val="StandardParagraph"/>
        <w:spacing w:after="160" w:line="259" w:lineRule="auto"/>
      </w:pPr>
      <w:r w:rsidRPr="00B73FC3">
        <w:t>Policies within which accessibility considerations may be integrated include but are not limited to:</w:t>
      </w:r>
    </w:p>
    <w:p w14:paraId="5F0ADD58" w14:textId="6802E1E7" w:rsidR="00A75177" w:rsidRDefault="00FA75BC" w:rsidP="00B8541A">
      <w:pPr>
        <w:pStyle w:val="StandardParagraph"/>
        <w:spacing w:after="160" w:line="259" w:lineRule="auto"/>
        <w:ind w:left="714" w:hanging="357"/>
      </w:pPr>
      <w:r>
        <w:t xml:space="preserve">a) </w:t>
      </w:r>
      <w:r w:rsidR="00F02B56">
        <w:t>anti-discrimination</w:t>
      </w:r>
      <w:r w:rsidR="00A75177">
        <w:t xml:space="preserve"> and anti-harassment policies</w:t>
      </w:r>
      <w:r w:rsidR="00F02B56">
        <w:t>;</w:t>
      </w:r>
    </w:p>
    <w:p w14:paraId="0E83F3E9" w14:textId="51A136C8" w:rsidR="00A75177" w:rsidRDefault="00A75177" w:rsidP="00B8541A">
      <w:pPr>
        <w:pStyle w:val="StandardParagraph"/>
        <w:spacing w:after="160" w:line="259" w:lineRule="auto"/>
        <w:ind w:left="714" w:hanging="357"/>
      </w:pPr>
      <w:r>
        <w:t xml:space="preserve">b) </w:t>
      </w:r>
      <w:r w:rsidR="00F02B56">
        <w:t xml:space="preserve">communication </w:t>
      </w:r>
      <w:r>
        <w:t>and information policies</w:t>
      </w:r>
      <w:r w:rsidR="00F02B56">
        <w:t>;</w:t>
      </w:r>
    </w:p>
    <w:p w14:paraId="1DF4066A" w14:textId="30BF701F" w:rsidR="00A75177" w:rsidRDefault="00A75177" w:rsidP="00B8541A">
      <w:pPr>
        <w:pStyle w:val="StandardParagraph"/>
        <w:spacing w:after="160" w:line="259" w:lineRule="auto"/>
        <w:ind w:left="714" w:hanging="357"/>
      </w:pPr>
      <w:r>
        <w:t xml:space="preserve">c) </w:t>
      </w:r>
      <w:r w:rsidR="00F02B56">
        <w:t xml:space="preserve">emergency </w:t>
      </w:r>
      <w:r>
        <w:t>preparedness policies</w:t>
      </w:r>
      <w:r w:rsidR="00F02B56">
        <w:t>;</w:t>
      </w:r>
    </w:p>
    <w:p w14:paraId="08AC4F70" w14:textId="3B3D2A75" w:rsidR="00FA75BC" w:rsidRDefault="00A75177" w:rsidP="00B8541A">
      <w:pPr>
        <w:pStyle w:val="StandardParagraph"/>
        <w:spacing w:after="160" w:line="259" w:lineRule="auto"/>
        <w:ind w:left="714" w:hanging="357"/>
      </w:pPr>
      <w:r>
        <w:t xml:space="preserve">d) </w:t>
      </w:r>
      <w:r w:rsidR="00F02B56">
        <w:t xml:space="preserve">human </w:t>
      </w:r>
      <w:r w:rsidR="00FA75BC">
        <w:t>resource policies</w:t>
      </w:r>
      <w:r w:rsidR="00F02B56">
        <w:t>;</w:t>
      </w:r>
    </w:p>
    <w:p w14:paraId="4AE681AC" w14:textId="34929223" w:rsidR="00A75177" w:rsidRDefault="00A75177" w:rsidP="00B8541A">
      <w:pPr>
        <w:pStyle w:val="StandardParagraph"/>
        <w:spacing w:after="160" w:line="259" w:lineRule="auto"/>
        <w:ind w:left="714" w:hanging="357"/>
      </w:pPr>
      <w:r>
        <w:t xml:space="preserve">e) </w:t>
      </w:r>
      <w:r w:rsidR="00F02B56">
        <w:t xml:space="preserve">information </w:t>
      </w:r>
      <w:r>
        <w:t>and technology policies</w:t>
      </w:r>
      <w:r w:rsidR="00F02B56">
        <w:t>;</w:t>
      </w:r>
    </w:p>
    <w:p w14:paraId="55703156" w14:textId="75FD1510" w:rsidR="00FA75BC" w:rsidRDefault="00A75177" w:rsidP="00B8541A">
      <w:pPr>
        <w:pStyle w:val="StandardParagraph"/>
        <w:spacing w:after="160" w:line="259" w:lineRule="auto"/>
        <w:ind w:left="714" w:hanging="357"/>
      </w:pPr>
      <w:r>
        <w:t>f</w:t>
      </w:r>
      <w:r w:rsidR="00FA75BC">
        <w:t xml:space="preserve">) </w:t>
      </w:r>
      <w:r w:rsidR="00F02B56">
        <w:t xml:space="preserve">pay </w:t>
      </w:r>
      <w:r w:rsidR="00FA75BC">
        <w:t>equity</w:t>
      </w:r>
      <w:r w:rsidR="00F02B56">
        <w:t>;</w:t>
      </w:r>
    </w:p>
    <w:p w14:paraId="4C218C2E" w14:textId="091E0A8A" w:rsidR="00FA75BC" w:rsidRDefault="00A75177" w:rsidP="00B8541A">
      <w:pPr>
        <w:pStyle w:val="StandardParagraph"/>
        <w:spacing w:after="160" w:line="259" w:lineRule="auto"/>
        <w:ind w:left="714" w:hanging="357"/>
      </w:pPr>
      <w:r>
        <w:t>g</w:t>
      </w:r>
      <w:r w:rsidR="00FA75BC">
        <w:t xml:space="preserve">) </w:t>
      </w:r>
      <w:r w:rsidR="00F02B56">
        <w:t xml:space="preserve">performance </w:t>
      </w:r>
      <w:r w:rsidR="00FA75BC">
        <w:t>management</w:t>
      </w:r>
      <w:r w:rsidR="00F02B56">
        <w:t>;</w:t>
      </w:r>
    </w:p>
    <w:p w14:paraId="38CB16F9" w14:textId="60871032" w:rsidR="00A75177" w:rsidRDefault="00A75177" w:rsidP="00B8541A">
      <w:pPr>
        <w:pStyle w:val="StandardParagraph"/>
        <w:spacing w:after="160" w:line="259" w:lineRule="auto"/>
        <w:ind w:left="714" w:hanging="357"/>
      </w:pPr>
      <w:r>
        <w:t xml:space="preserve">h) </w:t>
      </w:r>
      <w:r w:rsidR="00F02B56">
        <w:t xml:space="preserve">policies </w:t>
      </w:r>
      <w:r>
        <w:t>on meetings and events</w:t>
      </w:r>
      <w:r w:rsidR="00F02B56">
        <w:t>;</w:t>
      </w:r>
    </w:p>
    <w:p w14:paraId="0CDF836E" w14:textId="3885339E" w:rsidR="00A75177" w:rsidRDefault="00A75177" w:rsidP="00B8541A">
      <w:pPr>
        <w:pStyle w:val="StandardParagraph"/>
        <w:spacing w:after="160" w:line="259" w:lineRule="auto"/>
        <w:ind w:left="714" w:hanging="357"/>
      </w:pPr>
      <w:r>
        <w:t xml:space="preserve">i) </w:t>
      </w:r>
      <w:r w:rsidR="00F02B56">
        <w:t xml:space="preserve">procurement </w:t>
      </w:r>
      <w:r>
        <w:t>policies</w:t>
      </w:r>
      <w:r w:rsidR="00F02B56">
        <w:t>; and</w:t>
      </w:r>
    </w:p>
    <w:p w14:paraId="036754E2" w14:textId="691A0BFD" w:rsidR="005032A5" w:rsidRDefault="00A75177" w:rsidP="00B8541A">
      <w:pPr>
        <w:pStyle w:val="StandardParagraph"/>
        <w:spacing w:after="160" w:line="259" w:lineRule="auto"/>
        <w:ind w:left="714" w:hanging="357"/>
      </w:pPr>
      <w:r>
        <w:t>j</w:t>
      </w:r>
      <w:r w:rsidR="00FA75BC">
        <w:t xml:space="preserve">) </w:t>
      </w:r>
      <w:r w:rsidR="00F02B56">
        <w:t xml:space="preserve">training </w:t>
      </w:r>
      <w:r w:rsidR="00FA75BC">
        <w:t>and education policies for workers</w:t>
      </w:r>
      <w:r w:rsidR="00F02B56">
        <w:t>.</w:t>
      </w:r>
    </w:p>
    <w:p w14:paraId="6BE9563F" w14:textId="745F204A" w:rsidR="00A75177" w:rsidRDefault="00A75177" w:rsidP="00B73FC3">
      <w:pPr>
        <w:pStyle w:val="StandardParagraph"/>
      </w:pPr>
      <w:r>
        <w:t>Note: The order of items above does not indicate priority.</w:t>
      </w:r>
    </w:p>
    <w:p w14:paraId="2F4ACC33" w14:textId="274ACFB7" w:rsidR="00841A3B" w:rsidRPr="00BF6A23" w:rsidRDefault="007F4DB5" w:rsidP="0078155A">
      <w:pPr>
        <w:pStyle w:val="StandardParagraph"/>
        <w:spacing w:after="160" w:line="259" w:lineRule="auto"/>
      </w:pPr>
      <w:r>
        <w:lastRenderedPageBreak/>
        <w:t xml:space="preserve">Organizations </w:t>
      </w:r>
      <w:r w:rsidR="009F45D2">
        <w:t>sh</w:t>
      </w:r>
      <w:r>
        <w:t xml:space="preserve">ould ensure that any of the above policies address accessibility through the identification, removal, and prevention of barriers in domains outlined in Clause </w:t>
      </w:r>
      <w:hyperlink w:anchor="Clause542" w:history="1">
        <w:r w:rsidRPr="00F02B56">
          <w:rPr>
            <w:rStyle w:val="Hyperlink"/>
          </w:rPr>
          <w:t>5.4.2</w:t>
        </w:r>
      </w:hyperlink>
      <w:r>
        <w:t>.</w:t>
      </w:r>
    </w:p>
    <w:sectPr w:rsidR="00841A3B" w:rsidRPr="00BF6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FD46" w14:textId="77777777" w:rsidR="00C73968" w:rsidRDefault="00C73968">
      <w:pPr>
        <w:spacing w:after="0" w:line="240" w:lineRule="auto"/>
      </w:pPr>
      <w:r>
        <w:separator/>
      </w:r>
    </w:p>
  </w:endnote>
  <w:endnote w:type="continuationSeparator" w:id="0">
    <w:p w14:paraId="4A5C416C" w14:textId="77777777" w:rsidR="00C73968" w:rsidRDefault="00C73968">
      <w:pPr>
        <w:spacing w:after="0" w:line="240" w:lineRule="auto"/>
      </w:pPr>
      <w:r>
        <w:continuationSeparator/>
      </w:r>
    </w:p>
  </w:endnote>
  <w:endnote w:type="continuationNotice" w:id="1">
    <w:p w14:paraId="434C6255" w14:textId="77777777" w:rsidR="00C73968" w:rsidRDefault="00C73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toneSerif-Bol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3048"/>
      <w:docPartObj>
        <w:docPartGallery w:val="Page Numbers (Bottom of Page)"/>
        <w:docPartUnique/>
      </w:docPartObj>
    </w:sdtPr>
    <w:sdtEndPr>
      <w:rPr>
        <w:noProof/>
      </w:rPr>
    </w:sdtEndPr>
    <w:sdtContent>
      <w:p w14:paraId="180AAB2B" w14:textId="67749925" w:rsidR="00BB09FE" w:rsidRDefault="00BB09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752E0" w14:textId="77777777" w:rsidR="00BB09FE" w:rsidRDefault="00BB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36C8" w14:textId="77777777" w:rsidR="00C73968" w:rsidRDefault="00C73968">
      <w:pPr>
        <w:spacing w:after="0" w:line="240" w:lineRule="auto"/>
      </w:pPr>
      <w:r>
        <w:separator/>
      </w:r>
    </w:p>
  </w:footnote>
  <w:footnote w:type="continuationSeparator" w:id="0">
    <w:p w14:paraId="5A79982E" w14:textId="77777777" w:rsidR="00C73968" w:rsidRDefault="00C73968">
      <w:pPr>
        <w:spacing w:after="0" w:line="240" w:lineRule="auto"/>
      </w:pPr>
      <w:r>
        <w:continuationSeparator/>
      </w:r>
    </w:p>
  </w:footnote>
  <w:footnote w:type="continuationNotice" w:id="1">
    <w:p w14:paraId="16B0CB35" w14:textId="77777777" w:rsidR="00C73968" w:rsidRDefault="00C739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C7"/>
    <w:multiLevelType w:val="multilevel"/>
    <w:tmpl w:val="207CB716"/>
    <w:lvl w:ilvl="0">
      <w:start w:val="1"/>
      <w:numFmt w:val="upperLetter"/>
      <w:pStyle w:val="AnnexNumber"/>
      <w:lvlText w:val="Annex %1"/>
      <w:lvlJc w:val="left"/>
      <w:pPr>
        <w:ind w:left="432" w:hanging="432"/>
      </w:pPr>
      <w:rPr>
        <w:rFonts w:hint="default"/>
        <w:b w:val="0"/>
        <w:i w:val="0"/>
        <w:lang w:val="en-CA"/>
      </w:rPr>
    </w:lvl>
    <w:lvl w:ilvl="1">
      <w:start w:val="1"/>
      <w:numFmt w:val="decimal"/>
      <w:pStyle w:val="AnnexClauseLVL1"/>
      <w:lvlText w:val="%1.%2"/>
      <w:lvlJc w:val="left"/>
      <w:pPr>
        <w:ind w:left="576" w:hanging="576"/>
      </w:pPr>
    </w:lvl>
    <w:lvl w:ilvl="2">
      <w:start w:val="1"/>
      <w:numFmt w:val="decimal"/>
      <w:pStyle w:val="AnnexClauseLVL2"/>
      <w:lvlText w:val="%1.%2.%3"/>
      <w:lvlJc w:val="left"/>
      <w:pPr>
        <w:ind w:left="720" w:hanging="720"/>
      </w:pPr>
      <w:rPr>
        <w:rFonts w:hint="default"/>
        <w:b/>
      </w:rPr>
    </w:lvl>
    <w:lvl w:ilvl="3">
      <w:start w:val="1"/>
      <w:numFmt w:val="decimal"/>
      <w:pStyle w:val="AnnexClauseLVL3"/>
      <w:lvlText w:val="%1.%2.%3.%4"/>
      <w:lvlJc w:val="left"/>
      <w:pPr>
        <w:ind w:left="864" w:hanging="864"/>
      </w:pPr>
      <w:rPr>
        <w:rFonts w:hint="default"/>
        <w:b/>
      </w:rPr>
    </w:lvl>
    <w:lvl w:ilvl="4">
      <w:start w:val="1"/>
      <w:numFmt w:val="decimal"/>
      <w:pStyle w:val="AnnexClauseLVL4"/>
      <w:lvlText w:val="%1.%2.%3.%4.%5"/>
      <w:lvlJc w:val="left"/>
      <w:pPr>
        <w:ind w:left="1008" w:hanging="1008"/>
      </w:pPr>
      <w:rPr>
        <w:rFonts w:hint="default"/>
        <w:b/>
      </w:rPr>
    </w:lvl>
    <w:lvl w:ilvl="5">
      <w:start w:val="1"/>
      <w:numFmt w:val="decimal"/>
      <w:pStyle w:val="AnnexClauseLVL5"/>
      <w:lvlText w:val="%1.%2.%3.%4.%5.%6"/>
      <w:lvlJc w:val="left"/>
      <w:pPr>
        <w:ind w:left="1152" w:hanging="1152"/>
      </w:pPr>
      <w:rPr>
        <w:rFonts w:hint="default"/>
        <w:b/>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444803"/>
    <w:multiLevelType w:val="hybridMultilevel"/>
    <w:tmpl w:val="CA444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9D2587"/>
    <w:multiLevelType w:val="multilevel"/>
    <w:tmpl w:val="CBA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9F6148"/>
    <w:multiLevelType w:val="hybridMultilevel"/>
    <w:tmpl w:val="8FF06776"/>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F230AC"/>
    <w:multiLevelType w:val="hybridMultilevel"/>
    <w:tmpl w:val="C3BEC470"/>
    <w:lvl w:ilvl="0" w:tplc="1A245988">
      <w:start w:val="1"/>
      <w:numFmt w:val="bullet"/>
      <w:lvlText w:val=""/>
      <w:lvlJc w:val="left"/>
      <w:pPr>
        <w:ind w:left="720" w:hanging="360"/>
      </w:pPr>
      <w:rPr>
        <w:rFonts w:ascii="Symbol" w:hAnsi="Symbol" w:hint="default"/>
      </w:rPr>
    </w:lvl>
    <w:lvl w:ilvl="1" w:tplc="7AF0B740">
      <w:start w:val="1"/>
      <w:numFmt w:val="lowerRoman"/>
      <w:lvlText w:val="%2."/>
      <w:lvlJc w:val="right"/>
      <w:pPr>
        <w:ind w:left="1440" w:hanging="360"/>
      </w:pPr>
      <w:rPr>
        <w:rFonts w:hint="default"/>
      </w:rPr>
    </w:lvl>
    <w:lvl w:ilvl="2" w:tplc="671C0876">
      <w:start w:val="1"/>
      <w:numFmt w:val="bullet"/>
      <w:lvlText w:val=""/>
      <w:lvlJc w:val="left"/>
      <w:pPr>
        <w:ind w:left="2160" w:hanging="360"/>
      </w:pPr>
      <w:rPr>
        <w:rFonts w:ascii="Wingdings" w:hAnsi="Wingdings" w:hint="default"/>
      </w:rPr>
    </w:lvl>
    <w:lvl w:ilvl="3" w:tplc="1B1A2650">
      <w:start w:val="1"/>
      <w:numFmt w:val="bullet"/>
      <w:lvlText w:val=""/>
      <w:lvlJc w:val="left"/>
      <w:pPr>
        <w:ind w:left="2880" w:hanging="360"/>
      </w:pPr>
      <w:rPr>
        <w:rFonts w:ascii="Symbol" w:hAnsi="Symbol" w:hint="default"/>
      </w:rPr>
    </w:lvl>
    <w:lvl w:ilvl="4" w:tplc="37F4FC82">
      <w:start w:val="1"/>
      <w:numFmt w:val="bullet"/>
      <w:lvlText w:val="o"/>
      <w:lvlJc w:val="left"/>
      <w:pPr>
        <w:ind w:left="3600" w:hanging="360"/>
      </w:pPr>
      <w:rPr>
        <w:rFonts w:ascii="Courier New" w:hAnsi="Courier New" w:hint="default"/>
      </w:rPr>
    </w:lvl>
    <w:lvl w:ilvl="5" w:tplc="C464E410">
      <w:start w:val="1"/>
      <w:numFmt w:val="bullet"/>
      <w:lvlText w:val=""/>
      <w:lvlJc w:val="left"/>
      <w:pPr>
        <w:ind w:left="4320" w:hanging="360"/>
      </w:pPr>
      <w:rPr>
        <w:rFonts w:ascii="Wingdings" w:hAnsi="Wingdings" w:hint="default"/>
      </w:rPr>
    </w:lvl>
    <w:lvl w:ilvl="6" w:tplc="DBB654A6">
      <w:start w:val="1"/>
      <w:numFmt w:val="bullet"/>
      <w:lvlText w:val=""/>
      <w:lvlJc w:val="left"/>
      <w:pPr>
        <w:ind w:left="5040" w:hanging="360"/>
      </w:pPr>
      <w:rPr>
        <w:rFonts w:ascii="Symbol" w:hAnsi="Symbol" w:hint="default"/>
      </w:rPr>
    </w:lvl>
    <w:lvl w:ilvl="7" w:tplc="D804C214">
      <w:start w:val="1"/>
      <w:numFmt w:val="bullet"/>
      <w:lvlText w:val="o"/>
      <w:lvlJc w:val="left"/>
      <w:pPr>
        <w:ind w:left="5760" w:hanging="360"/>
      </w:pPr>
      <w:rPr>
        <w:rFonts w:ascii="Courier New" w:hAnsi="Courier New" w:hint="default"/>
      </w:rPr>
    </w:lvl>
    <w:lvl w:ilvl="8" w:tplc="082AB2B8">
      <w:start w:val="1"/>
      <w:numFmt w:val="bullet"/>
      <w:lvlText w:val=""/>
      <w:lvlJc w:val="left"/>
      <w:pPr>
        <w:ind w:left="6480" w:hanging="360"/>
      </w:pPr>
      <w:rPr>
        <w:rFonts w:ascii="Wingdings" w:hAnsi="Wingdings" w:hint="default"/>
      </w:rPr>
    </w:lvl>
  </w:abstractNum>
  <w:abstractNum w:abstractNumId="5" w15:restartNumberingAfterBreak="0">
    <w:nsid w:val="037C57C7"/>
    <w:multiLevelType w:val="multilevel"/>
    <w:tmpl w:val="299A52F6"/>
    <w:lvl w:ilvl="0">
      <w:start w:val="1"/>
      <w:numFmt w:val="decimal"/>
      <w:pStyle w:val="ClauseHeadingLVL1"/>
      <w:suff w:val="space"/>
      <w:lvlText w:val="%1"/>
      <w:lvlJc w:val="left"/>
      <w:pPr>
        <w:ind w:left="432" w:hanging="432"/>
      </w:pPr>
    </w:lvl>
    <w:lvl w:ilvl="1">
      <w:start w:val="1"/>
      <w:numFmt w:val="decimal"/>
      <w:pStyle w:val="ClauseHeadingLVL2"/>
      <w:suff w:val="space"/>
      <w:lvlText w:val="%1.%2"/>
      <w:lvlJc w:val="left"/>
      <w:pPr>
        <w:ind w:left="1708" w:hanging="432"/>
      </w:pPr>
    </w:lvl>
    <w:lvl w:ilvl="2">
      <w:start w:val="1"/>
      <w:numFmt w:val="decimal"/>
      <w:pStyle w:val="ClauseHeadingLVL3"/>
      <w:suff w:val="space"/>
      <w:lvlText w:val="%1.%2.%3"/>
      <w:lvlJc w:val="left"/>
      <w:pPr>
        <w:ind w:left="432" w:hanging="432"/>
      </w:pPr>
      <w:rPr>
        <w:rFonts w:hint="default"/>
      </w:rPr>
    </w:lvl>
    <w:lvl w:ilvl="3">
      <w:start w:val="1"/>
      <w:numFmt w:val="decimal"/>
      <w:pStyle w:val="ClauseHeadingLVL4"/>
      <w:suff w:val="space"/>
      <w:lvlText w:val="%1.%2.%3.%4"/>
      <w:lvlJc w:val="left"/>
      <w:pPr>
        <w:ind w:left="432" w:hanging="432"/>
      </w:pPr>
      <w:rPr>
        <w:rFonts w:hint="default"/>
      </w:rPr>
    </w:lvl>
    <w:lvl w:ilvl="4">
      <w:start w:val="1"/>
      <w:numFmt w:val="decimal"/>
      <w:pStyle w:val="ClauseHeadingLVL5"/>
      <w:suff w:val="space"/>
      <w:lvlText w:val="%1.%2.%3.%4.%5"/>
      <w:lvlJc w:val="left"/>
      <w:pPr>
        <w:ind w:left="432" w:hanging="432"/>
      </w:pPr>
      <w:rPr>
        <w:rFonts w:hint="default"/>
      </w:rPr>
    </w:lvl>
    <w:lvl w:ilvl="5">
      <w:start w:val="1"/>
      <w:numFmt w:val="decimal"/>
      <w:suff w:val="space"/>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6" w15:restartNumberingAfterBreak="0">
    <w:nsid w:val="03E520A5"/>
    <w:multiLevelType w:val="hybridMultilevel"/>
    <w:tmpl w:val="769CB4CE"/>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1B1CBE"/>
    <w:multiLevelType w:val="hybridMultilevel"/>
    <w:tmpl w:val="AD04F900"/>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4F97D40"/>
    <w:multiLevelType w:val="hybridMultilevel"/>
    <w:tmpl w:val="24E6FED4"/>
    <w:lvl w:ilvl="0" w:tplc="A71C6460">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6C012DD"/>
    <w:multiLevelType w:val="hybridMultilevel"/>
    <w:tmpl w:val="0E4AAF4A"/>
    <w:lvl w:ilvl="0" w:tplc="1BD40162">
      <w:start w:val="1"/>
      <w:numFmt w:val="lowerLetter"/>
      <w:lvlText w:val="%1)"/>
      <w:lvlJc w:val="left"/>
      <w:pPr>
        <w:ind w:left="720" w:hanging="360"/>
      </w:pPr>
      <w:rPr>
        <w:rFonts w:ascii="Arial" w:hAnsi="Arial" w:cs="Arial" w:hint="default"/>
        <w:sz w:val="28"/>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6C56055"/>
    <w:multiLevelType w:val="hybridMultilevel"/>
    <w:tmpl w:val="A20AFD42"/>
    <w:lvl w:ilvl="0" w:tplc="2104FC2A">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CD0FC2"/>
    <w:multiLevelType w:val="hybridMultilevel"/>
    <w:tmpl w:val="060C4214"/>
    <w:lvl w:ilvl="0" w:tplc="8C82DBD0">
      <w:start w:val="1"/>
      <w:numFmt w:val="lowerLetter"/>
      <w:lvlText w:val="%1)"/>
      <w:lvlJc w:val="left"/>
      <w:pPr>
        <w:ind w:left="720" w:hanging="360"/>
      </w:pPr>
      <w:rPr>
        <w:rFonts w:eastAsia="Calibri"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6CD10FF"/>
    <w:multiLevelType w:val="multilevel"/>
    <w:tmpl w:val="D874992C"/>
    <w:lvl w:ilvl="0">
      <w:start w:val="4"/>
      <w:numFmt w:val="lowerLetter"/>
      <w:lvlText w:val="%1)"/>
      <w:lvlJc w:val="left"/>
      <w:pPr>
        <w:tabs>
          <w:tab w:val="num" w:pos="720"/>
        </w:tabs>
        <w:ind w:left="720" w:hanging="360"/>
      </w:pPr>
      <w:rPr>
        <w:rFonts w:hint="default"/>
        <w:b w:val="0"/>
        <w:bCs/>
        <w:i w:val="0"/>
        <w:iCs w:val="0"/>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74A582A"/>
    <w:multiLevelType w:val="multilevel"/>
    <w:tmpl w:val="06EAA736"/>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4" w15:restartNumberingAfterBreak="0">
    <w:nsid w:val="082F1985"/>
    <w:multiLevelType w:val="hybridMultilevel"/>
    <w:tmpl w:val="8AD45514"/>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4B4BE2"/>
    <w:multiLevelType w:val="hybridMultilevel"/>
    <w:tmpl w:val="C0EA79FA"/>
    <w:lvl w:ilvl="0" w:tplc="C1D0E9FC">
      <w:start w:val="2"/>
      <w:numFmt w:val="lowerLetter"/>
      <w:lvlText w:val="%1)"/>
      <w:lvlJc w:val="left"/>
      <w:pPr>
        <w:ind w:left="927" w:hanging="360"/>
      </w:pPr>
      <w:rPr>
        <w:rFonts w:hint="default"/>
      </w:rPr>
    </w:lvl>
    <w:lvl w:ilvl="1" w:tplc="10090019" w:tentative="1">
      <w:start w:val="1"/>
      <w:numFmt w:val="lowerLetter"/>
      <w:lvlText w:val="%2."/>
      <w:lvlJc w:val="left"/>
      <w:pPr>
        <w:ind w:left="1572" w:hanging="360"/>
      </w:pPr>
    </w:lvl>
    <w:lvl w:ilvl="2" w:tplc="1009001B" w:tentative="1">
      <w:start w:val="1"/>
      <w:numFmt w:val="lowerRoman"/>
      <w:lvlText w:val="%3."/>
      <w:lvlJc w:val="right"/>
      <w:pPr>
        <w:ind w:left="2292" w:hanging="180"/>
      </w:pPr>
    </w:lvl>
    <w:lvl w:ilvl="3" w:tplc="1009000F" w:tentative="1">
      <w:start w:val="1"/>
      <w:numFmt w:val="decimal"/>
      <w:lvlText w:val="%4."/>
      <w:lvlJc w:val="left"/>
      <w:pPr>
        <w:ind w:left="3012" w:hanging="360"/>
      </w:pPr>
    </w:lvl>
    <w:lvl w:ilvl="4" w:tplc="10090019" w:tentative="1">
      <w:start w:val="1"/>
      <w:numFmt w:val="lowerLetter"/>
      <w:lvlText w:val="%5."/>
      <w:lvlJc w:val="left"/>
      <w:pPr>
        <w:ind w:left="3732" w:hanging="360"/>
      </w:pPr>
    </w:lvl>
    <w:lvl w:ilvl="5" w:tplc="1009001B" w:tentative="1">
      <w:start w:val="1"/>
      <w:numFmt w:val="lowerRoman"/>
      <w:lvlText w:val="%6."/>
      <w:lvlJc w:val="right"/>
      <w:pPr>
        <w:ind w:left="4452" w:hanging="180"/>
      </w:pPr>
    </w:lvl>
    <w:lvl w:ilvl="6" w:tplc="1009000F" w:tentative="1">
      <w:start w:val="1"/>
      <w:numFmt w:val="decimal"/>
      <w:lvlText w:val="%7."/>
      <w:lvlJc w:val="left"/>
      <w:pPr>
        <w:ind w:left="5172" w:hanging="360"/>
      </w:pPr>
    </w:lvl>
    <w:lvl w:ilvl="7" w:tplc="10090019" w:tentative="1">
      <w:start w:val="1"/>
      <w:numFmt w:val="lowerLetter"/>
      <w:lvlText w:val="%8."/>
      <w:lvlJc w:val="left"/>
      <w:pPr>
        <w:ind w:left="5892" w:hanging="360"/>
      </w:pPr>
    </w:lvl>
    <w:lvl w:ilvl="8" w:tplc="1009001B" w:tentative="1">
      <w:start w:val="1"/>
      <w:numFmt w:val="lowerRoman"/>
      <w:lvlText w:val="%9."/>
      <w:lvlJc w:val="right"/>
      <w:pPr>
        <w:ind w:left="6612" w:hanging="180"/>
      </w:pPr>
    </w:lvl>
  </w:abstractNum>
  <w:abstractNum w:abstractNumId="16" w15:restartNumberingAfterBreak="0">
    <w:nsid w:val="084D22AC"/>
    <w:multiLevelType w:val="hybridMultilevel"/>
    <w:tmpl w:val="CD942F6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9787D4E"/>
    <w:multiLevelType w:val="hybridMultilevel"/>
    <w:tmpl w:val="EA042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A064394"/>
    <w:multiLevelType w:val="hybridMultilevel"/>
    <w:tmpl w:val="91FABD20"/>
    <w:lvl w:ilvl="0" w:tplc="0F5C8D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A4247C2"/>
    <w:multiLevelType w:val="hybridMultilevel"/>
    <w:tmpl w:val="31D41BDA"/>
    <w:lvl w:ilvl="0" w:tplc="0A0CC48E">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0AC4243E"/>
    <w:multiLevelType w:val="hybridMultilevel"/>
    <w:tmpl w:val="C0EA79FA"/>
    <w:lvl w:ilvl="0" w:tplc="FFFFFFFF">
      <w:start w:val="2"/>
      <w:numFmt w:val="lowerLetter"/>
      <w:lvlText w:val="%1)"/>
      <w:lvlJc w:val="left"/>
      <w:pPr>
        <w:ind w:left="79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AC72655"/>
    <w:multiLevelType w:val="hybridMultilevel"/>
    <w:tmpl w:val="8176FA4E"/>
    <w:lvl w:ilvl="0" w:tplc="10090017">
      <w:start w:val="1"/>
      <w:numFmt w:val="lowerLetter"/>
      <w:lvlText w:val="%1)"/>
      <w:lvlJc w:val="left"/>
      <w:pPr>
        <w:ind w:left="360" w:hanging="360"/>
      </w:pPr>
      <w:rPr>
        <w:rFonts w:hint="default"/>
      </w:rPr>
    </w:lvl>
    <w:lvl w:ilvl="1" w:tplc="79DEBE10">
      <w:start w:val="1"/>
      <w:numFmt w:val="lowerRoman"/>
      <w:lvlText w:val="%2)"/>
      <w:lvlJc w:val="left"/>
      <w:pPr>
        <w:ind w:left="1080" w:hanging="360"/>
      </w:pPr>
      <w:rPr>
        <w:rFonts w:ascii="Arial" w:eastAsiaTheme="minorHAnsi" w:hAnsi="Arial" w:cstheme="minorBidi"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0B347CF6"/>
    <w:multiLevelType w:val="hybridMultilevel"/>
    <w:tmpl w:val="612E86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CF70612"/>
    <w:multiLevelType w:val="hybridMultilevel"/>
    <w:tmpl w:val="FE209A96"/>
    <w:lvl w:ilvl="0" w:tplc="1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E2B4747"/>
    <w:multiLevelType w:val="hybridMultilevel"/>
    <w:tmpl w:val="3B0A40E4"/>
    <w:lvl w:ilvl="0" w:tplc="90FED7E6">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0E3960D7"/>
    <w:multiLevelType w:val="hybridMultilevel"/>
    <w:tmpl w:val="AB207286"/>
    <w:lvl w:ilvl="0" w:tplc="848ECDC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0E661E1D"/>
    <w:multiLevelType w:val="hybridMultilevel"/>
    <w:tmpl w:val="75DABA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0F9A49E2"/>
    <w:multiLevelType w:val="hybridMultilevel"/>
    <w:tmpl w:val="3D4E2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01F16D5"/>
    <w:multiLevelType w:val="hybridMultilevel"/>
    <w:tmpl w:val="51E07A38"/>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05A0532"/>
    <w:multiLevelType w:val="hybridMultilevel"/>
    <w:tmpl w:val="7E085A4C"/>
    <w:lvl w:ilvl="0" w:tplc="247AC71E">
      <w:start w:val="1"/>
      <w:numFmt w:val="lowerLetter"/>
      <w:lvlText w:val="%1)"/>
      <w:lvlJc w:val="left"/>
      <w:pPr>
        <w:ind w:left="720" w:hanging="360"/>
      </w:pPr>
      <w:rPr>
        <w:rFonts w:eastAsia="Times New Roman"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05C3D9C"/>
    <w:multiLevelType w:val="hybridMultilevel"/>
    <w:tmpl w:val="79842D1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07F1AC4"/>
    <w:multiLevelType w:val="hybridMultilevel"/>
    <w:tmpl w:val="6BA628B4"/>
    <w:lvl w:ilvl="0" w:tplc="79DEBE10">
      <w:start w:val="1"/>
      <w:numFmt w:val="lowerRoman"/>
      <w:lvlText w:val="%1)"/>
      <w:lvlJc w:val="left"/>
      <w:pPr>
        <w:ind w:left="1800" w:hanging="360"/>
      </w:pPr>
      <w:rPr>
        <w:rFonts w:ascii="Arial" w:eastAsiaTheme="minorHAnsi" w:hAnsi="Arial"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11325580"/>
    <w:multiLevelType w:val="hybridMultilevel"/>
    <w:tmpl w:val="D2AE0D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21C78CE"/>
    <w:multiLevelType w:val="hybridMultilevel"/>
    <w:tmpl w:val="A776FAE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22263D8"/>
    <w:multiLevelType w:val="hybridMultilevel"/>
    <w:tmpl w:val="7F184C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3C2296A"/>
    <w:multiLevelType w:val="hybridMultilevel"/>
    <w:tmpl w:val="DE7A72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142A451A"/>
    <w:multiLevelType w:val="hybridMultilevel"/>
    <w:tmpl w:val="6B4C9FCA"/>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14E706F6"/>
    <w:multiLevelType w:val="multilevel"/>
    <w:tmpl w:val="6A56E66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5870242"/>
    <w:multiLevelType w:val="hybridMultilevel"/>
    <w:tmpl w:val="86C6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5B914BB"/>
    <w:multiLevelType w:val="hybridMultilevel"/>
    <w:tmpl w:val="01A0D19E"/>
    <w:lvl w:ilvl="0" w:tplc="FFFFFFFF">
      <w:start w:val="1"/>
      <w:numFmt w:val="lowerLetter"/>
      <w:lvlText w:val="%1)"/>
      <w:lvlJc w:val="left"/>
      <w:pPr>
        <w:ind w:left="720" w:hanging="360"/>
      </w:pPr>
      <w:rPr>
        <w:rFonts w:ascii="Arial" w:eastAsia="Calibri" w:hAnsi="Arial" w:cs="Arial" w:hint="default"/>
        <w:b w:val="0"/>
        <w:bCs/>
        <w:i w:val="0"/>
        <w:iCs/>
        <w:sz w:val="28"/>
        <w:szCs w:val="28"/>
      </w:rPr>
    </w:lvl>
    <w:lvl w:ilvl="1" w:tplc="79DEBE10">
      <w:start w:val="1"/>
      <w:numFmt w:val="lowerRoman"/>
      <w:lvlText w:val="%2)"/>
      <w:lvlJc w:val="left"/>
      <w:pPr>
        <w:ind w:left="1440" w:hanging="360"/>
      </w:pPr>
      <w:rPr>
        <w:rFonts w:ascii="Arial" w:eastAsiaTheme="minorHAnsi" w:hAnsi="Arial"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5F34659"/>
    <w:multiLevelType w:val="hybridMultilevel"/>
    <w:tmpl w:val="0700C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165D2FDF"/>
    <w:multiLevelType w:val="hybridMultilevel"/>
    <w:tmpl w:val="AE487B36"/>
    <w:lvl w:ilvl="0" w:tplc="900CA8D6">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17D80130"/>
    <w:multiLevelType w:val="hybridMultilevel"/>
    <w:tmpl w:val="3B42D6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180C4A6E"/>
    <w:multiLevelType w:val="hybridMultilevel"/>
    <w:tmpl w:val="F3FE0358"/>
    <w:lvl w:ilvl="0" w:tplc="BD9E0D20">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184E0DA6"/>
    <w:multiLevelType w:val="multilevel"/>
    <w:tmpl w:val="BB6C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8CE5B10"/>
    <w:multiLevelType w:val="hybridMultilevel"/>
    <w:tmpl w:val="5E9042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18FC42E6"/>
    <w:multiLevelType w:val="hybridMultilevel"/>
    <w:tmpl w:val="60B695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1AD17335"/>
    <w:multiLevelType w:val="hybridMultilevel"/>
    <w:tmpl w:val="BABC54BC"/>
    <w:lvl w:ilvl="0" w:tplc="DDE64BC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1ADB036A"/>
    <w:multiLevelType w:val="hybridMultilevel"/>
    <w:tmpl w:val="C4F2F0AC"/>
    <w:lvl w:ilvl="0" w:tplc="09FC87FE">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1C407B18"/>
    <w:multiLevelType w:val="hybridMultilevel"/>
    <w:tmpl w:val="D8EA35A4"/>
    <w:lvl w:ilvl="0" w:tplc="FFFFFFFF">
      <w:start w:val="1"/>
      <w:numFmt w:val="lowerLetter"/>
      <w:lvlText w:val="%1)"/>
      <w:lvlJc w:val="left"/>
      <w:pPr>
        <w:ind w:left="720" w:hanging="360"/>
      </w:pPr>
      <w:rPr>
        <w:rFonts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C4961A9"/>
    <w:multiLevelType w:val="hybridMultilevel"/>
    <w:tmpl w:val="A8925C52"/>
    <w:lvl w:ilvl="0" w:tplc="FFFFFFFF">
      <w:start w:val="1"/>
      <w:numFmt w:val="lowerLetter"/>
      <w:lvlText w:val="%1)"/>
      <w:lvlJc w:val="left"/>
      <w:pPr>
        <w:ind w:left="720" w:hanging="360"/>
      </w:pPr>
      <w:rPr>
        <w:rFonts w:eastAsia="Calibri" w:hint="default"/>
      </w:rPr>
    </w:lvl>
    <w:lvl w:ilvl="1" w:tplc="3A006B7E">
      <w:start w:val="1"/>
      <w:numFmt w:val="decimal"/>
      <w:lvlText w:val="%2)"/>
      <w:lvlJc w:val="left"/>
      <w:pPr>
        <w:ind w:left="1352" w:hanging="360"/>
      </w:pPr>
      <w:rPr>
        <w:rFonts w:ascii="Arial" w:hAnsi="Arial" w:cs="Arial" w:hint="default"/>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C8A0153"/>
    <w:multiLevelType w:val="hybridMultilevel"/>
    <w:tmpl w:val="171850F8"/>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9A64D0"/>
    <w:multiLevelType w:val="hybridMultilevel"/>
    <w:tmpl w:val="75A6D9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209123BF"/>
    <w:multiLevelType w:val="hybridMultilevel"/>
    <w:tmpl w:val="07A80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11A0CF2"/>
    <w:multiLevelType w:val="hybridMultilevel"/>
    <w:tmpl w:val="86C0E710"/>
    <w:lvl w:ilvl="0" w:tplc="F44481F0">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22D3243E"/>
    <w:multiLevelType w:val="hybridMultilevel"/>
    <w:tmpl w:val="0C0697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231B0BFD"/>
    <w:multiLevelType w:val="hybridMultilevel"/>
    <w:tmpl w:val="2D2E86AE"/>
    <w:lvl w:ilvl="0" w:tplc="10090017">
      <w:start w:val="1"/>
      <w:numFmt w:val="lowerLetter"/>
      <w:lvlText w:val="%1)"/>
      <w:lvlJc w:val="left"/>
      <w:pPr>
        <w:ind w:left="800" w:hanging="360"/>
      </w:p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57" w15:restartNumberingAfterBreak="0">
    <w:nsid w:val="23681145"/>
    <w:multiLevelType w:val="hybridMultilevel"/>
    <w:tmpl w:val="FA205FEA"/>
    <w:lvl w:ilvl="0" w:tplc="2EDE7A7E">
      <w:start w:val="1"/>
      <w:numFmt w:val="lowerLetter"/>
      <w:lvlText w:val="%1."/>
      <w:lvlJc w:val="left"/>
      <w:pPr>
        <w:ind w:left="720" w:hanging="360"/>
      </w:pPr>
      <w:rPr>
        <w:lang w:val="en-CA"/>
      </w:rPr>
    </w:lvl>
    <w:lvl w:ilvl="1" w:tplc="E0EAFA02">
      <w:start w:val="1"/>
      <w:numFmt w:val="lowerLetter"/>
      <w:lvlText w:val="%2."/>
      <w:lvlJc w:val="left"/>
      <w:pPr>
        <w:ind w:left="1440" w:hanging="360"/>
      </w:pPr>
      <w:rPr>
        <w:rFonts w:ascii="Arial" w:hAnsi="Arial" w:cs="Arial" w:hint="default"/>
        <w:sz w:val="28"/>
        <w:szCs w:val="28"/>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2419158D"/>
    <w:multiLevelType w:val="hybridMultilevel"/>
    <w:tmpl w:val="A62C7EAE"/>
    <w:lvl w:ilvl="0" w:tplc="10090019">
      <w:start w:val="1"/>
      <w:numFmt w:val="lowerLetter"/>
      <w:lvlText w:val="%1."/>
      <w:lvlJc w:val="left"/>
      <w:pPr>
        <w:ind w:left="720" w:hanging="360"/>
      </w:pPr>
    </w:lvl>
    <w:lvl w:ilvl="1" w:tplc="F56A6C42">
      <w:start w:val="1"/>
      <w:numFmt w:val="lowerLetter"/>
      <w:lvlText w:val="%2."/>
      <w:lvlJc w:val="left"/>
      <w:pPr>
        <w:ind w:left="1440" w:hanging="360"/>
      </w:pPr>
    </w:lvl>
    <w:lvl w:ilvl="2" w:tplc="7AF0B740">
      <w:start w:val="1"/>
      <w:numFmt w:val="lowerRoman"/>
      <w:lvlText w:val="%3."/>
      <w:lvlJc w:val="right"/>
      <w:pPr>
        <w:ind w:left="2160" w:hanging="180"/>
      </w:pPr>
    </w:lvl>
    <w:lvl w:ilvl="3" w:tplc="8A2C4C5A">
      <w:start w:val="1"/>
      <w:numFmt w:val="decimal"/>
      <w:lvlText w:val="%4."/>
      <w:lvlJc w:val="left"/>
      <w:pPr>
        <w:ind w:left="2880" w:hanging="360"/>
      </w:pPr>
    </w:lvl>
    <w:lvl w:ilvl="4" w:tplc="77347B38">
      <w:start w:val="1"/>
      <w:numFmt w:val="lowerLetter"/>
      <w:lvlText w:val="%5."/>
      <w:lvlJc w:val="left"/>
      <w:pPr>
        <w:ind w:left="3600" w:hanging="360"/>
      </w:pPr>
    </w:lvl>
    <w:lvl w:ilvl="5" w:tplc="76EA70AA">
      <w:start w:val="1"/>
      <w:numFmt w:val="lowerRoman"/>
      <w:lvlText w:val="%6."/>
      <w:lvlJc w:val="right"/>
      <w:pPr>
        <w:ind w:left="4320" w:hanging="180"/>
      </w:pPr>
    </w:lvl>
    <w:lvl w:ilvl="6" w:tplc="8F74DD0C">
      <w:start w:val="1"/>
      <w:numFmt w:val="decimal"/>
      <w:lvlText w:val="%7."/>
      <w:lvlJc w:val="left"/>
      <w:pPr>
        <w:ind w:left="5040" w:hanging="360"/>
      </w:pPr>
    </w:lvl>
    <w:lvl w:ilvl="7" w:tplc="D26866D4">
      <w:start w:val="1"/>
      <w:numFmt w:val="lowerLetter"/>
      <w:lvlText w:val="%8."/>
      <w:lvlJc w:val="left"/>
      <w:pPr>
        <w:ind w:left="5760" w:hanging="360"/>
      </w:pPr>
    </w:lvl>
    <w:lvl w:ilvl="8" w:tplc="634487CC">
      <w:start w:val="1"/>
      <w:numFmt w:val="lowerRoman"/>
      <w:lvlText w:val="%9."/>
      <w:lvlJc w:val="right"/>
      <w:pPr>
        <w:ind w:left="6480" w:hanging="180"/>
      </w:pPr>
    </w:lvl>
  </w:abstractNum>
  <w:abstractNum w:abstractNumId="59" w15:restartNumberingAfterBreak="0">
    <w:nsid w:val="24800262"/>
    <w:multiLevelType w:val="multilevel"/>
    <w:tmpl w:val="218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4E8190D"/>
    <w:multiLevelType w:val="hybridMultilevel"/>
    <w:tmpl w:val="3E70D956"/>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613FC5"/>
    <w:multiLevelType w:val="hybridMultilevel"/>
    <w:tmpl w:val="135AA0A6"/>
    <w:lvl w:ilvl="0" w:tplc="D528F19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262B0A6F"/>
    <w:multiLevelType w:val="hybridMultilevel"/>
    <w:tmpl w:val="B63CC8CE"/>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65841A1"/>
    <w:multiLevelType w:val="hybridMultilevel"/>
    <w:tmpl w:val="8C7E481C"/>
    <w:lvl w:ilvl="0" w:tplc="F29861A4">
      <w:start w:val="1"/>
      <w:numFmt w:val="lowerLetter"/>
      <w:lvlText w:val="%1)"/>
      <w:lvlJc w:val="left"/>
      <w:pPr>
        <w:ind w:left="720" w:hanging="360"/>
      </w:pPr>
      <w:rPr>
        <w:rFonts w:ascii="Arial" w:eastAsia="Calibri" w:hAnsi="Arial" w:cs="Arial" w:hint="default"/>
        <w:b w:val="0"/>
        <w:bCs/>
        <w:i w:val="0"/>
        <w:i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6F36F3B"/>
    <w:multiLevelType w:val="hybridMultilevel"/>
    <w:tmpl w:val="38D820F8"/>
    <w:lvl w:ilvl="0" w:tplc="10090019">
      <w:start w:val="1"/>
      <w:numFmt w:val="lowerLetter"/>
      <w:lvlText w:val="%1."/>
      <w:lvlJc w:val="left"/>
      <w:pPr>
        <w:ind w:left="720" w:hanging="360"/>
      </w:pPr>
    </w:lvl>
    <w:lvl w:ilvl="1" w:tplc="BFE2D520">
      <w:start w:val="1"/>
      <w:numFmt w:val="bullet"/>
      <w:lvlText w:val="o"/>
      <w:lvlJc w:val="left"/>
      <w:pPr>
        <w:ind w:left="1440" w:hanging="360"/>
      </w:pPr>
      <w:rPr>
        <w:rFonts w:ascii="Courier New" w:hAnsi="Courier New" w:hint="default"/>
      </w:rPr>
    </w:lvl>
    <w:lvl w:ilvl="2" w:tplc="D9DC510E">
      <w:start w:val="1"/>
      <w:numFmt w:val="bullet"/>
      <w:lvlText w:val=""/>
      <w:lvlJc w:val="left"/>
      <w:pPr>
        <w:ind w:left="2160" w:hanging="360"/>
      </w:pPr>
      <w:rPr>
        <w:rFonts w:ascii="Wingdings" w:hAnsi="Wingdings" w:hint="default"/>
      </w:rPr>
    </w:lvl>
    <w:lvl w:ilvl="3" w:tplc="F8022316">
      <w:start w:val="1"/>
      <w:numFmt w:val="bullet"/>
      <w:lvlText w:val=""/>
      <w:lvlJc w:val="left"/>
      <w:pPr>
        <w:ind w:left="2880" w:hanging="360"/>
      </w:pPr>
      <w:rPr>
        <w:rFonts w:ascii="Symbol" w:hAnsi="Symbol" w:hint="default"/>
      </w:rPr>
    </w:lvl>
    <w:lvl w:ilvl="4" w:tplc="7A6AB244">
      <w:start w:val="1"/>
      <w:numFmt w:val="bullet"/>
      <w:lvlText w:val="o"/>
      <w:lvlJc w:val="left"/>
      <w:pPr>
        <w:ind w:left="3600" w:hanging="360"/>
      </w:pPr>
      <w:rPr>
        <w:rFonts w:ascii="Courier New" w:hAnsi="Courier New" w:hint="default"/>
      </w:rPr>
    </w:lvl>
    <w:lvl w:ilvl="5" w:tplc="59FED5DC">
      <w:start w:val="1"/>
      <w:numFmt w:val="bullet"/>
      <w:lvlText w:val=""/>
      <w:lvlJc w:val="left"/>
      <w:pPr>
        <w:ind w:left="4320" w:hanging="360"/>
      </w:pPr>
      <w:rPr>
        <w:rFonts w:ascii="Wingdings" w:hAnsi="Wingdings" w:hint="default"/>
      </w:rPr>
    </w:lvl>
    <w:lvl w:ilvl="6" w:tplc="D5D4D666">
      <w:start w:val="1"/>
      <w:numFmt w:val="bullet"/>
      <w:lvlText w:val=""/>
      <w:lvlJc w:val="left"/>
      <w:pPr>
        <w:ind w:left="5040" w:hanging="360"/>
      </w:pPr>
      <w:rPr>
        <w:rFonts w:ascii="Symbol" w:hAnsi="Symbol" w:hint="default"/>
      </w:rPr>
    </w:lvl>
    <w:lvl w:ilvl="7" w:tplc="BD04E86A">
      <w:start w:val="1"/>
      <w:numFmt w:val="bullet"/>
      <w:lvlText w:val="o"/>
      <w:lvlJc w:val="left"/>
      <w:pPr>
        <w:ind w:left="5760" w:hanging="360"/>
      </w:pPr>
      <w:rPr>
        <w:rFonts w:ascii="Courier New" w:hAnsi="Courier New" w:hint="default"/>
      </w:rPr>
    </w:lvl>
    <w:lvl w:ilvl="8" w:tplc="AA0E6A26">
      <w:start w:val="1"/>
      <w:numFmt w:val="bullet"/>
      <w:lvlText w:val=""/>
      <w:lvlJc w:val="left"/>
      <w:pPr>
        <w:ind w:left="6480" w:hanging="360"/>
      </w:pPr>
      <w:rPr>
        <w:rFonts w:ascii="Wingdings" w:hAnsi="Wingdings" w:hint="default"/>
      </w:rPr>
    </w:lvl>
  </w:abstractNum>
  <w:abstractNum w:abstractNumId="65" w15:restartNumberingAfterBreak="0">
    <w:nsid w:val="27146E72"/>
    <w:multiLevelType w:val="hybridMultilevel"/>
    <w:tmpl w:val="66263ACA"/>
    <w:lvl w:ilvl="0" w:tplc="2E5AABB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2799594B"/>
    <w:multiLevelType w:val="hybridMultilevel"/>
    <w:tmpl w:val="6A7C6E10"/>
    <w:lvl w:ilvl="0" w:tplc="4874E63C">
      <w:start w:val="1"/>
      <w:numFmt w:val="lowerLetter"/>
      <w:lvlText w:val="%1)"/>
      <w:lvlJc w:val="left"/>
      <w:pPr>
        <w:ind w:left="720" w:hanging="360"/>
      </w:pPr>
      <w:rPr>
        <w:rFonts w:eastAsia="Calibri" w:hint="default"/>
        <w:b w:val="0"/>
        <w:bCs w:val="0"/>
        <w:sz w:val="28"/>
        <w:szCs w:val="28"/>
      </w:rPr>
    </w:lvl>
    <w:lvl w:ilvl="1" w:tplc="1009001B">
      <w:start w:val="1"/>
      <w:numFmt w:val="lowerRoman"/>
      <w:lvlText w:val="%2."/>
      <w:lvlJc w:val="right"/>
      <w:pPr>
        <w:ind w:left="1352"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28143379"/>
    <w:multiLevelType w:val="hybridMultilevel"/>
    <w:tmpl w:val="DEB67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286C6426"/>
    <w:multiLevelType w:val="hybridMultilevel"/>
    <w:tmpl w:val="8F2AB8EE"/>
    <w:lvl w:ilvl="0" w:tplc="6EF8C108">
      <w:start w:val="3"/>
      <w:numFmt w:val="lowerLetter"/>
      <w:lvlText w:val="%1)"/>
      <w:lvlJc w:val="left"/>
      <w:pPr>
        <w:ind w:left="360" w:hanging="360"/>
      </w:pPr>
      <w:rPr>
        <w:rFonts w:hint="default"/>
      </w:rPr>
    </w:lvl>
    <w:lvl w:ilvl="1" w:tplc="10090019" w:tentative="1">
      <w:start w:val="1"/>
      <w:numFmt w:val="lowerLetter"/>
      <w:lvlText w:val="%2."/>
      <w:lvlJc w:val="lef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69" w15:restartNumberingAfterBreak="0">
    <w:nsid w:val="28F04506"/>
    <w:multiLevelType w:val="multilevel"/>
    <w:tmpl w:val="0F46361E"/>
    <w:lvl w:ilvl="0">
      <w:start w:val="1"/>
      <w:numFmt w:val="lowerRoman"/>
      <w:lvlText w:val="%1)"/>
      <w:lvlJc w:val="left"/>
      <w:pPr>
        <w:tabs>
          <w:tab w:val="num" w:pos="1080"/>
        </w:tabs>
        <w:ind w:left="1080" w:hanging="360"/>
      </w:pPr>
      <w:rPr>
        <w:rFonts w:asciiTheme="minorHAnsi" w:eastAsia="Calibri" w:hAnsiTheme="minorHAnsi" w:cstheme="minorHAnsi" w:hint="default"/>
        <w:sz w:val="22"/>
        <w:szCs w:val="22"/>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0" w15:restartNumberingAfterBreak="0">
    <w:nsid w:val="290E49A2"/>
    <w:multiLevelType w:val="hybridMultilevel"/>
    <w:tmpl w:val="09ECF592"/>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9931A71"/>
    <w:multiLevelType w:val="hybridMultilevel"/>
    <w:tmpl w:val="4212F6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2A1E6E8B"/>
    <w:multiLevelType w:val="hybridMultilevel"/>
    <w:tmpl w:val="B7C48D2C"/>
    <w:lvl w:ilvl="0" w:tplc="6EE6E76C">
      <w:start w:val="1"/>
      <w:numFmt w:val="lowerLetter"/>
      <w:lvlText w:val="%1)"/>
      <w:lvlJc w:val="left"/>
      <w:pPr>
        <w:ind w:left="720" w:hanging="360"/>
      </w:pPr>
      <w:rPr>
        <w:rFonts w:ascii="Arial" w:hAnsi="Arial" w:cstheme="minorBidi"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2B912070"/>
    <w:multiLevelType w:val="hybridMultilevel"/>
    <w:tmpl w:val="F7CAC97C"/>
    <w:lvl w:ilvl="0" w:tplc="35A8D232">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2C225DE4"/>
    <w:multiLevelType w:val="hybridMultilevel"/>
    <w:tmpl w:val="9A12270E"/>
    <w:lvl w:ilvl="0" w:tplc="00BA1F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2C2C61F7"/>
    <w:multiLevelType w:val="hybridMultilevel"/>
    <w:tmpl w:val="5DE447EC"/>
    <w:lvl w:ilvl="0" w:tplc="FFFFFFFF">
      <w:start w:val="1"/>
      <w:numFmt w:val="lowerLetter"/>
      <w:lvlText w:val="%1)"/>
      <w:lvlJc w:val="left"/>
      <w:pPr>
        <w:ind w:left="720" w:hanging="360"/>
      </w:pPr>
      <w:rPr>
        <w:rFonts w:eastAsia="Calibri"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C667267"/>
    <w:multiLevelType w:val="hybridMultilevel"/>
    <w:tmpl w:val="1B98EDA6"/>
    <w:lvl w:ilvl="0" w:tplc="2F9848BE">
      <w:start w:val="1"/>
      <w:numFmt w:val="lowerLetter"/>
      <w:lvlText w:val="%1)"/>
      <w:lvlJc w:val="left"/>
      <w:pPr>
        <w:ind w:left="720" w:hanging="360"/>
      </w:pPr>
      <w:rPr>
        <w:rFonts w:eastAsia="Calibri"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2C782EF9"/>
    <w:multiLevelType w:val="hybridMultilevel"/>
    <w:tmpl w:val="C7627100"/>
    <w:lvl w:ilvl="0" w:tplc="10090019">
      <w:start w:val="1"/>
      <w:numFmt w:val="low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2C863FEB"/>
    <w:multiLevelType w:val="hybridMultilevel"/>
    <w:tmpl w:val="2FD6A1A6"/>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CB845C0"/>
    <w:multiLevelType w:val="hybridMultilevel"/>
    <w:tmpl w:val="4974438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80" w15:restartNumberingAfterBreak="0">
    <w:nsid w:val="2CD059FE"/>
    <w:multiLevelType w:val="multilevel"/>
    <w:tmpl w:val="63EA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DEC79B4"/>
    <w:multiLevelType w:val="hybridMultilevel"/>
    <w:tmpl w:val="79A8901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2E2B754B"/>
    <w:multiLevelType w:val="hybridMultilevel"/>
    <w:tmpl w:val="2BACCC5A"/>
    <w:lvl w:ilvl="0" w:tplc="0B18D3FE">
      <w:start w:val="1"/>
      <w:numFmt w:val="lowerLetter"/>
      <w:lvlText w:val="%1)"/>
      <w:lvlJc w:val="left"/>
      <w:pPr>
        <w:ind w:left="1080" w:hanging="360"/>
      </w:pPr>
      <w:rPr>
        <w:rFonts w:ascii="Arial" w:hAnsi="Arial" w:cs="Arial" w:hint="default"/>
        <w:sz w:val="28"/>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3" w15:restartNumberingAfterBreak="0">
    <w:nsid w:val="2E3737FB"/>
    <w:multiLevelType w:val="hybridMultilevel"/>
    <w:tmpl w:val="A7F886C8"/>
    <w:lvl w:ilvl="0" w:tplc="57D26852">
      <w:start w:val="1"/>
      <w:numFmt w:val="lowerLetter"/>
      <w:lvlText w:val="%1)"/>
      <w:lvlJc w:val="left"/>
      <w:pPr>
        <w:ind w:left="750" w:hanging="360"/>
      </w:pPr>
      <w:rPr>
        <w:rFonts w:eastAsia="Calibri"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84" w15:restartNumberingAfterBreak="0">
    <w:nsid w:val="2E411F7F"/>
    <w:multiLevelType w:val="hybridMultilevel"/>
    <w:tmpl w:val="013A8626"/>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2E941F95"/>
    <w:multiLevelType w:val="hybridMultilevel"/>
    <w:tmpl w:val="9EF6D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2EC56752"/>
    <w:multiLevelType w:val="hybridMultilevel"/>
    <w:tmpl w:val="9FB0B0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2F5A3F4C"/>
    <w:multiLevelType w:val="hybridMultilevel"/>
    <w:tmpl w:val="331C334C"/>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8" w15:restartNumberingAfterBreak="0">
    <w:nsid w:val="2FB561C2"/>
    <w:multiLevelType w:val="hybridMultilevel"/>
    <w:tmpl w:val="9A2AA5BC"/>
    <w:lvl w:ilvl="0" w:tplc="85EE9BAE">
      <w:start w:val="1"/>
      <w:numFmt w:val="lowerLetter"/>
      <w:lvlText w:val="%1)"/>
      <w:lvlJc w:val="left"/>
      <w:pPr>
        <w:ind w:left="1080" w:hanging="360"/>
      </w:pPr>
      <w:rPr>
        <w:rFonts w:asciiTheme="minorHAnsi" w:hAnsiTheme="minorHAnsi" w:cstheme="minorHAnsi" w:hint="default"/>
        <w:sz w:val="22"/>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9" w15:restartNumberingAfterBreak="0">
    <w:nsid w:val="325E0021"/>
    <w:multiLevelType w:val="hybridMultilevel"/>
    <w:tmpl w:val="A1885A18"/>
    <w:lvl w:ilvl="0" w:tplc="0A163DB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328F5596"/>
    <w:multiLevelType w:val="hybridMultilevel"/>
    <w:tmpl w:val="405A4B30"/>
    <w:lvl w:ilvl="0" w:tplc="BE4AC31A">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329A7897"/>
    <w:multiLevelType w:val="hybridMultilevel"/>
    <w:tmpl w:val="58F299DC"/>
    <w:lvl w:ilvl="0" w:tplc="CB3A159C">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32E2575F"/>
    <w:multiLevelType w:val="hybridMultilevel"/>
    <w:tmpl w:val="ED601BF0"/>
    <w:lvl w:ilvl="0" w:tplc="2E248FDE">
      <w:start w:val="1"/>
      <w:numFmt w:val="lowerLetter"/>
      <w:lvlText w:val="%1)"/>
      <w:lvlJc w:val="left"/>
      <w:pPr>
        <w:ind w:left="720" w:hanging="360"/>
      </w:pPr>
      <w:rPr>
        <w:rFonts w:ascii="Arial" w:hAnsi="Arial" w:cs="Arial" w:hint="default"/>
        <w:sz w:val="28"/>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3316156F"/>
    <w:multiLevelType w:val="hybridMultilevel"/>
    <w:tmpl w:val="E81E890A"/>
    <w:lvl w:ilvl="0" w:tplc="DC5EBF3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33811D2B"/>
    <w:multiLevelType w:val="multilevel"/>
    <w:tmpl w:val="1E38C2A2"/>
    <w:lvl w:ilvl="0">
      <w:start w:val="7"/>
      <w:numFmt w:val="lowerRoman"/>
      <w:lvlText w:val="%1."/>
      <w:lvlJc w:val="right"/>
      <w:pPr>
        <w:tabs>
          <w:tab w:val="num" w:pos="1800"/>
        </w:tabs>
        <w:ind w:left="1800" w:hanging="360"/>
      </w:pPr>
    </w:lvl>
    <w:lvl w:ilvl="1">
      <w:start w:val="1"/>
      <w:numFmt w:val="lowerLetter"/>
      <w:lvlText w:val="%2)"/>
      <w:lvlJc w:val="left"/>
      <w:pPr>
        <w:ind w:left="2520" w:hanging="360"/>
      </w:pPr>
      <w:rPr>
        <w:rFonts w:hint="default"/>
      </w:r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95" w15:restartNumberingAfterBreak="0">
    <w:nsid w:val="339B0A80"/>
    <w:multiLevelType w:val="multilevel"/>
    <w:tmpl w:val="130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3BA1A3C"/>
    <w:multiLevelType w:val="hybridMultilevel"/>
    <w:tmpl w:val="50C4FB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3441685C"/>
    <w:multiLevelType w:val="hybridMultilevel"/>
    <w:tmpl w:val="9634E230"/>
    <w:lvl w:ilvl="0" w:tplc="E6D045BE">
      <w:start w:val="1"/>
      <w:numFmt w:val="decimal"/>
      <w:lvlText w:val="%1."/>
      <w:lvlJc w:val="left"/>
      <w:pPr>
        <w:ind w:left="1080" w:hanging="360"/>
      </w:pPr>
      <w:rPr>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8" w15:restartNumberingAfterBreak="0">
    <w:nsid w:val="34531A9B"/>
    <w:multiLevelType w:val="hybridMultilevel"/>
    <w:tmpl w:val="D84208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35007172"/>
    <w:multiLevelType w:val="hybridMultilevel"/>
    <w:tmpl w:val="CB202C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35510FD3"/>
    <w:multiLevelType w:val="hybridMultilevel"/>
    <w:tmpl w:val="7A04848C"/>
    <w:lvl w:ilvl="0" w:tplc="FFFFFFFF">
      <w:start w:val="1"/>
      <w:numFmt w:val="lowerLetter"/>
      <w:lvlText w:val="%1."/>
      <w:lvlJc w:val="left"/>
      <w:pPr>
        <w:ind w:left="720" w:hanging="360"/>
      </w:pPr>
      <w:rPr>
        <w:rFonts w:hint="default"/>
      </w:rPr>
    </w:lvl>
    <w:lvl w:ilvl="1" w:tplc="0D3035BA">
      <w:start w:val="1"/>
      <w:numFmt w:val="lowerRoman"/>
      <w:lvlText w:val="%2)"/>
      <w:lvlJc w:val="left"/>
      <w:pPr>
        <w:ind w:left="1440" w:hanging="360"/>
      </w:pPr>
      <w:rPr>
        <w:rFonts w:ascii="Arial" w:eastAsiaTheme="minorHAnsi" w:hAnsi="Arial" w:cstheme="minorBidi" w:hint="default"/>
      </w:rPr>
    </w:lvl>
    <w:lvl w:ilvl="2" w:tplc="59240B36">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57C0A5D"/>
    <w:multiLevelType w:val="hybridMultilevel"/>
    <w:tmpl w:val="83FCF4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35F079B1"/>
    <w:multiLevelType w:val="hybridMultilevel"/>
    <w:tmpl w:val="F27AD044"/>
    <w:lvl w:ilvl="0" w:tplc="10090019">
      <w:start w:val="1"/>
      <w:numFmt w:val="lowerLetter"/>
      <w:lvlText w:val="%1."/>
      <w:lvlJc w:val="left"/>
      <w:pPr>
        <w:ind w:left="720" w:hanging="360"/>
      </w:pPr>
    </w:lvl>
    <w:lvl w:ilvl="1" w:tplc="FB9AED3E">
      <w:start w:val="1"/>
      <w:numFmt w:val="lowerLetter"/>
      <w:lvlText w:val="%2."/>
      <w:lvlJc w:val="left"/>
      <w:pPr>
        <w:ind w:left="1440" w:hanging="360"/>
      </w:pPr>
    </w:lvl>
    <w:lvl w:ilvl="2" w:tplc="EDDEF2D8">
      <w:start w:val="1"/>
      <w:numFmt w:val="lowerRoman"/>
      <w:lvlText w:val="%3."/>
      <w:lvlJc w:val="right"/>
      <w:pPr>
        <w:ind w:left="2160" w:hanging="180"/>
      </w:pPr>
    </w:lvl>
    <w:lvl w:ilvl="3" w:tplc="09EAD230">
      <w:start w:val="1"/>
      <w:numFmt w:val="decimal"/>
      <w:lvlText w:val="%4."/>
      <w:lvlJc w:val="left"/>
      <w:pPr>
        <w:ind w:left="2880" w:hanging="360"/>
      </w:pPr>
    </w:lvl>
    <w:lvl w:ilvl="4" w:tplc="F934C848">
      <w:start w:val="1"/>
      <w:numFmt w:val="lowerLetter"/>
      <w:lvlText w:val="%5."/>
      <w:lvlJc w:val="left"/>
      <w:pPr>
        <w:ind w:left="3600" w:hanging="360"/>
      </w:pPr>
    </w:lvl>
    <w:lvl w:ilvl="5" w:tplc="FB3AA32C">
      <w:start w:val="1"/>
      <w:numFmt w:val="lowerRoman"/>
      <w:lvlText w:val="%6."/>
      <w:lvlJc w:val="right"/>
      <w:pPr>
        <w:ind w:left="4320" w:hanging="180"/>
      </w:pPr>
    </w:lvl>
    <w:lvl w:ilvl="6" w:tplc="47E20370">
      <w:start w:val="1"/>
      <w:numFmt w:val="decimal"/>
      <w:lvlText w:val="%7."/>
      <w:lvlJc w:val="left"/>
      <w:pPr>
        <w:ind w:left="5040" w:hanging="360"/>
      </w:pPr>
    </w:lvl>
    <w:lvl w:ilvl="7" w:tplc="3F0AF076">
      <w:start w:val="1"/>
      <w:numFmt w:val="lowerLetter"/>
      <w:lvlText w:val="%8."/>
      <w:lvlJc w:val="left"/>
      <w:pPr>
        <w:ind w:left="5760" w:hanging="360"/>
      </w:pPr>
    </w:lvl>
    <w:lvl w:ilvl="8" w:tplc="6BF885B4">
      <w:start w:val="1"/>
      <w:numFmt w:val="lowerRoman"/>
      <w:lvlText w:val="%9."/>
      <w:lvlJc w:val="right"/>
      <w:pPr>
        <w:ind w:left="6480" w:hanging="180"/>
      </w:pPr>
    </w:lvl>
  </w:abstractNum>
  <w:abstractNum w:abstractNumId="103" w15:restartNumberingAfterBreak="0">
    <w:nsid w:val="36201729"/>
    <w:multiLevelType w:val="hybridMultilevel"/>
    <w:tmpl w:val="88243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37E03F41"/>
    <w:multiLevelType w:val="hybridMultilevel"/>
    <w:tmpl w:val="2E889C22"/>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5" w15:restartNumberingAfterBreak="0">
    <w:nsid w:val="382D44AE"/>
    <w:multiLevelType w:val="hybridMultilevel"/>
    <w:tmpl w:val="0B38C21A"/>
    <w:lvl w:ilvl="0" w:tplc="80EC4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384E4775"/>
    <w:multiLevelType w:val="hybridMultilevel"/>
    <w:tmpl w:val="D8EA35A4"/>
    <w:lvl w:ilvl="0" w:tplc="2328260E">
      <w:start w:val="1"/>
      <w:numFmt w:val="lowerLetter"/>
      <w:lvlText w:val="%1)"/>
      <w:lvlJc w:val="left"/>
      <w:pPr>
        <w:ind w:left="720" w:hanging="360"/>
      </w:pPr>
      <w:rPr>
        <w:rFonts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387C2FD0"/>
    <w:multiLevelType w:val="hybridMultilevel"/>
    <w:tmpl w:val="E30CEA0C"/>
    <w:lvl w:ilvl="0" w:tplc="10090011">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08" w15:restartNumberingAfterBreak="0">
    <w:nsid w:val="38930D3B"/>
    <w:multiLevelType w:val="hybridMultilevel"/>
    <w:tmpl w:val="A3F0BC4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38D213CA"/>
    <w:multiLevelType w:val="hybridMultilevel"/>
    <w:tmpl w:val="2310A716"/>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8E60FA8"/>
    <w:multiLevelType w:val="hybridMultilevel"/>
    <w:tmpl w:val="35FC8982"/>
    <w:lvl w:ilvl="0" w:tplc="FB42C842">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3A4A6C4D"/>
    <w:multiLevelType w:val="hybridMultilevel"/>
    <w:tmpl w:val="8C7E481C"/>
    <w:lvl w:ilvl="0" w:tplc="F29861A4">
      <w:start w:val="1"/>
      <w:numFmt w:val="lowerLetter"/>
      <w:lvlText w:val="%1)"/>
      <w:lvlJc w:val="left"/>
      <w:pPr>
        <w:ind w:left="720" w:hanging="360"/>
      </w:pPr>
      <w:rPr>
        <w:rFonts w:ascii="Arial" w:eastAsia="Calibri" w:hAnsi="Arial" w:cs="Arial" w:hint="default"/>
        <w:b w:val="0"/>
        <w:bCs/>
        <w:i w:val="0"/>
        <w:i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B0B5B70"/>
    <w:multiLevelType w:val="hybridMultilevel"/>
    <w:tmpl w:val="3BCC628E"/>
    <w:lvl w:ilvl="0" w:tplc="10090011">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3" w15:restartNumberingAfterBreak="0">
    <w:nsid w:val="3E1D1C8E"/>
    <w:multiLevelType w:val="hybridMultilevel"/>
    <w:tmpl w:val="A148AF02"/>
    <w:lvl w:ilvl="0" w:tplc="B75242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4" w15:restartNumberingAfterBreak="0">
    <w:nsid w:val="3EA50CDF"/>
    <w:multiLevelType w:val="hybridMultilevel"/>
    <w:tmpl w:val="255491B0"/>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15" w15:restartNumberingAfterBreak="0">
    <w:nsid w:val="3EA755EF"/>
    <w:multiLevelType w:val="hybridMultilevel"/>
    <w:tmpl w:val="DD06F19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F880409"/>
    <w:multiLevelType w:val="hybridMultilevel"/>
    <w:tmpl w:val="116CDA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400429E6"/>
    <w:multiLevelType w:val="hybridMultilevel"/>
    <w:tmpl w:val="08F4E0E4"/>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8" w15:restartNumberingAfterBreak="0">
    <w:nsid w:val="400960BF"/>
    <w:multiLevelType w:val="multilevel"/>
    <w:tmpl w:val="AC84CABC"/>
    <w:lvl w:ilvl="0">
      <w:start w:val="2"/>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19" w15:restartNumberingAfterBreak="0">
    <w:nsid w:val="40A00EBC"/>
    <w:multiLevelType w:val="hybridMultilevel"/>
    <w:tmpl w:val="F208B8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41896DA7"/>
    <w:multiLevelType w:val="hybridMultilevel"/>
    <w:tmpl w:val="F7B0D23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41994E31"/>
    <w:multiLevelType w:val="hybridMultilevel"/>
    <w:tmpl w:val="DD06F198"/>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1CF706D"/>
    <w:multiLevelType w:val="hybridMultilevel"/>
    <w:tmpl w:val="CEDEB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46767082"/>
    <w:multiLevelType w:val="hybridMultilevel"/>
    <w:tmpl w:val="7F902582"/>
    <w:lvl w:ilvl="0" w:tplc="10090019">
      <w:start w:val="1"/>
      <w:numFmt w:val="lowerLetter"/>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24" w15:restartNumberingAfterBreak="0">
    <w:nsid w:val="46EA532F"/>
    <w:multiLevelType w:val="hybridMultilevel"/>
    <w:tmpl w:val="F496D142"/>
    <w:lvl w:ilvl="0" w:tplc="B0BCA5A4">
      <w:start w:val="1"/>
      <w:numFmt w:val="lowerRoman"/>
      <w:lvlText w:val="%1)"/>
      <w:lvlJc w:val="left"/>
      <w:pPr>
        <w:ind w:left="1800" w:hanging="360"/>
      </w:pPr>
      <w:rPr>
        <w:rFonts w:asciiTheme="minorHAnsi" w:eastAsia="Arial" w:hAnsiTheme="minorHAnsi" w:cstheme="minorHAnsi"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5" w15:restartNumberingAfterBreak="0">
    <w:nsid w:val="474A311F"/>
    <w:multiLevelType w:val="hybridMultilevel"/>
    <w:tmpl w:val="665EBE50"/>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367AF3"/>
    <w:multiLevelType w:val="hybridMultilevel"/>
    <w:tmpl w:val="44B2C5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48CF601C"/>
    <w:multiLevelType w:val="hybridMultilevel"/>
    <w:tmpl w:val="9F202646"/>
    <w:lvl w:ilvl="0" w:tplc="9E10371C">
      <w:start w:val="1"/>
      <w:numFmt w:val="lowerRoman"/>
      <w:lvlText w:val="%1)"/>
      <w:lvlJc w:val="left"/>
      <w:pPr>
        <w:ind w:left="1440" w:hanging="360"/>
      </w:pPr>
      <w:rPr>
        <w:rFonts w:ascii="Arial" w:eastAsiaTheme="minorHAnsi" w:hAnsi="Arial"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494052EA"/>
    <w:multiLevelType w:val="hybridMultilevel"/>
    <w:tmpl w:val="F8CA15B0"/>
    <w:lvl w:ilvl="0" w:tplc="5088C27C">
      <w:start w:val="1"/>
      <w:numFmt w:val="lowerLetter"/>
      <w:lvlText w:val="%1)"/>
      <w:lvlJc w:val="left"/>
      <w:pPr>
        <w:ind w:left="720" w:hanging="360"/>
      </w:pPr>
      <w:rPr>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4A2D6A30"/>
    <w:multiLevelType w:val="hybridMultilevel"/>
    <w:tmpl w:val="F2CAD58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4A4A45A7"/>
    <w:multiLevelType w:val="hybridMultilevel"/>
    <w:tmpl w:val="C54C669A"/>
    <w:lvl w:ilvl="0" w:tplc="49B07C2A">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4A9633E2"/>
    <w:multiLevelType w:val="hybridMultilevel"/>
    <w:tmpl w:val="63D4429E"/>
    <w:lvl w:ilvl="0" w:tplc="A93CD314">
      <w:start w:val="1"/>
      <w:numFmt w:val="lowerLetter"/>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4ABA7A49"/>
    <w:multiLevelType w:val="hybridMultilevel"/>
    <w:tmpl w:val="356835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15:restartNumberingAfterBreak="0">
    <w:nsid w:val="4B937CF2"/>
    <w:multiLevelType w:val="multilevel"/>
    <w:tmpl w:val="51DA7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D015212"/>
    <w:multiLevelType w:val="hybridMultilevel"/>
    <w:tmpl w:val="3C0AD272"/>
    <w:lvl w:ilvl="0" w:tplc="EBAE31C6">
      <w:start w:val="1"/>
      <w:numFmt w:val="lowerLetter"/>
      <w:lvlText w:val="%1)"/>
      <w:lvlJc w:val="left"/>
      <w:pPr>
        <w:ind w:left="720" w:hanging="360"/>
      </w:pPr>
      <w:rPr>
        <w:rFonts w:ascii="Arial" w:eastAsia="Calibri" w:hAnsi="Arial" w:cs="Arial"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4D284DD4"/>
    <w:multiLevelType w:val="hybridMultilevel"/>
    <w:tmpl w:val="E68AE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4D736F4F"/>
    <w:multiLevelType w:val="hybridMultilevel"/>
    <w:tmpl w:val="003089F8"/>
    <w:lvl w:ilvl="0" w:tplc="FFFFFFFF">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4DC42EE3"/>
    <w:multiLevelType w:val="multilevel"/>
    <w:tmpl w:val="D5B41578"/>
    <w:lvl w:ilvl="0">
      <w:start w:val="3"/>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38" w15:restartNumberingAfterBreak="0">
    <w:nsid w:val="4E9E3A7D"/>
    <w:multiLevelType w:val="hybridMultilevel"/>
    <w:tmpl w:val="05C847F0"/>
    <w:lvl w:ilvl="0" w:tplc="EE2E2080">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4F27409C"/>
    <w:multiLevelType w:val="hybridMultilevel"/>
    <w:tmpl w:val="4D1A6562"/>
    <w:lvl w:ilvl="0" w:tplc="FFFFFFFF">
      <w:start w:val="1"/>
      <w:numFmt w:val="lowerLetter"/>
      <w:lvlText w:val="%1)"/>
      <w:lvlJc w:val="left"/>
      <w:pPr>
        <w:ind w:left="720" w:hanging="360"/>
      </w:pPr>
      <w:rPr>
        <w:rFonts w:ascii="Arial" w:hAnsi="Arial" w:cs="Arial" w:hint="default"/>
        <w:sz w:val="28"/>
        <w:szCs w:val="28"/>
      </w:rPr>
    </w:lvl>
    <w:lvl w:ilvl="1" w:tplc="FFFFFFFF">
      <w:start w:val="1"/>
      <w:numFmt w:val="lowerRoman"/>
      <w:lvlText w:val="%2)"/>
      <w:lvlJc w:val="left"/>
      <w:pPr>
        <w:ind w:left="1440" w:hanging="360"/>
      </w:pPr>
      <w:rPr>
        <w:rFonts w:asciiTheme="minorHAnsi" w:eastAsia="Arial"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50174371"/>
    <w:multiLevelType w:val="hybridMultilevel"/>
    <w:tmpl w:val="F4342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502A2E93"/>
    <w:multiLevelType w:val="hybridMultilevel"/>
    <w:tmpl w:val="A0845F68"/>
    <w:lvl w:ilvl="0" w:tplc="A8C4E194">
      <w:start w:val="1"/>
      <w:numFmt w:val="lowerLetter"/>
      <w:lvlText w:val="%1)"/>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02C7FB8"/>
    <w:multiLevelType w:val="multilevel"/>
    <w:tmpl w:val="F10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51240CD5"/>
    <w:multiLevelType w:val="hybridMultilevel"/>
    <w:tmpl w:val="2452C2E4"/>
    <w:lvl w:ilvl="0" w:tplc="FFFFFFFF">
      <w:start w:val="1"/>
      <w:numFmt w:val="lowerLetter"/>
      <w:lvlText w:val="%1)"/>
      <w:lvlJc w:val="left"/>
      <w:pPr>
        <w:ind w:left="360" w:hanging="360"/>
      </w:pPr>
      <w:rPr>
        <w:rFonts w:hint="default"/>
      </w:rPr>
    </w:lvl>
    <w:lvl w:ilvl="1" w:tplc="FFFFFFFF">
      <w:start w:val="1"/>
      <w:numFmt w:val="lowerRoman"/>
      <w:lvlText w:val="%2)"/>
      <w:lvlJc w:val="left"/>
      <w:pPr>
        <w:ind w:left="1080" w:hanging="360"/>
      </w:pPr>
      <w:rPr>
        <w:rFonts w:ascii="Arial" w:eastAsiaTheme="minorHAnsi" w:hAnsi="Arial" w:cstheme="minorBidi" w:hint="default"/>
      </w:rPr>
    </w:lvl>
    <w:lvl w:ilvl="2" w:tplc="79DEBE10">
      <w:start w:val="1"/>
      <w:numFmt w:val="lowerRoman"/>
      <w:lvlText w:val="%3)"/>
      <w:lvlJc w:val="left"/>
      <w:pPr>
        <w:ind w:left="1440" w:hanging="360"/>
      </w:pPr>
      <w:rPr>
        <w:rFonts w:ascii="Arial" w:eastAsiaTheme="minorHAnsi" w:hAnsi="Arial" w:cstheme="minorBidi"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4" w15:restartNumberingAfterBreak="0">
    <w:nsid w:val="521706DA"/>
    <w:multiLevelType w:val="hybridMultilevel"/>
    <w:tmpl w:val="C888C3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525D740B"/>
    <w:multiLevelType w:val="hybridMultilevel"/>
    <w:tmpl w:val="4E581EB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6" w15:restartNumberingAfterBreak="0">
    <w:nsid w:val="52820E07"/>
    <w:multiLevelType w:val="multilevel"/>
    <w:tmpl w:val="B5D2DD9A"/>
    <w:lvl w:ilvl="0">
      <w:start w:val="4"/>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47" w15:restartNumberingAfterBreak="0">
    <w:nsid w:val="534B2729"/>
    <w:multiLevelType w:val="hybridMultilevel"/>
    <w:tmpl w:val="30B4D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539F36A1"/>
    <w:multiLevelType w:val="hybridMultilevel"/>
    <w:tmpl w:val="9FB0B0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4464EE2"/>
    <w:multiLevelType w:val="hybridMultilevel"/>
    <w:tmpl w:val="30268E16"/>
    <w:lvl w:ilvl="0" w:tplc="8C2CF4CE">
      <w:start w:val="1"/>
      <w:numFmt w:val="decimal"/>
      <w:lvlText w:val="%1)"/>
      <w:lvlJc w:val="left"/>
      <w:pPr>
        <w:ind w:left="720" w:hanging="360"/>
      </w:pPr>
      <w:rPr>
        <w:rFonts w:ascii="Arial" w:eastAsiaTheme="minorHAnsi" w:hAnsi="Arial"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554D3D06"/>
    <w:multiLevelType w:val="multilevel"/>
    <w:tmpl w:val="8266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5E45E32"/>
    <w:multiLevelType w:val="hybridMultilevel"/>
    <w:tmpl w:val="FD82F530"/>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2" w15:restartNumberingAfterBreak="0">
    <w:nsid w:val="562062D0"/>
    <w:multiLevelType w:val="hybridMultilevel"/>
    <w:tmpl w:val="15024F9A"/>
    <w:lvl w:ilvl="0" w:tplc="A93CD314">
      <w:start w:val="1"/>
      <w:numFmt w:val="lowerLetter"/>
      <w:lvlText w:val="%1)"/>
      <w:lvlJc w:val="left"/>
      <w:pPr>
        <w:ind w:left="720" w:hanging="360"/>
      </w:pPr>
      <w:rPr>
        <w:rFonts w:eastAsia="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590727B7"/>
    <w:multiLevelType w:val="hybridMultilevel"/>
    <w:tmpl w:val="AD9A63C6"/>
    <w:lvl w:ilvl="0" w:tplc="A93CD314">
      <w:start w:val="1"/>
      <w:numFmt w:val="lowerLetter"/>
      <w:lvlText w:val="%1)"/>
      <w:lvlJc w:val="left"/>
      <w:pPr>
        <w:ind w:left="720" w:hanging="360"/>
      </w:pPr>
      <w:rPr>
        <w:rFonts w:eastAsia="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59140E9D"/>
    <w:multiLevelType w:val="hybridMultilevel"/>
    <w:tmpl w:val="7F6253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591B3AD7"/>
    <w:multiLevelType w:val="hybridMultilevel"/>
    <w:tmpl w:val="FFCC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2B03F5"/>
    <w:multiLevelType w:val="multilevel"/>
    <w:tmpl w:val="0CE2A83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97E78BD"/>
    <w:multiLevelType w:val="hybridMultilevel"/>
    <w:tmpl w:val="D79E4794"/>
    <w:lvl w:ilvl="0" w:tplc="4E601376">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15:restartNumberingAfterBreak="0">
    <w:nsid w:val="59EC74B5"/>
    <w:multiLevelType w:val="hybridMultilevel"/>
    <w:tmpl w:val="19343B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59F72B8E"/>
    <w:multiLevelType w:val="hybridMultilevel"/>
    <w:tmpl w:val="5502A7F4"/>
    <w:lvl w:ilvl="0" w:tplc="A93CD314">
      <w:start w:val="1"/>
      <w:numFmt w:val="lowerLetter"/>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0" w15:restartNumberingAfterBreak="0">
    <w:nsid w:val="5A0F3747"/>
    <w:multiLevelType w:val="hybridMultilevel"/>
    <w:tmpl w:val="9EFC9A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1" w15:restartNumberingAfterBreak="0">
    <w:nsid w:val="5A941DC9"/>
    <w:multiLevelType w:val="hybridMultilevel"/>
    <w:tmpl w:val="C4266000"/>
    <w:lvl w:ilvl="0" w:tplc="FFFFFFFF">
      <w:start w:val="1"/>
      <w:numFmt w:val="lowerLetter"/>
      <w:lvlText w:val="%1)"/>
      <w:lvlJc w:val="left"/>
      <w:pPr>
        <w:ind w:left="720" w:hanging="360"/>
      </w:pPr>
      <w:rPr>
        <w:rFonts w:eastAsia="Calibri" w:hint="default"/>
      </w:rPr>
    </w:lvl>
    <w:lvl w:ilvl="1" w:tplc="B0BCA5A4">
      <w:start w:val="1"/>
      <w:numFmt w:val="lowerRoman"/>
      <w:lvlText w:val="%2)"/>
      <w:lvlJc w:val="left"/>
      <w:pPr>
        <w:ind w:left="1352" w:hanging="360"/>
      </w:pPr>
      <w:rPr>
        <w:rFonts w:asciiTheme="minorHAnsi" w:eastAsia="Arial" w:hAnsiTheme="minorHAnsi" w:cstheme="minorHAnsi"/>
      </w:rPr>
    </w:lvl>
    <w:lvl w:ilvl="2" w:tplc="FFFFFFFF">
      <w:start w:val="1"/>
      <w:numFmt w:val="lowerRoman"/>
      <w:lvlText w:val="%3."/>
      <w:lvlJc w:val="right"/>
      <w:pPr>
        <w:ind w:left="2160" w:hanging="180"/>
      </w:pPr>
    </w:lvl>
    <w:lvl w:ilvl="3" w:tplc="F8D237CA">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AAB2595"/>
    <w:multiLevelType w:val="hybridMultilevel"/>
    <w:tmpl w:val="8CBC9C56"/>
    <w:lvl w:ilvl="0" w:tplc="10090019">
      <w:start w:val="1"/>
      <w:numFmt w:val="lowerLetter"/>
      <w:lvlText w:val="%1."/>
      <w:lvlJc w:val="left"/>
      <w:pPr>
        <w:ind w:left="720" w:hanging="360"/>
      </w:pPr>
    </w:lvl>
    <w:lvl w:ilvl="1" w:tplc="EE826FF2">
      <w:start w:val="1"/>
      <w:numFmt w:val="lowerLetter"/>
      <w:lvlText w:val="%2."/>
      <w:lvlJc w:val="left"/>
      <w:pPr>
        <w:ind w:left="1440" w:hanging="360"/>
      </w:pPr>
    </w:lvl>
    <w:lvl w:ilvl="2" w:tplc="FE20CE7A">
      <w:start w:val="1"/>
      <w:numFmt w:val="lowerRoman"/>
      <w:lvlText w:val="%3."/>
      <w:lvlJc w:val="right"/>
      <w:pPr>
        <w:ind w:left="2160" w:hanging="180"/>
      </w:pPr>
    </w:lvl>
    <w:lvl w:ilvl="3" w:tplc="C592062E">
      <w:start w:val="1"/>
      <w:numFmt w:val="decimal"/>
      <w:lvlText w:val="%4."/>
      <w:lvlJc w:val="left"/>
      <w:pPr>
        <w:ind w:left="2880" w:hanging="360"/>
      </w:pPr>
    </w:lvl>
    <w:lvl w:ilvl="4" w:tplc="8E68A45E">
      <w:start w:val="1"/>
      <w:numFmt w:val="lowerLetter"/>
      <w:lvlText w:val="%5."/>
      <w:lvlJc w:val="left"/>
      <w:pPr>
        <w:ind w:left="3600" w:hanging="360"/>
      </w:pPr>
    </w:lvl>
    <w:lvl w:ilvl="5" w:tplc="16064BFC">
      <w:start w:val="1"/>
      <w:numFmt w:val="lowerRoman"/>
      <w:lvlText w:val="%6."/>
      <w:lvlJc w:val="right"/>
      <w:pPr>
        <w:ind w:left="4320" w:hanging="180"/>
      </w:pPr>
    </w:lvl>
    <w:lvl w:ilvl="6" w:tplc="6636ACB2">
      <w:start w:val="1"/>
      <w:numFmt w:val="decimal"/>
      <w:lvlText w:val="%7."/>
      <w:lvlJc w:val="left"/>
      <w:pPr>
        <w:ind w:left="5040" w:hanging="360"/>
      </w:pPr>
    </w:lvl>
    <w:lvl w:ilvl="7" w:tplc="DE38CADA">
      <w:start w:val="1"/>
      <w:numFmt w:val="lowerLetter"/>
      <w:lvlText w:val="%8."/>
      <w:lvlJc w:val="left"/>
      <w:pPr>
        <w:ind w:left="5760" w:hanging="360"/>
      </w:pPr>
    </w:lvl>
    <w:lvl w:ilvl="8" w:tplc="A22ACE1E">
      <w:start w:val="1"/>
      <w:numFmt w:val="lowerRoman"/>
      <w:lvlText w:val="%9."/>
      <w:lvlJc w:val="right"/>
      <w:pPr>
        <w:ind w:left="6480" w:hanging="180"/>
      </w:pPr>
    </w:lvl>
  </w:abstractNum>
  <w:abstractNum w:abstractNumId="163" w15:restartNumberingAfterBreak="0">
    <w:nsid w:val="5AD31779"/>
    <w:multiLevelType w:val="hybridMultilevel"/>
    <w:tmpl w:val="E0B4F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15:restartNumberingAfterBreak="0">
    <w:nsid w:val="5B424D5B"/>
    <w:multiLevelType w:val="hybridMultilevel"/>
    <w:tmpl w:val="4D1A6562"/>
    <w:lvl w:ilvl="0" w:tplc="EA7C5E06">
      <w:start w:val="1"/>
      <w:numFmt w:val="lowerLetter"/>
      <w:lvlText w:val="%1)"/>
      <w:lvlJc w:val="left"/>
      <w:pPr>
        <w:ind w:left="720" w:hanging="360"/>
      </w:pPr>
      <w:rPr>
        <w:rFonts w:ascii="Arial" w:hAnsi="Arial" w:cs="Arial" w:hint="default"/>
        <w:sz w:val="28"/>
        <w:szCs w:val="28"/>
      </w:rPr>
    </w:lvl>
    <w:lvl w:ilvl="1" w:tplc="B0BCA5A4">
      <w:start w:val="1"/>
      <w:numFmt w:val="lowerRoman"/>
      <w:lvlText w:val="%2)"/>
      <w:lvlJc w:val="left"/>
      <w:pPr>
        <w:ind w:left="1440" w:hanging="360"/>
      </w:pPr>
      <w:rPr>
        <w:rFonts w:asciiTheme="minorHAnsi" w:eastAsia="Arial" w:hAnsiTheme="minorHAnsi" w:cstheme="minorHAns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15:restartNumberingAfterBreak="0">
    <w:nsid w:val="5B8F447C"/>
    <w:multiLevelType w:val="hybridMultilevel"/>
    <w:tmpl w:val="09ECF592"/>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6" w15:restartNumberingAfterBreak="0">
    <w:nsid w:val="5BD0173F"/>
    <w:multiLevelType w:val="hybridMultilevel"/>
    <w:tmpl w:val="2CCC1C6A"/>
    <w:lvl w:ilvl="0" w:tplc="10090019">
      <w:start w:val="1"/>
      <w:numFmt w:val="lowerLetter"/>
      <w:lvlText w:val="%1."/>
      <w:lvlJc w:val="left"/>
      <w:pPr>
        <w:ind w:left="720" w:hanging="360"/>
      </w:pPr>
    </w:lvl>
    <w:lvl w:ilvl="1" w:tplc="78F4C34E">
      <w:start w:val="1"/>
      <w:numFmt w:val="lowerLetter"/>
      <w:lvlText w:val="%2."/>
      <w:lvlJc w:val="left"/>
      <w:pPr>
        <w:ind w:left="1440" w:hanging="360"/>
      </w:pPr>
    </w:lvl>
    <w:lvl w:ilvl="2" w:tplc="2E4EAACA">
      <w:start w:val="1"/>
      <w:numFmt w:val="lowerRoman"/>
      <w:lvlText w:val="%3."/>
      <w:lvlJc w:val="right"/>
      <w:pPr>
        <w:ind w:left="2160" w:hanging="180"/>
      </w:pPr>
    </w:lvl>
    <w:lvl w:ilvl="3" w:tplc="90C42F06">
      <w:start w:val="1"/>
      <w:numFmt w:val="decimal"/>
      <w:lvlText w:val="%4."/>
      <w:lvlJc w:val="left"/>
      <w:pPr>
        <w:ind w:left="2880" w:hanging="360"/>
      </w:pPr>
    </w:lvl>
    <w:lvl w:ilvl="4" w:tplc="700E6210">
      <w:start w:val="1"/>
      <w:numFmt w:val="lowerLetter"/>
      <w:lvlText w:val="%5."/>
      <w:lvlJc w:val="left"/>
      <w:pPr>
        <w:ind w:left="3600" w:hanging="360"/>
      </w:pPr>
    </w:lvl>
    <w:lvl w:ilvl="5" w:tplc="7BD40796">
      <w:start w:val="1"/>
      <w:numFmt w:val="lowerRoman"/>
      <w:lvlText w:val="%6."/>
      <w:lvlJc w:val="right"/>
      <w:pPr>
        <w:ind w:left="4320" w:hanging="180"/>
      </w:pPr>
    </w:lvl>
    <w:lvl w:ilvl="6" w:tplc="41968A96">
      <w:start w:val="1"/>
      <w:numFmt w:val="decimal"/>
      <w:lvlText w:val="%7."/>
      <w:lvlJc w:val="left"/>
      <w:pPr>
        <w:ind w:left="5040" w:hanging="360"/>
      </w:pPr>
    </w:lvl>
    <w:lvl w:ilvl="7" w:tplc="04A4654E">
      <w:start w:val="1"/>
      <w:numFmt w:val="lowerLetter"/>
      <w:lvlText w:val="%8."/>
      <w:lvlJc w:val="left"/>
      <w:pPr>
        <w:ind w:left="5760" w:hanging="360"/>
      </w:pPr>
    </w:lvl>
    <w:lvl w:ilvl="8" w:tplc="E3CCA0C6">
      <w:start w:val="1"/>
      <w:numFmt w:val="lowerRoman"/>
      <w:lvlText w:val="%9."/>
      <w:lvlJc w:val="right"/>
      <w:pPr>
        <w:ind w:left="6480" w:hanging="180"/>
      </w:pPr>
    </w:lvl>
  </w:abstractNum>
  <w:abstractNum w:abstractNumId="167" w15:restartNumberingAfterBreak="0">
    <w:nsid w:val="5E2B62F3"/>
    <w:multiLevelType w:val="hybridMultilevel"/>
    <w:tmpl w:val="8E2A8A48"/>
    <w:lvl w:ilvl="0" w:tplc="725CB96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15:restartNumberingAfterBreak="0">
    <w:nsid w:val="5E2F7302"/>
    <w:multiLevelType w:val="hybridMultilevel"/>
    <w:tmpl w:val="84EA9CF6"/>
    <w:lvl w:ilvl="0" w:tplc="23A23EF2">
      <w:start w:val="1"/>
      <w:numFmt w:val="lowerLetter"/>
      <w:lvlText w:val="%1)"/>
      <w:lvlJc w:val="left"/>
      <w:pPr>
        <w:ind w:left="770" w:hanging="360"/>
      </w:pPr>
      <w:rPr>
        <w:rFonts w:ascii="Arial" w:hAnsi="Arial" w:cs="Arial" w:hint="default"/>
        <w:sz w:val="28"/>
        <w:szCs w:val="28"/>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69" w15:restartNumberingAfterBreak="0">
    <w:nsid w:val="5E507C6D"/>
    <w:multiLevelType w:val="hybridMultilevel"/>
    <w:tmpl w:val="E480B42E"/>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EB80B57"/>
    <w:multiLevelType w:val="hybridMultilevel"/>
    <w:tmpl w:val="83DC1274"/>
    <w:lvl w:ilvl="0" w:tplc="5936C8E4">
      <w:start w:val="1"/>
      <w:numFmt w:val="lowerLetter"/>
      <w:lvlText w:val="%1)"/>
      <w:lvlJc w:val="left"/>
      <w:pPr>
        <w:ind w:left="795" w:hanging="360"/>
      </w:pPr>
      <w:rPr>
        <w:rFonts w:eastAsia="Calibri"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71" w15:restartNumberingAfterBreak="0">
    <w:nsid w:val="5F6A2CD4"/>
    <w:multiLevelType w:val="hybridMultilevel"/>
    <w:tmpl w:val="0DDE621A"/>
    <w:lvl w:ilvl="0" w:tplc="3B50C49E">
      <w:start w:val="8"/>
      <w:numFmt w:val="lowerRoman"/>
      <w:lvlText w:val="%1)"/>
      <w:lvlJc w:val="left"/>
      <w:pPr>
        <w:ind w:left="1800" w:hanging="360"/>
      </w:pPr>
      <w:rPr>
        <w:rFonts w:ascii="Arial" w:eastAsiaTheme="minorHAnsi" w:hAnsi="Arial"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2" w15:restartNumberingAfterBreak="0">
    <w:nsid w:val="5F7A201A"/>
    <w:multiLevelType w:val="hybridMultilevel"/>
    <w:tmpl w:val="829AED52"/>
    <w:lvl w:ilvl="0" w:tplc="B0BCA5A4">
      <w:start w:val="1"/>
      <w:numFmt w:val="lowerRoman"/>
      <w:lvlText w:val="%1)"/>
      <w:lvlJc w:val="left"/>
      <w:pPr>
        <w:ind w:left="1800" w:hanging="360"/>
      </w:pPr>
      <w:rPr>
        <w:rFonts w:asciiTheme="minorHAnsi" w:eastAsia="Arial"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3" w15:restartNumberingAfterBreak="0">
    <w:nsid w:val="5FB563FF"/>
    <w:multiLevelType w:val="hybridMultilevel"/>
    <w:tmpl w:val="D4E011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4" w15:restartNumberingAfterBreak="0">
    <w:nsid w:val="605B51DC"/>
    <w:multiLevelType w:val="hybridMultilevel"/>
    <w:tmpl w:val="56AED3F6"/>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5" w15:restartNumberingAfterBreak="0">
    <w:nsid w:val="60752519"/>
    <w:multiLevelType w:val="hybridMultilevel"/>
    <w:tmpl w:val="DF30DBE6"/>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1C1643B"/>
    <w:multiLevelType w:val="hybridMultilevel"/>
    <w:tmpl w:val="F074299C"/>
    <w:lvl w:ilvl="0" w:tplc="D2BC0546">
      <w:numFmt w:val="decimal"/>
      <w:pStyle w:val="UnorderedListLVL3"/>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7" w15:restartNumberingAfterBreak="0">
    <w:nsid w:val="61EF49FA"/>
    <w:multiLevelType w:val="hybridMultilevel"/>
    <w:tmpl w:val="BDFACB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8" w15:restartNumberingAfterBreak="0">
    <w:nsid w:val="626D2CAB"/>
    <w:multiLevelType w:val="hybridMultilevel"/>
    <w:tmpl w:val="37D66484"/>
    <w:lvl w:ilvl="0" w:tplc="822C7A6E">
      <w:start w:val="1"/>
      <w:numFmt w:val="decimal"/>
      <w:lvlText w:val="%1."/>
      <w:lvlJc w:val="left"/>
      <w:pPr>
        <w:ind w:left="720" w:hanging="360"/>
      </w:pPr>
      <w:rPr>
        <w:rFonts w:hint="default"/>
        <w:b w:val="0"/>
        <w:bCs/>
        <w:i/>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9" w15:restartNumberingAfterBreak="0">
    <w:nsid w:val="62C03334"/>
    <w:multiLevelType w:val="hybridMultilevel"/>
    <w:tmpl w:val="293E7594"/>
    <w:lvl w:ilvl="0" w:tplc="FFFFFFFF">
      <w:start w:val="1"/>
      <w:numFmt w:val="bullet"/>
      <w:lvlText w:val=""/>
      <w:lvlJc w:val="left"/>
      <w:pPr>
        <w:ind w:left="720" w:hanging="360"/>
      </w:pPr>
      <w:rPr>
        <w:rFonts w:ascii="Symbol" w:hAnsi="Symbol" w:hint="default"/>
      </w:rPr>
    </w:lvl>
    <w:lvl w:ilvl="1" w:tplc="1D06C170">
      <w:start w:val="1"/>
      <w:numFmt w:val="lowerRoman"/>
      <w:lvlText w:val="%2)"/>
      <w:lvlJc w:val="left"/>
      <w:pPr>
        <w:ind w:left="1440" w:hanging="360"/>
      </w:pPr>
      <w:rPr>
        <w:rFonts w:ascii="Arial" w:eastAsia="Arial" w:hAnsi="Arial" w:cs="Arial" w:hint="default"/>
        <w:sz w:val="28"/>
        <w:szCs w:val="28"/>
      </w:rPr>
    </w:lvl>
    <w:lvl w:ilvl="2" w:tplc="ABAC7A42">
      <w:start w:val="1"/>
      <w:numFmt w:val="bullet"/>
      <w:lvlText w:val=""/>
      <w:lvlJc w:val="left"/>
      <w:pPr>
        <w:ind w:left="2160" w:hanging="360"/>
      </w:pPr>
      <w:rPr>
        <w:rFonts w:ascii="Wingdings" w:hAnsi="Wingdings" w:hint="default"/>
      </w:rPr>
    </w:lvl>
    <w:lvl w:ilvl="3" w:tplc="D2160BEA">
      <w:start w:val="1"/>
      <w:numFmt w:val="bullet"/>
      <w:lvlText w:val=""/>
      <w:lvlJc w:val="left"/>
      <w:pPr>
        <w:ind w:left="2880" w:hanging="360"/>
      </w:pPr>
      <w:rPr>
        <w:rFonts w:ascii="Symbol" w:hAnsi="Symbol" w:hint="default"/>
      </w:rPr>
    </w:lvl>
    <w:lvl w:ilvl="4" w:tplc="4E44EE8E">
      <w:start w:val="1"/>
      <w:numFmt w:val="bullet"/>
      <w:lvlText w:val="o"/>
      <w:lvlJc w:val="left"/>
      <w:pPr>
        <w:ind w:left="3600" w:hanging="360"/>
      </w:pPr>
      <w:rPr>
        <w:rFonts w:ascii="Courier New" w:hAnsi="Courier New" w:hint="default"/>
      </w:rPr>
    </w:lvl>
    <w:lvl w:ilvl="5" w:tplc="6AF01C00">
      <w:start w:val="1"/>
      <w:numFmt w:val="bullet"/>
      <w:lvlText w:val=""/>
      <w:lvlJc w:val="left"/>
      <w:pPr>
        <w:ind w:left="4320" w:hanging="360"/>
      </w:pPr>
      <w:rPr>
        <w:rFonts w:ascii="Wingdings" w:hAnsi="Wingdings" w:hint="default"/>
      </w:rPr>
    </w:lvl>
    <w:lvl w:ilvl="6" w:tplc="7B0AB75A">
      <w:start w:val="1"/>
      <w:numFmt w:val="bullet"/>
      <w:lvlText w:val=""/>
      <w:lvlJc w:val="left"/>
      <w:pPr>
        <w:ind w:left="5040" w:hanging="360"/>
      </w:pPr>
      <w:rPr>
        <w:rFonts w:ascii="Symbol" w:hAnsi="Symbol" w:hint="default"/>
      </w:rPr>
    </w:lvl>
    <w:lvl w:ilvl="7" w:tplc="8DDCB7AC">
      <w:start w:val="1"/>
      <w:numFmt w:val="bullet"/>
      <w:lvlText w:val="o"/>
      <w:lvlJc w:val="left"/>
      <w:pPr>
        <w:ind w:left="5760" w:hanging="360"/>
      </w:pPr>
      <w:rPr>
        <w:rFonts w:ascii="Courier New" w:hAnsi="Courier New" w:hint="default"/>
      </w:rPr>
    </w:lvl>
    <w:lvl w:ilvl="8" w:tplc="F1304EE2">
      <w:start w:val="1"/>
      <w:numFmt w:val="bullet"/>
      <w:lvlText w:val=""/>
      <w:lvlJc w:val="left"/>
      <w:pPr>
        <w:ind w:left="6480" w:hanging="360"/>
      </w:pPr>
      <w:rPr>
        <w:rFonts w:ascii="Wingdings" w:hAnsi="Wingdings" w:hint="default"/>
      </w:rPr>
    </w:lvl>
  </w:abstractNum>
  <w:abstractNum w:abstractNumId="180" w15:restartNumberingAfterBreak="0">
    <w:nsid w:val="642E0C8C"/>
    <w:multiLevelType w:val="hybridMultilevel"/>
    <w:tmpl w:val="6B74B32A"/>
    <w:lvl w:ilvl="0" w:tplc="7612154C">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ascii="Arial" w:eastAsiaTheme="minorHAnsi" w:hAnsi="Arial" w:cstheme="minorBid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64B07B09"/>
    <w:multiLevelType w:val="hybridMultilevel"/>
    <w:tmpl w:val="AE86F4E8"/>
    <w:lvl w:ilvl="0" w:tplc="5398770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2" w15:restartNumberingAfterBreak="0">
    <w:nsid w:val="64FF446D"/>
    <w:multiLevelType w:val="hybridMultilevel"/>
    <w:tmpl w:val="A6A210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3" w15:restartNumberingAfterBreak="0">
    <w:nsid w:val="66E6426B"/>
    <w:multiLevelType w:val="hybridMultilevel"/>
    <w:tmpl w:val="964C4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4" w15:restartNumberingAfterBreak="0">
    <w:nsid w:val="67190968"/>
    <w:multiLevelType w:val="hybridMultilevel"/>
    <w:tmpl w:val="F6A22B1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15:restartNumberingAfterBreak="0">
    <w:nsid w:val="67876EB5"/>
    <w:multiLevelType w:val="hybridMultilevel"/>
    <w:tmpl w:val="C416F566"/>
    <w:lvl w:ilvl="0" w:tplc="13225B30">
      <w:start w:val="2"/>
      <w:numFmt w:val="lowerLetter"/>
      <w:lvlText w:val="%1)"/>
      <w:lvlJc w:val="left"/>
      <w:pPr>
        <w:ind w:left="79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6" w15:restartNumberingAfterBreak="0">
    <w:nsid w:val="67C82742"/>
    <w:multiLevelType w:val="hybridMultilevel"/>
    <w:tmpl w:val="F8FA3C04"/>
    <w:lvl w:ilvl="0" w:tplc="EBB64F9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7" w15:restartNumberingAfterBreak="0">
    <w:nsid w:val="68013178"/>
    <w:multiLevelType w:val="hybridMultilevel"/>
    <w:tmpl w:val="0CCE9C8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8" w15:restartNumberingAfterBreak="0">
    <w:nsid w:val="6A24352F"/>
    <w:multiLevelType w:val="hybridMultilevel"/>
    <w:tmpl w:val="B68E10B2"/>
    <w:lvl w:ilvl="0" w:tplc="79DEBE10">
      <w:start w:val="1"/>
      <w:numFmt w:val="lowerRoman"/>
      <w:lvlText w:val="%1)"/>
      <w:lvlJc w:val="left"/>
      <w:pPr>
        <w:ind w:left="1800" w:hanging="360"/>
      </w:pPr>
      <w:rPr>
        <w:rFonts w:ascii="Arial" w:eastAsiaTheme="minorHAnsi" w:hAnsi="Arial" w:cstheme="minorBidi"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9" w15:restartNumberingAfterBreak="0">
    <w:nsid w:val="6A685D94"/>
    <w:multiLevelType w:val="hybridMultilevel"/>
    <w:tmpl w:val="75B2C7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15:restartNumberingAfterBreak="0">
    <w:nsid w:val="6A7F4E3C"/>
    <w:multiLevelType w:val="hybridMultilevel"/>
    <w:tmpl w:val="1324AD76"/>
    <w:lvl w:ilvl="0" w:tplc="2A568476">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6A9C34AA"/>
    <w:multiLevelType w:val="hybridMultilevel"/>
    <w:tmpl w:val="5D2239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2" w15:restartNumberingAfterBreak="0">
    <w:nsid w:val="6AA93676"/>
    <w:multiLevelType w:val="hybridMultilevel"/>
    <w:tmpl w:val="2188C32E"/>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B2830DD"/>
    <w:multiLevelType w:val="hybridMultilevel"/>
    <w:tmpl w:val="BB10E1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4" w15:restartNumberingAfterBreak="0">
    <w:nsid w:val="6B736D9A"/>
    <w:multiLevelType w:val="hybridMultilevel"/>
    <w:tmpl w:val="E9003908"/>
    <w:lvl w:ilvl="0" w:tplc="0B18D3FE">
      <w:start w:val="1"/>
      <w:numFmt w:val="lowerLetter"/>
      <w:lvlText w:val="%1)"/>
      <w:lvlJc w:val="left"/>
      <w:pPr>
        <w:ind w:left="720" w:hanging="360"/>
      </w:pPr>
      <w:rPr>
        <w:rFonts w:ascii="Arial" w:hAnsi="Arial" w:cs="Arial" w:hint="default"/>
        <w:sz w:val="28"/>
        <w:szCs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5" w15:restartNumberingAfterBreak="0">
    <w:nsid w:val="6BA60CE1"/>
    <w:multiLevelType w:val="hybridMultilevel"/>
    <w:tmpl w:val="8266E062"/>
    <w:lvl w:ilvl="0" w:tplc="64A0C2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6" w15:restartNumberingAfterBreak="0">
    <w:nsid w:val="6C0D7D8D"/>
    <w:multiLevelType w:val="hybridMultilevel"/>
    <w:tmpl w:val="0336AC2C"/>
    <w:lvl w:ilvl="0" w:tplc="B0BCA5A4">
      <w:start w:val="1"/>
      <w:numFmt w:val="lowerRoman"/>
      <w:lvlText w:val="%1)"/>
      <w:lvlJc w:val="left"/>
      <w:pPr>
        <w:ind w:left="1440" w:hanging="360"/>
      </w:pPr>
      <w:rPr>
        <w:rFonts w:asciiTheme="minorHAnsi" w:eastAsia="Arial" w:hAnsiTheme="minorHAnsi" w:cstheme="minorHAnsi"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97" w15:restartNumberingAfterBreak="0">
    <w:nsid w:val="6C140FE5"/>
    <w:multiLevelType w:val="hybridMultilevel"/>
    <w:tmpl w:val="A0DA501A"/>
    <w:lvl w:ilvl="0" w:tplc="B0BCA5A4">
      <w:start w:val="1"/>
      <w:numFmt w:val="lowerRoman"/>
      <w:lvlText w:val="%1)"/>
      <w:lvlJc w:val="left"/>
      <w:pPr>
        <w:ind w:left="1440" w:hanging="360"/>
      </w:pPr>
      <w:rPr>
        <w:rFonts w:asciiTheme="minorHAnsi" w:eastAsia="Arial" w:hAnsiTheme="minorHAnsi" w:cstheme="minorHAnsi"/>
      </w:rPr>
    </w:lvl>
    <w:lvl w:ilvl="1" w:tplc="10090019">
      <w:start w:val="1"/>
      <w:numFmt w:val="lowerLetter"/>
      <w:lvlText w:val="%2."/>
      <w:lvlJc w:val="left"/>
      <w:pPr>
        <w:ind w:left="2160" w:hanging="360"/>
      </w:pPr>
    </w:lvl>
    <w:lvl w:ilvl="2" w:tplc="730ADDC2">
      <w:start w:val="1"/>
      <w:numFmt w:val="lowerLetter"/>
      <w:lvlText w:val="%3)"/>
      <w:lvlJc w:val="left"/>
      <w:pPr>
        <w:ind w:left="3060" w:hanging="36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8" w15:restartNumberingAfterBreak="0">
    <w:nsid w:val="6CDF63B3"/>
    <w:multiLevelType w:val="hybridMultilevel"/>
    <w:tmpl w:val="381AAABC"/>
    <w:lvl w:ilvl="0" w:tplc="839A1AB4">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9" w15:restartNumberingAfterBreak="0">
    <w:nsid w:val="6D011625"/>
    <w:multiLevelType w:val="hybridMultilevel"/>
    <w:tmpl w:val="8D66FBA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0" w15:restartNumberingAfterBreak="0">
    <w:nsid w:val="6D2E52E0"/>
    <w:multiLevelType w:val="hybridMultilevel"/>
    <w:tmpl w:val="01E64078"/>
    <w:lvl w:ilvl="0" w:tplc="53822A8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1" w15:restartNumberingAfterBreak="0">
    <w:nsid w:val="6DA523B2"/>
    <w:multiLevelType w:val="hybridMultilevel"/>
    <w:tmpl w:val="A6A210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6DEC3AD1"/>
    <w:multiLevelType w:val="hybridMultilevel"/>
    <w:tmpl w:val="12B64558"/>
    <w:lvl w:ilvl="0" w:tplc="FE56B4DA">
      <w:start w:val="1"/>
      <w:numFmt w:val="lowerLetter"/>
      <w:lvlText w:val="%1)"/>
      <w:lvlJc w:val="left"/>
      <w:pPr>
        <w:ind w:left="720" w:hanging="360"/>
      </w:pPr>
      <w:rPr>
        <w:rFonts w:eastAsia="Calibri" w:hint="default"/>
      </w:rPr>
    </w:lvl>
    <w:lvl w:ilvl="1" w:tplc="B0BCA5A4">
      <w:start w:val="1"/>
      <w:numFmt w:val="lowerRoman"/>
      <w:lvlText w:val="%2)"/>
      <w:lvlJc w:val="left"/>
      <w:pPr>
        <w:ind w:left="1440" w:hanging="360"/>
      </w:pPr>
      <w:rPr>
        <w:rFonts w:asciiTheme="minorHAnsi" w:eastAsia="Arial" w:hAnsiTheme="minorHAnsi" w:cstheme="minorHAns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3" w15:restartNumberingAfterBreak="0">
    <w:nsid w:val="6E2C5521"/>
    <w:multiLevelType w:val="multilevel"/>
    <w:tmpl w:val="1DC20942"/>
    <w:lvl w:ilvl="0">
      <w:start w:val="5"/>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204" w15:restartNumberingAfterBreak="0">
    <w:nsid w:val="6EA74ECB"/>
    <w:multiLevelType w:val="hybridMultilevel"/>
    <w:tmpl w:val="04D49E1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5" w15:restartNumberingAfterBreak="0">
    <w:nsid w:val="6F0C77F6"/>
    <w:multiLevelType w:val="hybridMultilevel"/>
    <w:tmpl w:val="01F434E0"/>
    <w:lvl w:ilvl="0" w:tplc="BFA2618E">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6" w15:restartNumberingAfterBreak="0">
    <w:nsid w:val="70872C2A"/>
    <w:multiLevelType w:val="multilevel"/>
    <w:tmpl w:val="29C01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11D278D"/>
    <w:multiLevelType w:val="hybridMultilevel"/>
    <w:tmpl w:val="A406166E"/>
    <w:lvl w:ilvl="0" w:tplc="F8C06762">
      <w:start w:val="1"/>
      <w:numFmt w:val="lowerLetter"/>
      <w:lvlText w:val="%1)"/>
      <w:lvlJc w:val="left"/>
      <w:pPr>
        <w:ind w:left="720" w:hanging="360"/>
      </w:pPr>
      <w:rPr>
        <w:rFonts w:ascii="Arial" w:eastAsia="Calibri" w:hAnsi="Arial" w:cs="Arial" w:hint="default"/>
        <w:sz w:val="28"/>
        <w:szCs w:val="28"/>
        <w:lang w:val="en-U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8" w15:restartNumberingAfterBreak="0">
    <w:nsid w:val="719F34E7"/>
    <w:multiLevelType w:val="hybridMultilevel"/>
    <w:tmpl w:val="8EC45DC8"/>
    <w:lvl w:ilvl="0" w:tplc="A93CD314">
      <w:start w:val="1"/>
      <w:numFmt w:val="lowerLetter"/>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9" w15:restartNumberingAfterBreak="0">
    <w:nsid w:val="71CB58EF"/>
    <w:multiLevelType w:val="hybridMultilevel"/>
    <w:tmpl w:val="43B02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0" w15:restartNumberingAfterBreak="0">
    <w:nsid w:val="74220ECD"/>
    <w:multiLevelType w:val="hybridMultilevel"/>
    <w:tmpl w:val="8F6221F4"/>
    <w:lvl w:ilvl="0" w:tplc="FFFFFFFF">
      <w:start w:val="1"/>
      <w:numFmt w:val="lowerLetter"/>
      <w:lvlText w:val="%1)"/>
      <w:lvlJc w:val="left"/>
      <w:pPr>
        <w:ind w:left="720" w:hanging="360"/>
      </w:pPr>
      <w:rPr>
        <w:rFonts w:eastAsia="Calibri" w:hint="default"/>
        <w:b w:val="0"/>
        <w:bCs w:val="0"/>
        <w:sz w:val="28"/>
        <w:szCs w:val="28"/>
      </w:rPr>
    </w:lvl>
    <w:lvl w:ilvl="1" w:tplc="B0BCA5A4">
      <w:start w:val="1"/>
      <w:numFmt w:val="lowerRoman"/>
      <w:lvlText w:val="%2)"/>
      <w:lvlJc w:val="left"/>
      <w:pPr>
        <w:ind w:left="1352" w:hanging="360"/>
      </w:pPr>
      <w:rPr>
        <w:rFonts w:asciiTheme="minorHAnsi" w:eastAsia="Arial" w:hAnsiTheme="minorHAnsi" w:cstheme="minorHAns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756D24EB"/>
    <w:multiLevelType w:val="multilevel"/>
    <w:tmpl w:val="89004EE8"/>
    <w:lvl w:ilvl="0">
      <w:start w:val="6"/>
      <w:numFmt w:val="lowerRoman"/>
      <w:lvlText w:val="%1."/>
      <w:lvlJc w:val="right"/>
      <w:pPr>
        <w:tabs>
          <w:tab w:val="num" w:pos="1800"/>
        </w:tabs>
        <w:ind w:left="1800" w:hanging="360"/>
      </w:pPr>
    </w:lvl>
    <w:lvl w:ilvl="1">
      <w:start w:val="1"/>
      <w:numFmt w:val="lowerLetter"/>
      <w:lvlText w:val="%2)"/>
      <w:lvlJc w:val="left"/>
      <w:pPr>
        <w:ind w:left="2520" w:hanging="360"/>
      </w:pPr>
      <w:rPr>
        <w:rFonts w:hint="default"/>
      </w:r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212" w15:restartNumberingAfterBreak="0">
    <w:nsid w:val="7742032A"/>
    <w:multiLevelType w:val="hybridMultilevel"/>
    <w:tmpl w:val="3B0A40E4"/>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936639D"/>
    <w:multiLevelType w:val="hybridMultilevel"/>
    <w:tmpl w:val="9252C942"/>
    <w:lvl w:ilvl="0" w:tplc="10090001">
      <w:numFmt w:val="decimal"/>
      <w:lvlText w:val=""/>
      <w:lvlJc w:val="left"/>
    </w:lvl>
    <w:lvl w:ilvl="1" w:tplc="10090003">
      <w:numFmt w:val="none"/>
      <w:lvlText w:val=""/>
      <w:lvlJc w:val="left"/>
      <w:pPr>
        <w:tabs>
          <w:tab w:val="num" w:pos="360"/>
        </w:tabs>
      </w:pPr>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214" w15:restartNumberingAfterBreak="0">
    <w:nsid w:val="7A295A92"/>
    <w:multiLevelType w:val="hybridMultilevel"/>
    <w:tmpl w:val="0720C102"/>
    <w:lvl w:ilvl="0" w:tplc="7D466F5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5" w15:restartNumberingAfterBreak="0">
    <w:nsid w:val="7A4E64A4"/>
    <w:multiLevelType w:val="hybridMultilevel"/>
    <w:tmpl w:val="CE8A2A34"/>
    <w:lvl w:ilvl="0" w:tplc="63DA146C">
      <w:start w:val="1"/>
      <w:numFmt w:val="bullet"/>
      <w:lvlText w:val="•"/>
      <w:lvlJc w:val="left"/>
      <w:pPr>
        <w:ind w:left="720" w:hanging="360"/>
      </w:pPr>
      <w:rPr>
        <w:rFonts w:ascii="Arial" w:hAnsi="Arial" w:hint="default"/>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A78252B"/>
    <w:multiLevelType w:val="hybridMultilevel"/>
    <w:tmpl w:val="23001792"/>
    <w:lvl w:ilvl="0" w:tplc="9E8E41E8">
      <w:start w:val="1"/>
      <w:numFmt w:val="decimal"/>
      <w:lvlText w:val="%1)"/>
      <w:lvlJc w:val="left"/>
      <w:pPr>
        <w:ind w:left="502" w:hanging="360"/>
      </w:pPr>
      <w:rPr>
        <w:rFonts w:ascii="Arial" w:hAnsi="Arial" w:cs="Arial"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7" w15:restartNumberingAfterBreak="0">
    <w:nsid w:val="7A973D4F"/>
    <w:multiLevelType w:val="hybridMultilevel"/>
    <w:tmpl w:val="76BEC2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8" w15:restartNumberingAfterBreak="0">
    <w:nsid w:val="7B373C1B"/>
    <w:multiLevelType w:val="hybridMultilevel"/>
    <w:tmpl w:val="3DDED496"/>
    <w:lvl w:ilvl="0" w:tplc="B0BCA5A4">
      <w:start w:val="1"/>
      <w:numFmt w:val="lowerRoman"/>
      <w:lvlText w:val="%1)"/>
      <w:lvlJc w:val="left"/>
      <w:pPr>
        <w:ind w:left="1800" w:hanging="360"/>
      </w:pPr>
      <w:rPr>
        <w:rFonts w:asciiTheme="minorHAnsi" w:eastAsia="Arial" w:hAnsiTheme="minorHAnsi" w:cstheme="minorHAnsi"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9" w15:restartNumberingAfterBreak="0">
    <w:nsid w:val="7BD31F00"/>
    <w:multiLevelType w:val="hybridMultilevel"/>
    <w:tmpl w:val="C7824364"/>
    <w:lvl w:ilvl="0" w:tplc="B694E708">
      <w:start w:val="1"/>
      <w:numFmt w:val="lowerLetter"/>
      <w:lvlText w:val="%1)"/>
      <w:lvlJc w:val="left"/>
      <w:pPr>
        <w:ind w:left="720" w:hanging="360"/>
      </w:pPr>
      <w:rPr>
        <w:rFonts w:asciiTheme="majorHAnsi" w:hAnsiTheme="majorHAnsi" w:cstheme="maj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0" w15:restartNumberingAfterBreak="0">
    <w:nsid w:val="7C1A4B66"/>
    <w:multiLevelType w:val="hybridMultilevel"/>
    <w:tmpl w:val="6B4C9FCA"/>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C2D2FBC"/>
    <w:multiLevelType w:val="hybridMultilevel"/>
    <w:tmpl w:val="4A04D7F2"/>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C650D81"/>
    <w:multiLevelType w:val="hybridMultilevel"/>
    <w:tmpl w:val="745ECF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3" w15:restartNumberingAfterBreak="0">
    <w:nsid w:val="7D311DE5"/>
    <w:multiLevelType w:val="hybridMultilevel"/>
    <w:tmpl w:val="DEE2021E"/>
    <w:lvl w:ilvl="0" w:tplc="09229E3C">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4" w15:restartNumberingAfterBreak="0">
    <w:nsid w:val="7D9519F6"/>
    <w:multiLevelType w:val="hybridMultilevel"/>
    <w:tmpl w:val="6F4AC2AC"/>
    <w:lvl w:ilvl="0" w:tplc="0B18D3FE">
      <w:start w:val="1"/>
      <w:numFmt w:val="lowerLetter"/>
      <w:lvlText w:val="%1)"/>
      <w:lvlJc w:val="left"/>
      <w:pPr>
        <w:ind w:left="1080" w:hanging="360"/>
      </w:pPr>
      <w:rPr>
        <w:rFonts w:ascii="Arial" w:hAnsi="Arial" w:cs="Arial" w:hint="default"/>
        <w:sz w:val="28"/>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5" w15:restartNumberingAfterBreak="0">
    <w:nsid w:val="7D96457E"/>
    <w:multiLevelType w:val="hybridMultilevel"/>
    <w:tmpl w:val="8292ADFE"/>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DA203DE"/>
    <w:multiLevelType w:val="hybridMultilevel"/>
    <w:tmpl w:val="304AE6B6"/>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7DB029F8"/>
    <w:multiLevelType w:val="hybridMultilevel"/>
    <w:tmpl w:val="9024295E"/>
    <w:lvl w:ilvl="0" w:tplc="6F4409B6">
      <w:start w:val="2"/>
      <w:numFmt w:val="lowerLetter"/>
      <w:lvlText w:val="%1)"/>
      <w:lvlJc w:val="left"/>
      <w:pPr>
        <w:ind w:left="360" w:hanging="360"/>
      </w:pPr>
      <w:rPr>
        <w:rFonts w:hint="default"/>
      </w:rPr>
    </w:lvl>
    <w:lvl w:ilvl="1" w:tplc="10090019" w:tentative="1">
      <w:start w:val="1"/>
      <w:numFmt w:val="lowerLetter"/>
      <w:lvlText w:val="%2."/>
      <w:lvlJc w:val="left"/>
      <w:pPr>
        <w:ind w:left="1005" w:hanging="360"/>
      </w:pPr>
    </w:lvl>
    <w:lvl w:ilvl="2" w:tplc="1009001B" w:tentative="1">
      <w:start w:val="1"/>
      <w:numFmt w:val="lowerRoman"/>
      <w:lvlText w:val="%3."/>
      <w:lvlJc w:val="right"/>
      <w:pPr>
        <w:ind w:left="1725" w:hanging="180"/>
      </w:pPr>
    </w:lvl>
    <w:lvl w:ilvl="3" w:tplc="1009000F" w:tentative="1">
      <w:start w:val="1"/>
      <w:numFmt w:val="decimal"/>
      <w:lvlText w:val="%4."/>
      <w:lvlJc w:val="left"/>
      <w:pPr>
        <w:ind w:left="2445" w:hanging="360"/>
      </w:pPr>
    </w:lvl>
    <w:lvl w:ilvl="4" w:tplc="10090019" w:tentative="1">
      <w:start w:val="1"/>
      <w:numFmt w:val="lowerLetter"/>
      <w:lvlText w:val="%5."/>
      <w:lvlJc w:val="left"/>
      <w:pPr>
        <w:ind w:left="3165" w:hanging="360"/>
      </w:pPr>
    </w:lvl>
    <w:lvl w:ilvl="5" w:tplc="1009001B" w:tentative="1">
      <w:start w:val="1"/>
      <w:numFmt w:val="lowerRoman"/>
      <w:lvlText w:val="%6."/>
      <w:lvlJc w:val="right"/>
      <w:pPr>
        <w:ind w:left="3885" w:hanging="180"/>
      </w:pPr>
    </w:lvl>
    <w:lvl w:ilvl="6" w:tplc="1009000F" w:tentative="1">
      <w:start w:val="1"/>
      <w:numFmt w:val="decimal"/>
      <w:lvlText w:val="%7."/>
      <w:lvlJc w:val="left"/>
      <w:pPr>
        <w:ind w:left="4605" w:hanging="360"/>
      </w:pPr>
    </w:lvl>
    <w:lvl w:ilvl="7" w:tplc="10090019" w:tentative="1">
      <w:start w:val="1"/>
      <w:numFmt w:val="lowerLetter"/>
      <w:lvlText w:val="%8."/>
      <w:lvlJc w:val="left"/>
      <w:pPr>
        <w:ind w:left="5325" w:hanging="360"/>
      </w:pPr>
    </w:lvl>
    <w:lvl w:ilvl="8" w:tplc="1009001B" w:tentative="1">
      <w:start w:val="1"/>
      <w:numFmt w:val="lowerRoman"/>
      <w:lvlText w:val="%9."/>
      <w:lvlJc w:val="right"/>
      <w:pPr>
        <w:ind w:left="6045" w:hanging="180"/>
      </w:pPr>
    </w:lvl>
  </w:abstractNum>
  <w:abstractNum w:abstractNumId="228" w15:restartNumberingAfterBreak="0">
    <w:nsid w:val="7DE46623"/>
    <w:multiLevelType w:val="hybridMultilevel"/>
    <w:tmpl w:val="11B6D4E4"/>
    <w:lvl w:ilvl="0" w:tplc="A93CD314">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7E165FDA"/>
    <w:multiLevelType w:val="hybridMultilevel"/>
    <w:tmpl w:val="DCF8C27A"/>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0" w15:restartNumberingAfterBreak="0">
    <w:nsid w:val="7E903A20"/>
    <w:multiLevelType w:val="multilevel"/>
    <w:tmpl w:val="DAB4DC2C"/>
    <w:lvl w:ilvl="0">
      <w:start w:val="1"/>
      <w:numFmt w:val="lowerLetter"/>
      <w:pStyle w:val="OrderedListLVL1a"/>
      <w:lvlText w:val="%1)"/>
      <w:lvlJc w:val="left"/>
      <w:pPr>
        <w:ind w:left="284" w:hanging="28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Restart w:val="0"/>
      <w:lvlText w:val="%2)"/>
      <w:lvlJc w:val="left"/>
      <w:pPr>
        <w:tabs>
          <w:tab w:val="num" w:pos="340"/>
        </w:tabs>
        <w:ind w:left="567" w:hanging="567"/>
      </w:pPr>
      <w:rPr>
        <w:rFonts w:hint="default"/>
      </w:rPr>
    </w:lvl>
    <w:lvl w:ilvl="2">
      <w:start w:val="1"/>
      <w:numFmt w:val="upperLetter"/>
      <w:lvlRestart w:val="0"/>
      <w:lvlText w:val="%3)"/>
      <w:lvlJc w:val="left"/>
      <w:pPr>
        <w:ind w:left="851" w:hanging="851"/>
      </w:pPr>
      <w:rPr>
        <w:rFonts w:hint="default"/>
      </w:rPr>
    </w:lvl>
    <w:lvl w:ilvl="3">
      <w:start w:val="1"/>
      <w:numFmt w:val="upperRoman"/>
      <w:lvlText w:val="%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1" w15:restartNumberingAfterBreak="0">
    <w:nsid w:val="7FCE5ED6"/>
    <w:multiLevelType w:val="hybridMultilevel"/>
    <w:tmpl w:val="D2965C2A"/>
    <w:lvl w:ilvl="0" w:tplc="10090019">
      <w:start w:val="1"/>
      <w:numFmt w:val="lowerLetter"/>
      <w:lvlText w:val="%1."/>
      <w:lvlJc w:val="left"/>
      <w:pPr>
        <w:ind w:left="720" w:hanging="360"/>
      </w:pPr>
    </w:lvl>
    <w:lvl w:ilvl="1" w:tplc="120CD6CE">
      <w:start w:val="1"/>
      <w:numFmt w:val="lowerLetter"/>
      <w:lvlText w:val="%2."/>
      <w:lvlJc w:val="left"/>
      <w:pPr>
        <w:ind w:left="1440" w:hanging="360"/>
      </w:pPr>
    </w:lvl>
    <w:lvl w:ilvl="2" w:tplc="50CC1848">
      <w:start w:val="1"/>
      <w:numFmt w:val="lowerRoman"/>
      <w:lvlText w:val="%3."/>
      <w:lvlJc w:val="right"/>
      <w:pPr>
        <w:ind w:left="2160" w:hanging="180"/>
      </w:pPr>
    </w:lvl>
    <w:lvl w:ilvl="3" w:tplc="C2C82E20">
      <w:start w:val="1"/>
      <w:numFmt w:val="decimal"/>
      <w:lvlText w:val="%4."/>
      <w:lvlJc w:val="left"/>
      <w:pPr>
        <w:ind w:left="2880" w:hanging="360"/>
      </w:pPr>
    </w:lvl>
    <w:lvl w:ilvl="4" w:tplc="E39A1A04">
      <w:start w:val="1"/>
      <w:numFmt w:val="lowerLetter"/>
      <w:lvlText w:val="%5."/>
      <w:lvlJc w:val="left"/>
      <w:pPr>
        <w:ind w:left="3600" w:hanging="360"/>
      </w:pPr>
    </w:lvl>
    <w:lvl w:ilvl="5" w:tplc="91DAD508">
      <w:start w:val="1"/>
      <w:numFmt w:val="lowerRoman"/>
      <w:lvlText w:val="%6."/>
      <w:lvlJc w:val="right"/>
      <w:pPr>
        <w:ind w:left="4320" w:hanging="180"/>
      </w:pPr>
    </w:lvl>
    <w:lvl w:ilvl="6" w:tplc="3C725132">
      <w:start w:val="1"/>
      <w:numFmt w:val="decimal"/>
      <w:lvlText w:val="%7."/>
      <w:lvlJc w:val="left"/>
      <w:pPr>
        <w:ind w:left="5040" w:hanging="360"/>
      </w:pPr>
    </w:lvl>
    <w:lvl w:ilvl="7" w:tplc="6910EEE2">
      <w:start w:val="1"/>
      <w:numFmt w:val="lowerLetter"/>
      <w:lvlText w:val="%8."/>
      <w:lvlJc w:val="left"/>
      <w:pPr>
        <w:ind w:left="5760" w:hanging="360"/>
      </w:pPr>
    </w:lvl>
    <w:lvl w:ilvl="8" w:tplc="F8080816">
      <w:start w:val="1"/>
      <w:numFmt w:val="lowerRoman"/>
      <w:lvlText w:val="%9."/>
      <w:lvlJc w:val="right"/>
      <w:pPr>
        <w:ind w:left="6480" w:hanging="180"/>
      </w:pPr>
    </w:lvl>
  </w:abstractNum>
  <w:num w:numId="1" w16cid:durableId="1636791976">
    <w:abstractNumId w:val="230"/>
  </w:num>
  <w:num w:numId="2" w16cid:durableId="542256348">
    <w:abstractNumId w:val="176"/>
  </w:num>
  <w:num w:numId="3" w16cid:durableId="1857697754">
    <w:abstractNumId w:val="0"/>
  </w:num>
  <w:num w:numId="4" w16cid:durableId="600601050">
    <w:abstractNumId w:val="5"/>
  </w:num>
  <w:num w:numId="5" w16cid:durableId="321086183">
    <w:abstractNumId w:val="38"/>
  </w:num>
  <w:num w:numId="6" w16cid:durableId="2063864597">
    <w:abstractNumId w:val="183"/>
  </w:num>
  <w:num w:numId="7" w16cid:durableId="638266647">
    <w:abstractNumId w:val="149"/>
  </w:num>
  <w:num w:numId="8" w16cid:durableId="612127868">
    <w:abstractNumId w:val="140"/>
  </w:num>
  <w:num w:numId="9" w16cid:durableId="10838136">
    <w:abstractNumId w:val="40"/>
  </w:num>
  <w:num w:numId="10" w16cid:durableId="1181704136">
    <w:abstractNumId w:val="155"/>
  </w:num>
  <w:num w:numId="11" w16cid:durableId="1110050872">
    <w:abstractNumId w:val="141"/>
  </w:num>
  <w:num w:numId="12" w16cid:durableId="707336671">
    <w:abstractNumId w:val="21"/>
  </w:num>
  <w:num w:numId="13" w16cid:durableId="1696733071">
    <w:abstractNumId w:val="6"/>
  </w:num>
  <w:num w:numId="14" w16cid:durableId="1517697515">
    <w:abstractNumId w:val="58"/>
  </w:num>
  <w:num w:numId="15" w16cid:durableId="1138838774">
    <w:abstractNumId w:val="3"/>
  </w:num>
  <w:num w:numId="16" w16cid:durableId="295307109">
    <w:abstractNumId w:val="77"/>
  </w:num>
  <w:num w:numId="17" w16cid:durableId="793795806">
    <w:abstractNumId w:val="162"/>
  </w:num>
  <w:num w:numId="18" w16cid:durableId="159977162">
    <w:abstractNumId w:val="231"/>
  </w:num>
  <w:num w:numId="19" w16cid:durableId="1680084773">
    <w:abstractNumId w:val="166"/>
  </w:num>
  <w:num w:numId="20" w16cid:durableId="1698310852">
    <w:abstractNumId w:val="102"/>
  </w:num>
  <w:num w:numId="21" w16cid:durableId="932054099">
    <w:abstractNumId w:val="64"/>
  </w:num>
  <w:num w:numId="22" w16cid:durableId="2019502401">
    <w:abstractNumId w:val="123"/>
  </w:num>
  <w:num w:numId="23" w16cid:durableId="998928366">
    <w:abstractNumId w:val="185"/>
  </w:num>
  <w:num w:numId="24" w16cid:durableId="1463840771">
    <w:abstractNumId w:val="15"/>
  </w:num>
  <w:num w:numId="25" w16cid:durableId="1187673557">
    <w:abstractNumId w:val="227"/>
  </w:num>
  <w:num w:numId="26" w16cid:durableId="1009214890">
    <w:abstractNumId w:val="2"/>
  </w:num>
  <w:num w:numId="27" w16cid:durableId="271406111">
    <w:abstractNumId w:val="224"/>
  </w:num>
  <w:num w:numId="28" w16cid:durableId="288827419">
    <w:abstractNumId w:val="82"/>
  </w:num>
  <w:num w:numId="29" w16cid:durableId="155541330">
    <w:abstractNumId w:val="196"/>
  </w:num>
  <w:num w:numId="30" w16cid:durableId="1529758178">
    <w:abstractNumId w:val="179"/>
  </w:num>
  <w:num w:numId="31" w16cid:durableId="894783148">
    <w:abstractNumId w:val="4"/>
  </w:num>
  <w:num w:numId="32" w16cid:durableId="1241714350">
    <w:abstractNumId w:val="209"/>
  </w:num>
  <w:num w:numId="33" w16cid:durableId="277228203">
    <w:abstractNumId w:val="17"/>
  </w:num>
  <w:num w:numId="34" w16cid:durableId="1594630367">
    <w:abstractNumId w:val="87"/>
  </w:num>
  <w:num w:numId="35" w16cid:durableId="1001155446">
    <w:abstractNumId w:val="117"/>
  </w:num>
  <w:num w:numId="36" w16cid:durableId="1746613305">
    <w:abstractNumId w:val="163"/>
  </w:num>
  <w:num w:numId="37" w16cid:durableId="1381202373">
    <w:abstractNumId w:val="27"/>
  </w:num>
  <w:num w:numId="38" w16cid:durableId="1634672409">
    <w:abstractNumId w:val="103"/>
  </w:num>
  <w:num w:numId="39" w16cid:durableId="1177815744">
    <w:abstractNumId w:val="34"/>
  </w:num>
  <w:num w:numId="40" w16cid:durableId="1073548240">
    <w:abstractNumId w:val="62"/>
  </w:num>
  <w:num w:numId="41" w16cid:durableId="993022356">
    <w:abstractNumId w:val="169"/>
  </w:num>
  <w:num w:numId="42" w16cid:durableId="279144479">
    <w:abstractNumId w:val="46"/>
  </w:num>
  <w:num w:numId="43" w16cid:durableId="1217744220">
    <w:abstractNumId w:val="221"/>
  </w:num>
  <w:num w:numId="44" w16cid:durableId="15808798">
    <w:abstractNumId w:val="225"/>
  </w:num>
  <w:num w:numId="45" w16cid:durableId="1994944109">
    <w:abstractNumId w:val="125"/>
  </w:num>
  <w:num w:numId="46" w16cid:durableId="1628387842">
    <w:abstractNumId w:val="51"/>
  </w:num>
  <w:num w:numId="47" w16cid:durableId="1578787944">
    <w:abstractNumId w:val="175"/>
  </w:num>
  <w:num w:numId="48" w16cid:durableId="224339577">
    <w:abstractNumId w:val="60"/>
  </w:num>
  <w:num w:numId="49" w16cid:durableId="699821718">
    <w:abstractNumId w:val="121"/>
  </w:num>
  <w:num w:numId="50" w16cid:durableId="1400447406">
    <w:abstractNumId w:val="115"/>
  </w:num>
  <w:num w:numId="51" w16cid:durableId="813379088">
    <w:abstractNumId w:val="136"/>
  </w:num>
  <w:num w:numId="52" w16cid:durableId="1308897341">
    <w:abstractNumId w:val="192"/>
  </w:num>
  <w:num w:numId="53" w16cid:durableId="632448970">
    <w:abstractNumId w:val="14"/>
  </w:num>
  <w:num w:numId="54" w16cid:durableId="1270818197">
    <w:abstractNumId w:val="109"/>
  </w:num>
  <w:num w:numId="55" w16cid:durableId="1577396797">
    <w:abstractNumId w:val="195"/>
  </w:num>
  <w:num w:numId="56" w16cid:durableId="1990740901">
    <w:abstractNumId w:val="78"/>
  </w:num>
  <w:num w:numId="57" w16cid:durableId="1081172498">
    <w:abstractNumId w:val="83"/>
  </w:num>
  <w:num w:numId="58" w16cid:durableId="950818309">
    <w:abstractNumId w:val="43"/>
  </w:num>
  <w:num w:numId="59" w16cid:durableId="1650741483">
    <w:abstractNumId w:val="130"/>
  </w:num>
  <w:num w:numId="60" w16cid:durableId="53430704">
    <w:abstractNumId w:val="11"/>
  </w:num>
  <w:num w:numId="61" w16cid:durableId="1958682074">
    <w:abstractNumId w:val="24"/>
  </w:num>
  <w:num w:numId="62" w16cid:durableId="1057897154">
    <w:abstractNumId w:val="174"/>
  </w:num>
  <w:num w:numId="63" w16cid:durableId="2031492345">
    <w:abstractNumId w:val="138"/>
  </w:num>
  <w:num w:numId="64" w16cid:durableId="773018825">
    <w:abstractNumId w:val="157"/>
  </w:num>
  <w:num w:numId="65" w16cid:durableId="256985582">
    <w:abstractNumId w:val="65"/>
  </w:num>
  <w:num w:numId="66" w16cid:durableId="739062670">
    <w:abstractNumId w:val="223"/>
  </w:num>
  <w:num w:numId="67" w16cid:durableId="1036349934">
    <w:abstractNumId w:val="202"/>
  </w:num>
  <w:num w:numId="68" w16cid:durableId="522475030">
    <w:abstractNumId w:val="110"/>
  </w:num>
  <w:num w:numId="69" w16cid:durableId="404882201">
    <w:abstractNumId w:val="89"/>
  </w:num>
  <w:num w:numId="70" w16cid:durableId="881097956">
    <w:abstractNumId w:val="76"/>
  </w:num>
  <w:num w:numId="71" w16cid:durableId="919675650">
    <w:abstractNumId w:val="200"/>
  </w:num>
  <w:num w:numId="72" w16cid:durableId="391662567">
    <w:abstractNumId w:val="91"/>
  </w:num>
  <w:num w:numId="73" w16cid:durableId="184250138">
    <w:abstractNumId w:val="150"/>
  </w:num>
  <w:num w:numId="74" w16cid:durableId="511186883">
    <w:abstractNumId w:val="142"/>
  </w:num>
  <w:num w:numId="75" w16cid:durableId="388770960">
    <w:abstractNumId w:val="44"/>
  </w:num>
  <w:num w:numId="76" w16cid:durableId="1834101869">
    <w:abstractNumId w:val="206"/>
  </w:num>
  <w:num w:numId="77" w16cid:durableId="986471496">
    <w:abstractNumId w:val="80"/>
  </w:num>
  <w:num w:numId="78" w16cid:durableId="1230922573">
    <w:abstractNumId w:val="95"/>
  </w:num>
  <w:num w:numId="79" w16cid:durableId="443886521">
    <w:abstractNumId w:val="59"/>
  </w:num>
  <w:num w:numId="80" w16cid:durableId="251864874">
    <w:abstractNumId w:val="13"/>
  </w:num>
  <w:num w:numId="81" w16cid:durableId="52774946">
    <w:abstractNumId w:val="118"/>
  </w:num>
  <w:num w:numId="82" w16cid:durableId="1430352267">
    <w:abstractNumId w:val="137"/>
  </w:num>
  <w:num w:numId="83" w16cid:durableId="835994342">
    <w:abstractNumId w:val="146"/>
  </w:num>
  <w:num w:numId="84" w16cid:durableId="1341397145">
    <w:abstractNumId w:val="203"/>
  </w:num>
  <w:num w:numId="85" w16cid:durableId="5982551">
    <w:abstractNumId w:val="211"/>
  </w:num>
  <w:num w:numId="86" w16cid:durableId="43414248">
    <w:abstractNumId w:val="94"/>
  </w:num>
  <w:num w:numId="87" w16cid:durableId="766006412">
    <w:abstractNumId w:val="133"/>
  </w:num>
  <w:num w:numId="88" w16cid:durableId="115829566">
    <w:abstractNumId w:val="12"/>
  </w:num>
  <w:num w:numId="89" w16cid:durableId="327053757">
    <w:abstractNumId w:val="69"/>
  </w:num>
  <w:num w:numId="90" w16cid:durableId="1009019114">
    <w:abstractNumId w:val="10"/>
  </w:num>
  <w:num w:numId="91" w16cid:durableId="860970547">
    <w:abstractNumId w:val="214"/>
  </w:num>
  <w:num w:numId="92" w16cid:durableId="784234231">
    <w:abstractNumId w:val="8"/>
  </w:num>
  <w:num w:numId="93" w16cid:durableId="1696882453">
    <w:abstractNumId w:val="19"/>
  </w:num>
  <w:num w:numId="94" w16cid:durableId="1719627833">
    <w:abstractNumId w:val="170"/>
  </w:num>
  <w:num w:numId="95" w16cid:durableId="969674706">
    <w:abstractNumId w:val="61"/>
  </w:num>
  <w:num w:numId="96" w16cid:durableId="55514347">
    <w:abstractNumId w:val="205"/>
  </w:num>
  <w:num w:numId="97" w16cid:durableId="507864978">
    <w:abstractNumId w:val="186"/>
  </w:num>
  <w:num w:numId="98" w16cid:durableId="1710106819">
    <w:abstractNumId w:val="134"/>
  </w:num>
  <w:num w:numId="99" w16cid:durableId="246616502">
    <w:abstractNumId w:val="48"/>
  </w:num>
  <w:num w:numId="100" w16cid:durableId="180977354">
    <w:abstractNumId w:val="207"/>
  </w:num>
  <w:num w:numId="101" w16cid:durableId="806505511">
    <w:abstractNumId w:val="120"/>
  </w:num>
  <w:num w:numId="102" w16cid:durableId="1937790664">
    <w:abstractNumId w:val="85"/>
  </w:num>
  <w:num w:numId="103" w16cid:durableId="1359160177">
    <w:abstractNumId w:val="147"/>
  </w:num>
  <w:num w:numId="104" w16cid:durableId="1679311912">
    <w:abstractNumId w:val="213"/>
  </w:num>
  <w:num w:numId="105" w16cid:durableId="1490829053">
    <w:abstractNumId w:val="114"/>
  </w:num>
  <w:num w:numId="106" w16cid:durableId="112334239">
    <w:abstractNumId w:val="20"/>
  </w:num>
  <w:num w:numId="107" w16cid:durableId="1843859152">
    <w:abstractNumId w:val="106"/>
  </w:num>
  <w:num w:numId="108" w16cid:durableId="1135219552">
    <w:abstractNumId w:val="164"/>
  </w:num>
  <w:num w:numId="109" w16cid:durableId="105544882">
    <w:abstractNumId w:val="74"/>
  </w:num>
  <w:num w:numId="110" w16cid:durableId="815144187">
    <w:abstractNumId w:val="145"/>
  </w:num>
  <w:num w:numId="111" w16cid:durableId="122503113">
    <w:abstractNumId w:val="194"/>
  </w:num>
  <w:num w:numId="112" w16cid:durableId="989598252">
    <w:abstractNumId w:val="219"/>
  </w:num>
  <w:num w:numId="113" w16cid:durableId="1773352739">
    <w:abstractNumId w:val="49"/>
  </w:num>
  <w:num w:numId="114" w16cid:durableId="614597396">
    <w:abstractNumId w:val="5"/>
  </w:num>
  <w:num w:numId="115" w16cid:durableId="630670001">
    <w:abstractNumId w:val="88"/>
  </w:num>
  <w:num w:numId="116" w16cid:durableId="1595093166">
    <w:abstractNumId w:val="168"/>
  </w:num>
  <w:num w:numId="117" w16cid:durableId="102186731">
    <w:abstractNumId w:val="96"/>
  </w:num>
  <w:num w:numId="118" w16cid:durableId="1445881220">
    <w:abstractNumId w:val="28"/>
  </w:num>
  <w:num w:numId="119" w16cid:durableId="750659665">
    <w:abstractNumId w:val="215"/>
  </w:num>
  <w:num w:numId="120" w16cid:durableId="112754588">
    <w:abstractNumId w:val="167"/>
  </w:num>
  <w:num w:numId="121" w16cid:durableId="428549191">
    <w:abstractNumId w:val="191"/>
  </w:num>
  <w:num w:numId="122" w16cid:durableId="1654522664">
    <w:abstractNumId w:val="153"/>
  </w:num>
  <w:num w:numId="123" w16cid:durableId="1450470621">
    <w:abstractNumId w:val="184"/>
  </w:num>
  <w:num w:numId="124" w16cid:durableId="1048214949">
    <w:abstractNumId w:val="204"/>
  </w:num>
  <w:num w:numId="125" w16cid:durableId="1809400384">
    <w:abstractNumId w:val="66"/>
  </w:num>
  <w:num w:numId="126" w16cid:durableId="838497147">
    <w:abstractNumId w:val="161"/>
  </w:num>
  <w:num w:numId="127" w16cid:durableId="702293125">
    <w:abstractNumId w:val="105"/>
  </w:num>
  <w:num w:numId="128" w16cid:durableId="1693796390">
    <w:abstractNumId w:val="178"/>
  </w:num>
  <w:num w:numId="129" w16cid:durableId="2094545487">
    <w:abstractNumId w:val="197"/>
  </w:num>
  <w:num w:numId="130" w16cid:durableId="1708411267">
    <w:abstractNumId w:val="165"/>
  </w:num>
  <w:num w:numId="131" w16cid:durableId="1765345145">
    <w:abstractNumId w:val="36"/>
  </w:num>
  <w:num w:numId="132" w16cid:durableId="1542665419">
    <w:abstractNumId w:val="229"/>
  </w:num>
  <w:num w:numId="133" w16cid:durableId="626006036">
    <w:abstractNumId w:val="111"/>
  </w:num>
  <w:num w:numId="134" w16cid:durableId="2013754217">
    <w:abstractNumId w:val="228"/>
  </w:num>
  <w:num w:numId="135" w16cid:durableId="89736365">
    <w:abstractNumId w:val="208"/>
  </w:num>
  <w:num w:numId="136" w16cid:durableId="503011868">
    <w:abstractNumId w:val="84"/>
  </w:num>
  <w:num w:numId="137" w16cid:durableId="1939480268">
    <w:abstractNumId w:val="152"/>
  </w:num>
  <w:num w:numId="138" w16cid:durableId="388266083">
    <w:abstractNumId w:val="159"/>
  </w:num>
  <w:num w:numId="139" w16cid:durableId="881868210">
    <w:abstractNumId w:val="131"/>
  </w:num>
  <w:num w:numId="140" w16cid:durableId="1446994888">
    <w:abstractNumId w:val="122"/>
  </w:num>
  <w:num w:numId="141" w16cid:durableId="1174953660">
    <w:abstractNumId w:val="67"/>
  </w:num>
  <w:num w:numId="142" w16cid:durableId="1050500246">
    <w:abstractNumId w:val="79"/>
  </w:num>
  <w:num w:numId="143" w16cid:durableId="1587110322">
    <w:abstractNumId w:val="30"/>
  </w:num>
  <w:num w:numId="144" w16cid:durableId="1184395615">
    <w:abstractNumId w:val="144"/>
  </w:num>
  <w:num w:numId="145" w16cid:durableId="207304905">
    <w:abstractNumId w:val="70"/>
  </w:num>
  <w:num w:numId="146" w16cid:durableId="995762140">
    <w:abstractNumId w:val="220"/>
  </w:num>
  <w:num w:numId="147" w16cid:durableId="207498710">
    <w:abstractNumId w:val="75"/>
  </w:num>
  <w:num w:numId="148" w16cid:durableId="2011055554">
    <w:abstractNumId w:val="108"/>
  </w:num>
  <w:num w:numId="149" w16cid:durableId="450438056">
    <w:abstractNumId w:val="107"/>
  </w:num>
  <w:num w:numId="150" w16cid:durableId="1383019862">
    <w:abstractNumId w:val="112"/>
  </w:num>
  <w:num w:numId="151" w16cid:durableId="1438790120">
    <w:abstractNumId w:val="7"/>
  </w:num>
  <w:num w:numId="152" w16cid:durableId="1293054765">
    <w:abstractNumId w:val="182"/>
  </w:num>
  <w:num w:numId="153" w16cid:durableId="1459450342">
    <w:abstractNumId w:val="201"/>
  </w:num>
  <w:num w:numId="154" w16cid:durableId="65803218">
    <w:abstractNumId w:val="5"/>
    <w:lvlOverride w:ilvl="0">
      <w:lvl w:ilvl="0">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341" w:hanging="341"/>
        </w:pPr>
        <w:rPr>
          <w:rFonts w:hint="default"/>
          <w:b/>
          <w:color w:val="auto"/>
        </w:rPr>
      </w:lvl>
    </w:lvlOverride>
    <w:lvlOverride w:ilvl="2">
      <w:lvl w:ilvl="2">
        <w:start w:val="1"/>
        <w:numFmt w:val="decimal"/>
        <w:pStyle w:val="ClauseHeadingLVL3"/>
        <w:suff w:val="space"/>
        <w:lvlText w:val="%1.%2.%3"/>
        <w:lvlJc w:val="left"/>
        <w:pPr>
          <w:ind w:left="879" w:hanging="454"/>
        </w:pPr>
        <w:rPr>
          <w:rFonts w:hint="default"/>
        </w:rPr>
      </w:lvl>
    </w:lvlOverride>
    <w:lvlOverride w:ilvl="3">
      <w:lvl w:ilvl="3">
        <w:start w:val="1"/>
        <w:numFmt w:val="decimal"/>
        <w:pStyle w:val="ClauseHeadingLVL4"/>
        <w:suff w:val="space"/>
        <w:lvlText w:val="%1.%2.%3.%4"/>
        <w:lvlJc w:val="left"/>
        <w:pPr>
          <w:ind w:left="1475" w:hanging="624"/>
        </w:pPr>
        <w:rPr>
          <w:rFonts w:ascii="Arial" w:hAnsi="Arial" w:cs="Arial" w:hint="default"/>
          <w:sz w:val="28"/>
          <w:szCs w:val="28"/>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55" w16cid:durableId="1561332069">
    <w:abstractNumId w:val="5"/>
    <w:lvlOverride w:ilvl="0">
      <w:lvl w:ilvl="0">
        <w:start w:val="1"/>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851" w:hanging="341"/>
        </w:pPr>
        <w:rPr>
          <w:rFonts w:hint="default"/>
        </w:rPr>
      </w:lvl>
    </w:lvlOverride>
    <w:lvlOverride w:ilvl="2">
      <w:lvl w:ilvl="2">
        <w:start w:val="1"/>
        <w:numFmt w:val="decimal"/>
        <w:pStyle w:val="ClauseHeadingLVL3"/>
        <w:suff w:val="space"/>
        <w:lvlText w:val="%1.%2.%3"/>
        <w:lvlJc w:val="left"/>
        <w:pPr>
          <w:ind w:left="1134" w:hanging="454"/>
        </w:pPr>
      </w:lvl>
    </w:lvlOverride>
    <w:lvlOverride w:ilvl="3">
      <w:lvl w:ilvl="3">
        <w:start w:val="1"/>
        <w:numFmt w:val="decimal"/>
        <w:pStyle w:val="ClauseHeadingLVL4"/>
        <w:suff w:val="space"/>
        <w:lvlText w:val="%1.%2.%3.%4"/>
        <w:lvlJc w:val="left"/>
        <w:pPr>
          <w:ind w:left="1361" w:hanging="624"/>
        </w:pPr>
        <w:rPr>
          <w:rFonts w:hint="default"/>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56" w16cid:durableId="1070421822">
    <w:abstractNumId w:val="97"/>
  </w:num>
  <w:num w:numId="157" w16cid:durableId="1511139182">
    <w:abstractNumId w:val="116"/>
  </w:num>
  <w:num w:numId="158" w16cid:durableId="309788708">
    <w:abstractNumId w:val="199"/>
  </w:num>
  <w:num w:numId="159" w16cid:durableId="1467430562">
    <w:abstractNumId w:val="57"/>
  </w:num>
  <w:num w:numId="160" w16cid:durableId="1781293067">
    <w:abstractNumId w:val="5"/>
    <w:lvlOverride w:ilvl="0">
      <w:lvl w:ilvl="0">
        <w:start w:val="1"/>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851" w:hanging="341"/>
        </w:pPr>
        <w:rPr>
          <w:rFonts w:hint="default"/>
        </w:rPr>
      </w:lvl>
    </w:lvlOverride>
    <w:lvlOverride w:ilvl="2">
      <w:lvl w:ilvl="2">
        <w:start w:val="1"/>
        <w:numFmt w:val="decimal"/>
        <w:pStyle w:val="ClauseHeadingLVL3"/>
        <w:suff w:val="space"/>
        <w:lvlText w:val="%1.%2.%3"/>
        <w:lvlJc w:val="left"/>
        <w:pPr>
          <w:ind w:left="1134" w:hanging="454"/>
        </w:pPr>
      </w:lvl>
    </w:lvlOverride>
    <w:lvlOverride w:ilvl="3">
      <w:lvl w:ilvl="3">
        <w:start w:val="1"/>
        <w:numFmt w:val="decimal"/>
        <w:pStyle w:val="ClauseHeadingLVL4"/>
        <w:suff w:val="space"/>
        <w:lvlText w:val="%1.%2.%3.%4"/>
        <w:lvlJc w:val="left"/>
        <w:pPr>
          <w:ind w:left="1361" w:hanging="624"/>
        </w:pPr>
        <w:rPr>
          <w:rFonts w:hint="default"/>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61" w16cid:durableId="2025354071">
    <w:abstractNumId w:val="5"/>
    <w:lvlOverride w:ilvl="0">
      <w:lvl w:ilvl="0">
        <w:start w:val="1"/>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851" w:hanging="341"/>
        </w:pPr>
        <w:rPr>
          <w:rFonts w:hint="default"/>
        </w:rPr>
      </w:lvl>
    </w:lvlOverride>
    <w:lvlOverride w:ilvl="2">
      <w:lvl w:ilvl="2">
        <w:start w:val="1"/>
        <w:numFmt w:val="decimal"/>
        <w:pStyle w:val="ClauseHeadingLVL3"/>
        <w:suff w:val="space"/>
        <w:lvlText w:val="%1.%2.%3"/>
        <w:lvlJc w:val="left"/>
        <w:pPr>
          <w:ind w:left="1134" w:hanging="454"/>
        </w:pPr>
      </w:lvl>
    </w:lvlOverride>
    <w:lvlOverride w:ilvl="3">
      <w:lvl w:ilvl="3">
        <w:start w:val="1"/>
        <w:numFmt w:val="decimal"/>
        <w:pStyle w:val="ClauseHeadingLVL4"/>
        <w:suff w:val="space"/>
        <w:lvlText w:val="%1.%2.%3.%4"/>
        <w:lvlJc w:val="left"/>
        <w:pPr>
          <w:ind w:left="1361" w:hanging="624"/>
        </w:pPr>
        <w:rPr>
          <w:rFonts w:hint="default"/>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62" w16cid:durableId="771122766">
    <w:abstractNumId w:val="5"/>
    <w:lvlOverride w:ilvl="0">
      <w:lvl w:ilvl="0">
        <w:start w:val="1"/>
        <w:numFmt w:val="decimal"/>
        <w:pStyle w:val="ClauseHeadingLVL1"/>
        <w:suff w:val="space"/>
        <w:lvlText w:val="%1"/>
        <w:lvlJc w:val="left"/>
        <w:pPr>
          <w:ind w:left="432" w:hanging="432"/>
        </w:pPr>
      </w:lvl>
    </w:lvlOverride>
    <w:lvlOverride w:ilvl="1">
      <w:lvl w:ilvl="1">
        <w:start w:val="1"/>
        <w:numFmt w:val="decimal"/>
        <w:pStyle w:val="ClauseHeadingLVL2"/>
        <w:suff w:val="space"/>
        <w:lvlText w:val="%1.%2"/>
        <w:lvlJc w:val="left"/>
        <w:pPr>
          <w:ind w:left="851" w:hanging="341"/>
        </w:pPr>
      </w:lvl>
    </w:lvlOverride>
    <w:lvlOverride w:ilvl="2">
      <w:lvl w:ilvl="2">
        <w:start w:val="1"/>
        <w:numFmt w:val="decimal"/>
        <w:pStyle w:val="ClauseHeadingLVL3"/>
        <w:suff w:val="space"/>
        <w:lvlText w:val="%1.%2.%3"/>
        <w:lvlJc w:val="left"/>
        <w:pPr>
          <w:ind w:left="1134" w:hanging="454"/>
        </w:pPr>
      </w:lvl>
    </w:lvlOverride>
    <w:lvlOverride w:ilvl="3">
      <w:lvl w:ilvl="3">
        <w:start w:val="1"/>
        <w:numFmt w:val="decimal"/>
        <w:pStyle w:val="ClauseHeadingLVL4"/>
        <w:suff w:val="space"/>
        <w:lvlText w:val="%1.%2.%3.%4"/>
        <w:lvlJc w:val="left"/>
        <w:pPr>
          <w:ind w:left="1361" w:hanging="624"/>
        </w:pPr>
        <w:rPr>
          <w:rFonts w:ascii="Arial" w:hAnsi="Arial" w:cs="Arial" w:hint="default"/>
          <w:sz w:val="28"/>
          <w:szCs w:val="28"/>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63" w16cid:durableId="1331450101">
    <w:abstractNumId w:val="53"/>
  </w:num>
  <w:num w:numId="164" w16cid:durableId="34157254">
    <w:abstractNumId w:val="135"/>
  </w:num>
  <w:num w:numId="165" w16cid:durableId="707410731">
    <w:abstractNumId w:val="158"/>
  </w:num>
  <w:num w:numId="166" w16cid:durableId="1637027320">
    <w:abstractNumId w:val="222"/>
  </w:num>
  <w:num w:numId="167" w16cid:durableId="1088119843">
    <w:abstractNumId w:val="181"/>
  </w:num>
  <w:num w:numId="168" w16cid:durableId="56975792">
    <w:abstractNumId w:val="42"/>
  </w:num>
  <w:num w:numId="169" w16cid:durableId="1487623845">
    <w:abstractNumId w:val="5"/>
    <w:lvlOverride w:ilvl="0">
      <w:startOverride w:val="5"/>
      <w:lvl w:ilvl="0">
        <w:start w:val="5"/>
        <w:numFmt w:val="decimal"/>
        <w:pStyle w:val="ClauseHeadingLVL1"/>
        <w:suff w:val="space"/>
        <w:lvlText w:val="%1"/>
        <w:lvlJc w:val="left"/>
        <w:pPr>
          <w:ind w:left="432" w:hanging="432"/>
        </w:pPr>
        <w:rPr>
          <w:rFonts w:hint="default"/>
        </w:rPr>
      </w:lvl>
    </w:lvlOverride>
    <w:lvlOverride w:ilvl="1">
      <w:startOverride w:val="3"/>
      <w:lvl w:ilvl="1">
        <w:start w:val="3"/>
        <w:numFmt w:val="decimal"/>
        <w:pStyle w:val="ClauseHeadingLVL2"/>
        <w:suff w:val="space"/>
        <w:lvlText w:val="%1.%2"/>
        <w:lvlJc w:val="left"/>
        <w:pPr>
          <w:ind w:left="851" w:hanging="341"/>
        </w:pPr>
        <w:rPr>
          <w:rFonts w:hint="default"/>
        </w:rPr>
      </w:lvl>
    </w:lvlOverride>
    <w:lvlOverride w:ilvl="2">
      <w:startOverride w:val="4"/>
      <w:lvl w:ilvl="2">
        <w:start w:val="4"/>
        <w:numFmt w:val="decimal"/>
        <w:pStyle w:val="ClauseHeadingLVL3"/>
        <w:suff w:val="space"/>
        <w:lvlText w:val="%1.%2.%3"/>
        <w:lvlJc w:val="left"/>
        <w:pPr>
          <w:ind w:left="1134" w:hanging="454"/>
        </w:pPr>
        <w:rPr>
          <w:rFonts w:hint="default"/>
        </w:rPr>
      </w:lvl>
    </w:lvlOverride>
  </w:num>
  <w:num w:numId="170" w16cid:durableId="843208758">
    <w:abstractNumId w:val="63"/>
  </w:num>
  <w:num w:numId="171" w16cid:durableId="1267731986">
    <w:abstractNumId w:val="113"/>
  </w:num>
  <w:num w:numId="172" w16cid:durableId="313878286">
    <w:abstractNumId w:val="86"/>
  </w:num>
  <w:num w:numId="173" w16cid:durableId="158037613">
    <w:abstractNumId w:val="100"/>
  </w:num>
  <w:num w:numId="174" w16cid:durableId="1644458039">
    <w:abstractNumId w:val="226"/>
  </w:num>
  <w:num w:numId="175" w16cid:durableId="1617985425">
    <w:abstractNumId w:val="190"/>
  </w:num>
  <w:num w:numId="176" w16cid:durableId="723796142">
    <w:abstractNumId w:val="39"/>
  </w:num>
  <w:num w:numId="177" w16cid:durableId="1605991935">
    <w:abstractNumId w:val="50"/>
  </w:num>
  <w:num w:numId="178" w16cid:durableId="256645448">
    <w:abstractNumId w:val="56"/>
  </w:num>
  <w:num w:numId="179" w16cid:durableId="1979187980">
    <w:abstractNumId w:val="148"/>
  </w:num>
  <w:num w:numId="180" w16cid:durableId="1898784852">
    <w:abstractNumId w:val="23"/>
  </w:num>
  <w:num w:numId="181" w16cid:durableId="1667787389">
    <w:abstractNumId w:val="54"/>
  </w:num>
  <w:num w:numId="182" w16cid:durableId="1594049389">
    <w:abstractNumId w:val="212"/>
  </w:num>
  <w:num w:numId="183" w16cid:durableId="1410807121">
    <w:abstractNumId w:val="132"/>
  </w:num>
  <w:num w:numId="184" w16cid:durableId="2115787018">
    <w:abstractNumId w:val="154"/>
  </w:num>
  <w:num w:numId="185" w16cid:durableId="1399670122">
    <w:abstractNumId w:val="198"/>
  </w:num>
  <w:num w:numId="186" w16cid:durableId="1411541234">
    <w:abstractNumId w:val="90"/>
  </w:num>
  <w:num w:numId="187" w16cid:durableId="1594976191">
    <w:abstractNumId w:val="35"/>
  </w:num>
  <w:num w:numId="188" w16cid:durableId="1370034579">
    <w:abstractNumId w:val="45"/>
  </w:num>
  <w:num w:numId="189" w16cid:durableId="356545596">
    <w:abstractNumId w:val="187"/>
  </w:num>
  <w:num w:numId="190" w16cid:durableId="577060850">
    <w:abstractNumId w:val="216"/>
  </w:num>
  <w:num w:numId="191" w16cid:durableId="807480062">
    <w:abstractNumId w:val="16"/>
  </w:num>
  <w:num w:numId="192" w16cid:durableId="611592453">
    <w:abstractNumId w:val="47"/>
  </w:num>
  <w:num w:numId="193" w16cid:durableId="1819223796">
    <w:abstractNumId w:val="126"/>
  </w:num>
  <w:num w:numId="194" w16cid:durableId="1684360473">
    <w:abstractNumId w:val="129"/>
  </w:num>
  <w:num w:numId="195" w16cid:durableId="1896239840">
    <w:abstractNumId w:val="101"/>
  </w:num>
  <w:num w:numId="196" w16cid:durableId="2121607321">
    <w:abstractNumId w:val="81"/>
  </w:num>
  <w:num w:numId="197" w16cid:durableId="458914974">
    <w:abstractNumId w:val="210"/>
  </w:num>
  <w:num w:numId="198" w16cid:durableId="328599252">
    <w:abstractNumId w:val="99"/>
  </w:num>
  <w:num w:numId="199" w16cid:durableId="1177504701">
    <w:abstractNumId w:val="98"/>
  </w:num>
  <w:num w:numId="200" w16cid:durableId="591624927">
    <w:abstractNumId w:val="177"/>
  </w:num>
  <w:num w:numId="201" w16cid:durableId="695157335">
    <w:abstractNumId w:val="119"/>
  </w:num>
  <w:num w:numId="202" w16cid:durableId="1498694957">
    <w:abstractNumId w:val="22"/>
  </w:num>
  <w:num w:numId="203" w16cid:durableId="55327471">
    <w:abstractNumId w:val="26"/>
  </w:num>
  <w:num w:numId="204" w16cid:durableId="633365989">
    <w:abstractNumId w:val="217"/>
  </w:num>
  <w:num w:numId="205" w16cid:durableId="1291132411">
    <w:abstractNumId w:val="52"/>
  </w:num>
  <w:num w:numId="206" w16cid:durableId="364405234">
    <w:abstractNumId w:val="41"/>
  </w:num>
  <w:num w:numId="207" w16cid:durableId="628710884">
    <w:abstractNumId w:val="29"/>
  </w:num>
  <w:num w:numId="208" w16cid:durableId="696584039">
    <w:abstractNumId w:val="9"/>
  </w:num>
  <w:num w:numId="209" w16cid:durableId="1811165776">
    <w:abstractNumId w:val="72"/>
  </w:num>
  <w:num w:numId="210" w16cid:durableId="1360082946">
    <w:abstractNumId w:val="92"/>
  </w:num>
  <w:num w:numId="211" w16cid:durableId="659775176">
    <w:abstractNumId w:val="71"/>
  </w:num>
  <w:num w:numId="212" w16cid:durableId="1549493829">
    <w:abstractNumId w:val="128"/>
  </w:num>
  <w:num w:numId="213" w16cid:durableId="344746967">
    <w:abstractNumId w:val="143"/>
  </w:num>
  <w:num w:numId="214" w16cid:durableId="593706944">
    <w:abstractNumId w:val="180"/>
  </w:num>
  <w:num w:numId="215" w16cid:durableId="1852138349">
    <w:abstractNumId w:val="33"/>
  </w:num>
  <w:num w:numId="216" w16cid:durableId="1063022491">
    <w:abstractNumId w:val="32"/>
  </w:num>
  <w:num w:numId="217" w16cid:durableId="1947224565">
    <w:abstractNumId w:val="73"/>
  </w:num>
  <w:num w:numId="218" w16cid:durableId="696390668">
    <w:abstractNumId w:val="218"/>
  </w:num>
  <w:num w:numId="219" w16cid:durableId="804785072">
    <w:abstractNumId w:val="160"/>
  </w:num>
  <w:num w:numId="220" w16cid:durableId="112091958">
    <w:abstractNumId w:val="25"/>
  </w:num>
  <w:num w:numId="221" w16cid:durableId="1532915631">
    <w:abstractNumId w:val="68"/>
  </w:num>
  <w:num w:numId="222" w16cid:durableId="42949767">
    <w:abstractNumId w:val="124"/>
  </w:num>
  <w:num w:numId="223" w16cid:durableId="892042191">
    <w:abstractNumId w:val="1"/>
  </w:num>
  <w:num w:numId="224" w16cid:durableId="864834060">
    <w:abstractNumId w:val="55"/>
  </w:num>
  <w:num w:numId="225" w16cid:durableId="548104592">
    <w:abstractNumId w:val="18"/>
  </w:num>
  <w:num w:numId="226" w16cid:durableId="1471442549">
    <w:abstractNumId w:val="93"/>
  </w:num>
  <w:num w:numId="227" w16cid:durableId="179662284">
    <w:abstractNumId w:val="173"/>
  </w:num>
  <w:num w:numId="228" w16cid:durableId="1889107384">
    <w:abstractNumId w:val="188"/>
  </w:num>
  <w:num w:numId="229" w16cid:durableId="1914926421">
    <w:abstractNumId w:val="171"/>
  </w:num>
  <w:num w:numId="230" w16cid:durableId="1820072448">
    <w:abstractNumId w:val="151"/>
  </w:num>
  <w:num w:numId="231" w16cid:durableId="1101073415">
    <w:abstractNumId w:val="31"/>
  </w:num>
  <w:num w:numId="232" w16cid:durableId="1482113008">
    <w:abstractNumId w:val="172"/>
  </w:num>
  <w:num w:numId="233" w16cid:durableId="942953252">
    <w:abstractNumId w:val="189"/>
  </w:num>
  <w:num w:numId="234" w16cid:durableId="457068926">
    <w:abstractNumId w:val="5"/>
    <w:lvlOverride w:ilvl="0">
      <w:lvl w:ilvl="0">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341" w:hanging="341"/>
        </w:pPr>
        <w:rPr>
          <w:rFonts w:hint="default"/>
          <w:b/>
          <w:color w:val="auto"/>
        </w:rPr>
      </w:lvl>
    </w:lvlOverride>
    <w:lvlOverride w:ilvl="2">
      <w:lvl w:ilvl="2">
        <w:start w:val="1"/>
        <w:numFmt w:val="decimal"/>
        <w:pStyle w:val="ClauseHeadingLVL3"/>
        <w:suff w:val="space"/>
        <w:lvlText w:val="%1.%2.%3"/>
        <w:lvlJc w:val="left"/>
        <w:pPr>
          <w:ind w:left="1134" w:hanging="454"/>
        </w:pPr>
        <w:rPr>
          <w:rFonts w:hint="default"/>
        </w:rPr>
      </w:lvl>
    </w:lvlOverride>
    <w:lvlOverride w:ilvl="3">
      <w:lvl w:ilvl="3">
        <w:start w:val="1"/>
        <w:numFmt w:val="decimal"/>
        <w:pStyle w:val="ClauseHeadingLVL4"/>
        <w:suff w:val="space"/>
        <w:lvlText w:val="%1.%2.%3.%4"/>
        <w:lvlJc w:val="left"/>
        <w:pPr>
          <w:ind w:left="1475" w:hanging="624"/>
        </w:pPr>
        <w:rPr>
          <w:rFonts w:ascii="Arial" w:hAnsi="Arial" w:cs="Arial" w:hint="default"/>
          <w:sz w:val="28"/>
          <w:szCs w:val="28"/>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235" w16cid:durableId="1943217869">
    <w:abstractNumId w:val="127"/>
  </w:num>
  <w:num w:numId="236" w16cid:durableId="1291133767">
    <w:abstractNumId w:val="139"/>
  </w:num>
  <w:num w:numId="237" w16cid:durableId="232006896">
    <w:abstractNumId w:val="193"/>
  </w:num>
  <w:num w:numId="238" w16cid:durableId="1151218030">
    <w:abstractNumId w:val="104"/>
    <w:lvlOverride w:ilvl="0">
      <w:startOverride w:val="1"/>
    </w:lvlOverride>
    <w:lvlOverride w:ilvl="1"/>
    <w:lvlOverride w:ilvl="2"/>
    <w:lvlOverride w:ilvl="3"/>
    <w:lvlOverride w:ilvl="4"/>
    <w:lvlOverride w:ilvl="5"/>
    <w:lvlOverride w:ilvl="6"/>
    <w:lvlOverride w:ilvl="7"/>
    <w:lvlOverride w:ilvl="8"/>
  </w:num>
  <w:num w:numId="239" w16cid:durableId="101848762">
    <w:abstractNumId w:val="37"/>
  </w:num>
  <w:num w:numId="240" w16cid:durableId="591088408">
    <w:abstractNumId w:val="15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uHmacV05Syqqf86IPVBLpmltYSDlWl9zsCJFcEd3vPkGNoB8x83jeV8vrFEFYxVNrFf2iS43KYe9uiKqkV5IFA==" w:salt="l9F0cale7WMQhLRrCrt6P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MrUwsjAxMLM0NjJQ0lEKTi0uzszPAykwMqwFAE7VulItAAAA"/>
  </w:docVars>
  <w:rsids>
    <w:rsidRoot w:val="00F71D2E"/>
    <w:rsid w:val="00000457"/>
    <w:rsid w:val="00000FED"/>
    <w:rsid w:val="000023C8"/>
    <w:rsid w:val="00002D11"/>
    <w:rsid w:val="00002E5B"/>
    <w:rsid w:val="0000367B"/>
    <w:rsid w:val="00004B3D"/>
    <w:rsid w:val="0000576E"/>
    <w:rsid w:val="00005775"/>
    <w:rsid w:val="00005A48"/>
    <w:rsid w:val="000106B0"/>
    <w:rsid w:val="00011A79"/>
    <w:rsid w:val="00012B06"/>
    <w:rsid w:val="00012EB1"/>
    <w:rsid w:val="000142AB"/>
    <w:rsid w:val="000144BF"/>
    <w:rsid w:val="00015071"/>
    <w:rsid w:val="000150EC"/>
    <w:rsid w:val="0001552E"/>
    <w:rsid w:val="000159DE"/>
    <w:rsid w:val="00021A98"/>
    <w:rsid w:val="0002379D"/>
    <w:rsid w:val="0002421E"/>
    <w:rsid w:val="000247A1"/>
    <w:rsid w:val="000250F3"/>
    <w:rsid w:val="0002546D"/>
    <w:rsid w:val="00025B27"/>
    <w:rsid w:val="0002751E"/>
    <w:rsid w:val="00027D50"/>
    <w:rsid w:val="00030F99"/>
    <w:rsid w:val="000312C3"/>
    <w:rsid w:val="0003241C"/>
    <w:rsid w:val="000328CA"/>
    <w:rsid w:val="00033249"/>
    <w:rsid w:val="00033FF8"/>
    <w:rsid w:val="00034115"/>
    <w:rsid w:val="00034554"/>
    <w:rsid w:val="00034AAA"/>
    <w:rsid w:val="00036D5B"/>
    <w:rsid w:val="00037A3A"/>
    <w:rsid w:val="00037D44"/>
    <w:rsid w:val="00040AFF"/>
    <w:rsid w:val="00041440"/>
    <w:rsid w:val="000415A3"/>
    <w:rsid w:val="00041856"/>
    <w:rsid w:val="00041F4F"/>
    <w:rsid w:val="00044034"/>
    <w:rsid w:val="00047344"/>
    <w:rsid w:val="00047F16"/>
    <w:rsid w:val="000507D9"/>
    <w:rsid w:val="000512A2"/>
    <w:rsid w:val="00051383"/>
    <w:rsid w:val="00051AC7"/>
    <w:rsid w:val="00052CC1"/>
    <w:rsid w:val="00053A82"/>
    <w:rsid w:val="00054E36"/>
    <w:rsid w:val="00056449"/>
    <w:rsid w:val="000566CE"/>
    <w:rsid w:val="00056C10"/>
    <w:rsid w:val="000573D9"/>
    <w:rsid w:val="000600DB"/>
    <w:rsid w:val="00062467"/>
    <w:rsid w:val="0006279F"/>
    <w:rsid w:val="000634D0"/>
    <w:rsid w:val="00064BF4"/>
    <w:rsid w:val="0006545E"/>
    <w:rsid w:val="000666E7"/>
    <w:rsid w:val="00066F50"/>
    <w:rsid w:val="0006790C"/>
    <w:rsid w:val="00070089"/>
    <w:rsid w:val="00070162"/>
    <w:rsid w:val="000714C4"/>
    <w:rsid w:val="00072545"/>
    <w:rsid w:val="00073AFC"/>
    <w:rsid w:val="00077F6B"/>
    <w:rsid w:val="00080206"/>
    <w:rsid w:val="000802B7"/>
    <w:rsid w:val="00080829"/>
    <w:rsid w:val="0008330F"/>
    <w:rsid w:val="00083397"/>
    <w:rsid w:val="0008377F"/>
    <w:rsid w:val="00083B20"/>
    <w:rsid w:val="00084918"/>
    <w:rsid w:val="00085B65"/>
    <w:rsid w:val="0008669C"/>
    <w:rsid w:val="00086C7A"/>
    <w:rsid w:val="00090317"/>
    <w:rsid w:val="000906AC"/>
    <w:rsid w:val="00090F4A"/>
    <w:rsid w:val="000913EA"/>
    <w:rsid w:val="0009183E"/>
    <w:rsid w:val="000925E0"/>
    <w:rsid w:val="00092B2C"/>
    <w:rsid w:val="00092DF7"/>
    <w:rsid w:val="000931EF"/>
    <w:rsid w:val="000937FE"/>
    <w:rsid w:val="000955EA"/>
    <w:rsid w:val="000958FF"/>
    <w:rsid w:val="00095975"/>
    <w:rsid w:val="0009638B"/>
    <w:rsid w:val="00096950"/>
    <w:rsid w:val="00096F33"/>
    <w:rsid w:val="00096F84"/>
    <w:rsid w:val="0009717E"/>
    <w:rsid w:val="00097331"/>
    <w:rsid w:val="00097675"/>
    <w:rsid w:val="00097CAC"/>
    <w:rsid w:val="00097F53"/>
    <w:rsid w:val="000A15F0"/>
    <w:rsid w:val="000A16ED"/>
    <w:rsid w:val="000A339D"/>
    <w:rsid w:val="000A62D0"/>
    <w:rsid w:val="000A7742"/>
    <w:rsid w:val="000A7909"/>
    <w:rsid w:val="000B02E2"/>
    <w:rsid w:val="000B0473"/>
    <w:rsid w:val="000B23CB"/>
    <w:rsid w:val="000B3EB7"/>
    <w:rsid w:val="000B44DF"/>
    <w:rsid w:val="000B479E"/>
    <w:rsid w:val="000B49E6"/>
    <w:rsid w:val="000B5CBC"/>
    <w:rsid w:val="000B6FED"/>
    <w:rsid w:val="000C0232"/>
    <w:rsid w:val="000C0472"/>
    <w:rsid w:val="000C0CDB"/>
    <w:rsid w:val="000C10B4"/>
    <w:rsid w:val="000C10DE"/>
    <w:rsid w:val="000C22A2"/>
    <w:rsid w:val="000C41EE"/>
    <w:rsid w:val="000C4D24"/>
    <w:rsid w:val="000C586D"/>
    <w:rsid w:val="000C6799"/>
    <w:rsid w:val="000C7B25"/>
    <w:rsid w:val="000C7F58"/>
    <w:rsid w:val="000D00D7"/>
    <w:rsid w:val="000D04EE"/>
    <w:rsid w:val="000D04FD"/>
    <w:rsid w:val="000D0A29"/>
    <w:rsid w:val="000D0B14"/>
    <w:rsid w:val="000D1144"/>
    <w:rsid w:val="000D141C"/>
    <w:rsid w:val="000D19D6"/>
    <w:rsid w:val="000D2B05"/>
    <w:rsid w:val="000D2BAA"/>
    <w:rsid w:val="000D2C42"/>
    <w:rsid w:val="000D388C"/>
    <w:rsid w:val="000D38FE"/>
    <w:rsid w:val="000D3A54"/>
    <w:rsid w:val="000D4451"/>
    <w:rsid w:val="000D7A93"/>
    <w:rsid w:val="000E007E"/>
    <w:rsid w:val="000E2728"/>
    <w:rsid w:val="000E35CA"/>
    <w:rsid w:val="000E3FC4"/>
    <w:rsid w:val="000E470F"/>
    <w:rsid w:val="000E4B26"/>
    <w:rsid w:val="000E4B75"/>
    <w:rsid w:val="000E4BC6"/>
    <w:rsid w:val="000E4E56"/>
    <w:rsid w:val="000E6DDD"/>
    <w:rsid w:val="000E727B"/>
    <w:rsid w:val="000F04B5"/>
    <w:rsid w:val="000F12F2"/>
    <w:rsid w:val="000F23D0"/>
    <w:rsid w:val="000F4206"/>
    <w:rsid w:val="000F452A"/>
    <w:rsid w:val="000F466F"/>
    <w:rsid w:val="000F5150"/>
    <w:rsid w:val="000F5D94"/>
    <w:rsid w:val="001000BB"/>
    <w:rsid w:val="00100B54"/>
    <w:rsid w:val="001029AB"/>
    <w:rsid w:val="00103393"/>
    <w:rsid w:val="001040BA"/>
    <w:rsid w:val="00105DA1"/>
    <w:rsid w:val="00107524"/>
    <w:rsid w:val="00110B06"/>
    <w:rsid w:val="00111673"/>
    <w:rsid w:val="00112988"/>
    <w:rsid w:val="00112BE0"/>
    <w:rsid w:val="00112C0D"/>
    <w:rsid w:val="00113459"/>
    <w:rsid w:val="001135BD"/>
    <w:rsid w:val="00113E65"/>
    <w:rsid w:val="00114030"/>
    <w:rsid w:val="001175F1"/>
    <w:rsid w:val="0012004E"/>
    <w:rsid w:val="00120975"/>
    <w:rsid w:val="00120F7F"/>
    <w:rsid w:val="00121E59"/>
    <w:rsid w:val="00122D04"/>
    <w:rsid w:val="00124C39"/>
    <w:rsid w:val="001254EF"/>
    <w:rsid w:val="00125E5D"/>
    <w:rsid w:val="001261B5"/>
    <w:rsid w:val="001268B8"/>
    <w:rsid w:val="001268B9"/>
    <w:rsid w:val="00126EA9"/>
    <w:rsid w:val="0012712D"/>
    <w:rsid w:val="00127C72"/>
    <w:rsid w:val="00130ADE"/>
    <w:rsid w:val="00131B00"/>
    <w:rsid w:val="00131C1A"/>
    <w:rsid w:val="00131FDF"/>
    <w:rsid w:val="00132519"/>
    <w:rsid w:val="00135816"/>
    <w:rsid w:val="00135D09"/>
    <w:rsid w:val="00136352"/>
    <w:rsid w:val="00137194"/>
    <w:rsid w:val="001373A0"/>
    <w:rsid w:val="00137A39"/>
    <w:rsid w:val="00141CE2"/>
    <w:rsid w:val="001424CE"/>
    <w:rsid w:val="001431FD"/>
    <w:rsid w:val="00144582"/>
    <w:rsid w:val="00144761"/>
    <w:rsid w:val="001455DE"/>
    <w:rsid w:val="00145D74"/>
    <w:rsid w:val="001465E1"/>
    <w:rsid w:val="00146838"/>
    <w:rsid w:val="001507AD"/>
    <w:rsid w:val="001509E2"/>
    <w:rsid w:val="0015183A"/>
    <w:rsid w:val="00152AE3"/>
    <w:rsid w:val="00154A5A"/>
    <w:rsid w:val="0015526F"/>
    <w:rsid w:val="00155A83"/>
    <w:rsid w:val="00155D96"/>
    <w:rsid w:val="0015625A"/>
    <w:rsid w:val="00156634"/>
    <w:rsid w:val="00156EF7"/>
    <w:rsid w:val="00157098"/>
    <w:rsid w:val="00157E6C"/>
    <w:rsid w:val="00160C4D"/>
    <w:rsid w:val="00161345"/>
    <w:rsid w:val="001618CE"/>
    <w:rsid w:val="0016253B"/>
    <w:rsid w:val="00163BA2"/>
    <w:rsid w:val="00163C36"/>
    <w:rsid w:val="00165CE2"/>
    <w:rsid w:val="00170639"/>
    <w:rsid w:val="00170F9F"/>
    <w:rsid w:val="001716BD"/>
    <w:rsid w:val="00172478"/>
    <w:rsid w:val="001724DC"/>
    <w:rsid w:val="00172AA7"/>
    <w:rsid w:val="00172D44"/>
    <w:rsid w:val="00173AFB"/>
    <w:rsid w:val="00173C97"/>
    <w:rsid w:val="00174BE9"/>
    <w:rsid w:val="00175F98"/>
    <w:rsid w:val="00176004"/>
    <w:rsid w:val="001802EB"/>
    <w:rsid w:val="00180E19"/>
    <w:rsid w:val="001825BF"/>
    <w:rsid w:val="001825F1"/>
    <w:rsid w:val="00182FA8"/>
    <w:rsid w:val="00183AA1"/>
    <w:rsid w:val="00184943"/>
    <w:rsid w:val="00185E3A"/>
    <w:rsid w:val="001863B8"/>
    <w:rsid w:val="00186C43"/>
    <w:rsid w:val="00186D8F"/>
    <w:rsid w:val="00186EB9"/>
    <w:rsid w:val="0018721C"/>
    <w:rsid w:val="00191404"/>
    <w:rsid w:val="0019264E"/>
    <w:rsid w:val="00192BF3"/>
    <w:rsid w:val="00192E1A"/>
    <w:rsid w:val="0019469D"/>
    <w:rsid w:val="00197177"/>
    <w:rsid w:val="0019723F"/>
    <w:rsid w:val="0019731B"/>
    <w:rsid w:val="001973F9"/>
    <w:rsid w:val="001A1824"/>
    <w:rsid w:val="001A186F"/>
    <w:rsid w:val="001A20C4"/>
    <w:rsid w:val="001A2DB7"/>
    <w:rsid w:val="001A31D2"/>
    <w:rsid w:val="001A359C"/>
    <w:rsid w:val="001A384E"/>
    <w:rsid w:val="001A53D6"/>
    <w:rsid w:val="001A5605"/>
    <w:rsid w:val="001A5AB2"/>
    <w:rsid w:val="001A6200"/>
    <w:rsid w:val="001A62CA"/>
    <w:rsid w:val="001A6A26"/>
    <w:rsid w:val="001A7500"/>
    <w:rsid w:val="001A7FE8"/>
    <w:rsid w:val="001B004E"/>
    <w:rsid w:val="001B058D"/>
    <w:rsid w:val="001B1054"/>
    <w:rsid w:val="001B1589"/>
    <w:rsid w:val="001B2895"/>
    <w:rsid w:val="001B2AE9"/>
    <w:rsid w:val="001B3340"/>
    <w:rsid w:val="001B3D91"/>
    <w:rsid w:val="001B42DA"/>
    <w:rsid w:val="001B43DF"/>
    <w:rsid w:val="001B5066"/>
    <w:rsid w:val="001B508D"/>
    <w:rsid w:val="001B6273"/>
    <w:rsid w:val="001B69B8"/>
    <w:rsid w:val="001B6EF6"/>
    <w:rsid w:val="001C12F5"/>
    <w:rsid w:val="001C29CD"/>
    <w:rsid w:val="001C3B71"/>
    <w:rsid w:val="001C3BC9"/>
    <w:rsid w:val="001C4D9C"/>
    <w:rsid w:val="001C7348"/>
    <w:rsid w:val="001C7BD1"/>
    <w:rsid w:val="001C7FAD"/>
    <w:rsid w:val="001D12A9"/>
    <w:rsid w:val="001D1B97"/>
    <w:rsid w:val="001D43A0"/>
    <w:rsid w:val="001D5B3F"/>
    <w:rsid w:val="001D64F1"/>
    <w:rsid w:val="001D674D"/>
    <w:rsid w:val="001E2755"/>
    <w:rsid w:val="001E2B58"/>
    <w:rsid w:val="001E2DD0"/>
    <w:rsid w:val="001E4A45"/>
    <w:rsid w:val="001E5019"/>
    <w:rsid w:val="001E5983"/>
    <w:rsid w:val="001E5EB8"/>
    <w:rsid w:val="001E5F45"/>
    <w:rsid w:val="001E6D9E"/>
    <w:rsid w:val="001E749D"/>
    <w:rsid w:val="001F0CC0"/>
    <w:rsid w:val="001F1E06"/>
    <w:rsid w:val="001F2376"/>
    <w:rsid w:val="001F321F"/>
    <w:rsid w:val="001F4321"/>
    <w:rsid w:val="001F4C5E"/>
    <w:rsid w:val="001F4F67"/>
    <w:rsid w:val="001F5259"/>
    <w:rsid w:val="001F7E9E"/>
    <w:rsid w:val="001F7F40"/>
    <w:rsid w:val="0020003C"/>
    <w:rsid w:val="00200566"/>
    <w:rsid w:val="00200F20"/>
    <w:rsid w:val="002010D7"/>
    <w:rsid w:val="00202DBE"/>
    <w:rsid w:val="0020405A"/>
    <w:rsid w:val="00204974"/>
    <w:rsid w:val="00205178"/>
    <w:rsid w:val="00205288"/>
    <w:rsid w:val="00207DFF"/>
    <w:rsid w:val="00210DE1"/>
    <w:rsid w:val="00211CE9"/>
    <w:rsid w:val="00211F12"/>
    <w:rsid w:val="0021255C"/>
    <w:rsid w:val="0021264B"/>
    <w:rsid w:val="0021291C"/>
    <w:rsid w:val="0021329E"/>
    <w:rsid w:val="00215501"/>
    <w:rsid w:val="00215C1A"/>
    <w:rsid w:val="002168B7"/>
    <w:rsid w:val="00217917"/>
    <w:rsid w:val="00217E1B"/>
    <w:rsid w:val="002210FC"/>
    <w:rsid w:val="00222EE8"/>
    <w:rsid w:val="0022363C"/>
    <w:rsid w:val="002258EE"/>
    <w:rsid w:val="0022645F"/>
    <w:rsid w:val="00226A4A"/>
    <w:rsid w:val="002277C5"/>
    <w:rsid w:val="002278BF"/>
    <w:rsid w:val="00227B6B"/>
    <w:rsid w:val="00227D78"/>
    <w:rsid w:val="00230063"/>
    <w:rsid w:val="002307D0"/>
    <w:rsid w:val="0023080E"/>
    <w:rsid w:val="00230C41"/>
    <w:rsid w:val="0023177B"/>
    <w:rsid w:val="00231AB0"/>
    <w:rsid w:val="00233345"/>
    <w:rsid w:val="0023401B"/>
    <w:rsid w:val="0023492C"/>
    <w:rsid w:val="0023585B"/>
    <w:rsid w:val="0023697C"/>
    <w:rsid w:val="00236BFF"/>
    <w:rsid w:val="00240001"/>
    <w:rsid w:val="00240799"/>
    <w:rsid w:val="002408D8"/>
    <w:rsid w:val="002409E5"/>
    <w:rsid w:val="00243A6A"/>
    <w:rsid w:val="0024445B"/>
    <w:rsid w:val="00245A75"/>
    <w:rsid w:val="00245E37"/>
    <w:rsid w:val="00246195"/>
    <w:rsid w:val="00250C10"/>
    <w:rsid w:val="0025197F"/>
    <w:rsid w:val="00251C5A"/>
    <w:rsid w:val="002522BB"/>
    <w:rsid w:val="00252728"/>
    <w:rsid w:val="00255C41"/>
    <w:rsid w:val="00256129"/>
    <w:rsid w:val="00256389"/>
    <w:rsid w:val="00257B5C"/>
    <w:rsid w:val="002613F7"/>
    <w:rsid w:val="00261694"/>
    <w:rsid w:val="00262A74"/>
    <w:rsid w:val="00264D67"/>
    <w:rsid w:val="00266DB7"/>
    <w:rsid w:val="002670F0"/>
    <w:rsid w:val="00267E9A"/>
    <w:rsid w:val="002705D7"/>
    <w:rsid w:val="00270FC4"/>
    <w:rsid w:val="00272496"/>
    <w:rsid w:val="00273058"/>
    <w:rsid w:val="00273192"/>
    <w:rsid w:val="00273197"/>
    <w:rsid w:val="002744C0"/>
    <w:rsid w:val="00274652"/>
    <w:rsid w:val="00275133"/>
    <w:rsid w:val="00276A9F"/>
    <w:rsid w:val="00276FA5"/>
    <w:rsid w:val="002778EB"/>
    <w:rsid w:val="002802D9"/>
    <w:rsid w:val="002819B7"/>
    <w:rsid w:val="00282445"/>
    <w:rsid w:val="00283CD6"/>
    <w:rsid w:val="00284A64"/>
    <w:rsid w:val="00284FF3"/>
    <w:rsid w:val="00284FFF"/>
    <w:rsid w:val="00285198"/>
    <w:rsid w:val="00285655"/>
    <w:rsid w:val="0028617E"/>
    <w:rsid w:val="00286EB6"/>
    <w:rsid w:val="002907F0"/>
    <w:rsid w:val="00290DF7"/>
    <w:rsid w:val="002918A4"/>
    <w:rsid w:val="00293B14"/>
    <w:rsid w:val="00293F05"/>
    <w:rsid w:val="002949DD"/>
    <w:rsid w:val="00294A40"/>
    <w:rsid w:val="00297399"/>
    <w:rsid w:val="002973C1"/>
    <w:rsid w:val="00297800"/>
    <w:rsid w:val="002A10FF"/>
    <w:rsid w:val="002A23BB"/>
    <w:rsid w:val="002A2CC5"/>
    <w:rsid w:val="002A3109"/>
    <w:rsid w:val="002A37F3"/>
    <w:rsid w:val="002A3896"/>
    <w:rsid w:val="002A4B24"/>
    <w:rsid w:val="002A4C56"/>
    <w:rsid w:val="002A4EE2"/>
    <w:rsid w:val="002A6353"/>
    <w:rsid w:val="002A6896"/>
    <w:rsid w:val="002A76A6"/>
    <w:rsid w:val="002A7D13"/>
    <w:rsid w:val="002B057F"/>
    <w:rsid w:val="002B0636"/>
    <w:rsid w:val="002B10A0"/>
    <w:rsid w:val="002B1A36"/>
    <w:rsid w:val="002B1DF0"/>
    <w:rsid w:val="002B1E60"/>
    <w:rsid w:val="002C0670"/>
    <w:rsid w:val="002C1BC9"/>
    <w:rsid w:val="002C2CA4"/>
    <w:rsid w:val="002C4441"/>
    <w:rsid w:val="002C46FE"/>
    <w:rsid w:val="002C48EB"/>
    <w:rsid w:val="002C5026"/>
    <w:rsid w:val="002C52D9"/>
    <w:rsid w:val="002C57DE"/>
    <w:rsid w:val="002C5937"/>
    <w:rsid w:val="002C6046"/>
    <w:rsid w:val="002C6CB0"/>
    <w:rsid w:val="002C74D5"/>
    <w:rsid w:val="002C7C6B"/>
    <w:rsid w:val="002D024A"/>
    <w:rsid w:val="002D0427"/>
    <w:rsid w:val="002D1888"/>
    <w:rsid w:val="002D1E7B"/>
    <w:rsid w:val="002D2488"/>
    <w:rsid w:val="002D2517"/>
    <w:rsid w:val="002D387F"/>
    <w:rsid w:val="002D3FD6"/>
    <w:rsid w:val="002D4498"/>
    <w:rsid w:val="002D538B"/>
    <w:rsid w:val="002D6008"/>
    <w:rsid w:val="002D758F"/>
    <w:rsid w:val="002E036E"/>
    <w:rsid w:val="002E1672"/>
    <w:rsid w:val="002E1BC2"/>
    <w:rsid w:val="002E1C72"/>
    <w:rsid w:val="002E251D"/>
    <w:rsid w:val="002E49B2"/>
    <w:rsid w:val="002E4F40"/>
    <w:rsid w:val="002E553A"/>
    <w:rsid w:val="002F180C"/>
    <w:rsid w:val="002F238C"/>
    <w:rsid w:val="002F3A24"/>
    <w:rsid w:val="002F3AA2"/>
    <w:rsid w:val="002F3E38"/>
    <w:rsid w:val="002F4587"/>
    <w:rsid w:val="002F5071"/>
    <w:rsid w:val="002F51A1"/>
    <w:rsid w:val="002F528E"/>
    <w:rsid w:val="002F5EB5"/>
    <w:rsid w:val="002F6E90"/>
    <w:rsid w:val="003001EE"/>
    <w:rsid w:val="00301032"/>
    <w:rsid w:val="00301272"/>
    <w:rsid w:val="00302C82"/>
    <w:rsid w:val="0030498A"/>
    <w:rsid w:val="00305771"/>
    <w:rsid w:val="00305A1A"/>
    <w:rsid w:val="003108EF"/>
    <w:rsid w:val="00311D90"/>
    <w:rsid w:val="0031257A"/>
    <w:rsid w:val="003127B0"/>
    <w:rsid w:val="00312A5A"/>
    <w:rsid w:val="00312D38"/>
    <w:rsid w:val="00313003"/>
    <w:rsid w:val="003130E6"/>
    <w:rsid w:val="0031374B"/>
    <w:rsid w:val="0031465D"/>
    <w:rsid w:val="00315652"/>
    <w:rsid w:val="00315660"/>
    <w:rsid w:val="003160FE"/>
    <w:rsid w:val="003178E1"/>
    <w:rsid w:val="00317C17"/>
    <w:rsid w:val="0032001E"/>
    <w:rsid w:val="003204CC"/>
    <w:rsid w:val="00321182"/>
    <w:rsid w:val="003215D7"/>
    <w:rsid w:val="00321D8F"/>
    <w:rsid w:val="0032240A"/>
    <w:rsid w:val="00322D9D"/>
    <w:rsid w:val="00324D79"/>
    <w:rsid w:val="00325544"/>
    <w:rsid w:val="00325B13"/>
    <w:rsid w:val="00326B6A"/>
    <w:rsid w:val="0032785E"/>
    <w:rsid w:val="00327A46"/>
    <w:rsid w:val="00327D79"/>
    <w:rsid w:val="003306DF"/>
    <w:rsid w:val="00333818"/>
    <w:rsid w:val="0033470B"/>
    <w:rsid w:val="00334B44"/>
    <w:rsid w:val="003352EC"/>
    <w:rsid w:val="00335BDD"/>
    <w:rsid w:val="00336246"/>
    <w:rsid w:val="00336C8B"/>
    <w:rsid w:val="003405DF"/>
    <w:rsid w:val="003417B4"/>
    <w:rsid w:val="00342D55"/>
    <w:rsid w:val="003431AA"/>
    <w:rsid w:val="003440A1"/>
    <w:rsid w:val="00344596"/>
    <w:rsid w:val="0034488D"/>
    <w:rsid w:val="003459A1"/>
    <w:rsid w:val="00345E08"/>
    <w:rsid w:val="003465F1"/>
    <w:rsid w:val="0035289C"/>
    <w:rsid w:val="00352F6F"/>
    <w:rsid w:val="00352FDB"/>
    <w:rsid w:val="0035368F"/>
    <w:rsid w:val="00353AFA"/>
    <w:rsid w:val="003557D5"/>
    <w:rsid w:val="00357752"/>
    <w:rsid w:val="00357BD1"/>
    <w:rsid w:val="003629B0"/>
    <w:rsid w:val="00363BAC"/>
    <w:rsid w:val="0036483E"/>
    <w:rsid w:val="00371709"/>
    <w:rsid w:val="003737F1"/>
    <w:rsid w:val="003740DC"/>
    <w:rsid w:val="003742DA"/>
    <w:rsid w:val="0037458F"/>
    <w:rsid w:val="003745A4"/>
    <w:rsid w:val="00374EF9"/>
    <w:rsid w:val="003751D0"/>
    <w:rsid w:val="00375B27"/>
    <w:rsid w:val="00375F16"/>
    <w:rsid w:val="00376523"/>
    <w:rsid w:val="0038253B"/>
    <w:rsid w:val="003825C3"/>
    <w:rsid w:val="00382ABF"/>
    <w:rsid w:val="00383E3A"/>
    <w:rsid w:val="00385001"/>
    <w:rsid w:val="003856DA"/>
    <w:rsid w:val="00385D5C"/>
    <w:rsid w:val="00386F13"/>
    <w:rsid w:val="00387495"/>
    <w:rsid w:val="003878F9"/>
    <w:rsid w:val="00390480"/>
    <w:rsid w:val="0039078E"/>
    <w:rsid w:val="00391FC7"/>
    <w:rsid w:val="00392AAF"/>
    <w:rsid w:val="00393313"/>
    <w:rsid w:val="00393D61"/>
    <w:rsid w:val="00394442"/>
    <w:rsid w:val="003945CC"/>
    <w:rsid w:val="00395065"/>
    <w:rsid w:val="003965F7"/>
    <w:rsid w:val="00397C63"/>
    <w:rsid w:val="00397EF6"/>
    <w:rsid w:val="003A03E1"/>
    <w:rsid w:val="003A0517"/>
    <w:rsid w:val="003A0700"/>
    <w:rsid w:val="003A09A0"/>
    <w:rsid w:val="003A107D"/>
    <w:rsid w:val="003A1CDF"/>
    <w:rsid w:val="003A1EB9"/>
    <w:rsid w:val="003A317B"/>
    <w:rsid w:val="003A3189"/>
    <w:rsid w:val="003A3CFB"/>
    <w:rsid w:val="003A3E75"/>
    <w:rsid w:val="003A51AF"/>
    <w:rsid w:val="003A55D9"/>
    <w:rsid w:val="003A5986"/>
    <w:rsid w:val="003A5B2A"/>
    <w:rsid w:val="003A661E"/>
    <w:rsid w:val="003B08B8"/>
    <w:rsid w:val="003B1194"/>
    <w:rsid w:val="003B365C"/>
    <w:rsid w:val="003B36C4"/>
    <w:rsid w:val="003B446A"/>
    <w:rsid w:val="003B4AD4"/>
    <w:rsid w:val="003B4E36"/>
    <w:rsid w:val="003B5154"/>
    <w:rsid w:val="003B641B"/>
    <w:rsid w:val="003B6680"/>
    <w:rsid w:val="003B7A6E"/>
    <w:rsid w:val="003C040B"/>
    <w:rsid w:val="003C18C2"/>
    <w:rsid w:val="003C1945"/>
    <w:rsid w:val="003C2B7E"/>
    <w:rsid w:val="003C3903"/>
    <w:rsid w:val="003C3A84"/>
    <w:rsid w:val="003C3AB5"/>
    <w:rsid w:val="003C504E"/>
    <w:rsid w:val="003C7745"/>
    <w:rsid w:val="003C7C85"/>
    <w:rsid w:val="003D0080"/>
    <w:rsid w:val="003D0EEE"/>
    <w:rsid w:val="003D2D0C"/>
    <w:rsid w:val="003D30DC"/>
    <w:rsid w:val="003D3EF0"/>
    <w:rsid w:val="003D4641"/>
    <w:rsid w:val="003D51DE"/>
    <w:rsid w:val="003D5529"/>
    <w:rsid w:val="003D555C"/>
    <w:rsid w:val="003D5A59"/>
    <w:rsid w:val="003D5B6D"/>
    <w:rsid w:val="003D67E5"/>
    <w:rsid w:val="003D6B3C"/>
    <w:rsid w:val="003D7E59"/>
    <w:rsid w:val="003E03C0"/>
    <w:rsid w:val="003E1169"/>
    <w:rsid w:val="003E1A35"/>
    <w:rsid w:val="003E2CE9"/>
    <w:rsid w:val="003E33CE"/>
    <w:rsid w:val="003E346F"/>
    <w:rsid w:val="003E3890"/>
    <w:rsid w:val="003E3E19"/>
    <w:rsid w:val="003E54ED"/>
    <w:rsid w:val="003E639F"/>
    <w:rsid w:val="003E63DB"/>
    <w:rsid w:val="003E6B4C"/>
    <w:rsid w:val="003E6D8B"/>
    <w:rsid w:val="003E70C0"/>
    <w:rsid w:val="003E7ACC"/>
    <w:rsid w:val="003F0065"/>
    <w:rsid w:val="003F0110"/>
    <w:rsid w:val="003F2699"/>
    <w:rsid w:val="003F317E"/>
    <w:rsid w:val="003F34D1"/>
    <w:rsid w:val="003F3A1F"/>
    <w:rsid w:val="003F40F3"/>
    <w:rsid w:val="003F617E"/>
    <w:rsid w:val="003F6492"/>
    <w:rsid w:val="003F673E"/>
    <w:rsid w:val="003F6F43"/>
    <w:rsid w:val="00401B4E"/>
    <w:rsid w:val="00402C5F"/>
    <w:rsid w:val="00402D0B"/>
    <w:rsid w:val="00403887"/>
    <w:rsid w:val="00404BF0"/>
    <w:rsid w:val="0040584D"/>
    <w:rsid w:val="004062E1"/>
    <w:rsid w:val="004065AD"/>
    <w:rsid w:val="0040697A"/>
    <w:rsid w:val="00406FEB"/>
    <w:rsid w:val="0040725D"/>
    <w:rsid w:val="00407ACB"/>
    <w:rsid w:val="004100AF"/>
    <w:rsid w:val="004110D6"/>
    <w:rsid w:val="00411132"/>
    <w:rsid w:val="004144DC"/>
    <w:rsid w:val="00414F3E"/>
    <w:rsid w:val="004171B1"/>
    <w:rsid w:val="00420275"/>
    <w:rsid w:val="00420338"/>
    <w:rsid w:val="00420EAE"/>
    <w:rsid w:val="00421B4A"/>
    <w:rsid w:val="0042277A"/>
    <w:rsid w:val="004231B9"/>
    <w:rsid w:val="00423A0B"/>
    <w:rsid w:val="00424380"/>
    <w:rsid w:val="004244ED"/>
    <w:rsid w:val="0042458C"/>
    <w:rsid w:val="0042517B"/>
    <w:rsid w:val="00425379"/>
    <w:rsid w:val="0042571E"/>
    <w:rsid w:val="0042592D"/>
    <w:rsid w:val="0042764D"/>
    <w:rsid w:val="00427867"/>
    <w:rsid w:val="004279FC"/>
    <w:rsid w:val="00431559"/>
    <w:rsid w:val="00432FEA"/>
    <w:rsid w:val="004337DE"/>
    <w:rsid w:val="0043383A"/>
    <w:rsid w:val="00434D47"/>
    <w:rsid w:val="00435064"/>
    <w:rsid w:val="004352E0"/>
    <w:rsid w:val="00436196"/>
    <w:rsid w:val="00440C76"/>
    <w:rsid w:val="00441A59"/>
    <w:rsid w:val="00441D05"/>
    <w:rsid w:val="00441DDC"/>
    <w:rsid w:val="00443B20"/>
    <w:rsid w:val="00443FCB"/>
    <w:rsid w:val="00444ACA"/>
    <w:rsid w:val="004461C2"/>
    <w:rsid w:val="0044734D"/>
    <w:rsid w:val="00447432"/>
    <w:rsid w:val="0045003E"/>
    <w:rsid w:val="00450201"/>
    <w:rsid w:val="00450459"/>
    <w:rsid w:val="00450B89"/>
    <w:rsid w:val="00451D63"/>
    <w:rsid w:val="00452293"/>
    <w:rsid w:val="0045287A"/>
    <w:rsid w:val="004531FA"/>
    <w:rsid w:val="00453D13"/>
    <w:rsid w:val="00453DA5"/>
    <w:rsid w:val="0045422D"/>
    <w:rsid w:val="00454977"/>
    <w:rsid w:val="004555DF"/>
    <w:rsid w:val="004561C6"/>
    <w:rsid w:val="00456CD4"/>
    <w:rsid w:val="00460562"/>
    <w:rsid w:val="00460ADE"/>
    <w:rsid w:val="00460E93"/>
    <w:rsid w:val="0046169F"/>
    <w:rsid w:val="00461945"/>
    <w:rsid w:val="00462158"/>
    <w:rsid w:val="00462487"/>
    <w:rsid w:val="00462546"/>
    <w:rsid w:val="004626A4"/>
    <w:rsid w:val="00463D5B"/>
    <w:rsid w:val="004644C7"/>
    <w:rsid w:val="00464EBC"/>
    <w:rsid w:val="004660F4"/>
    <w:rsid w:val="00467F9B"/>
    <w:rsid w:val="00470E3D"/>
    <w:rsid w:val="0047125C"/>
    <w:rsid w:val="0047339E"/>
    <w:rsid w:val="00473AD8"/>
    <w:rsid w:val="004741C4"/>
    <w:rsid w:val="004748D6"/>
    <w:rsid w:val="004756B7"/>
    <w:rsid w:val="00475772"/>
    <w:rsid w:val="0047580A"/>
    <w:rsid w:val="00475BB8"/>
    <w:rsid w:val="00476B69"/>
    <w:rsid w:val="00476BD5"/>
    <w:rsid w:val="0047745A"/>
    <w:rsid w:val="00477548"/>
    <w:rsid w:val="004805CA"/>
    <w:rsid w:val="004828D8"/>
    <w:rsid w:val="00483B1C"/>
    <w:rsid w:val="00483B8E"/>
    <w:rsid w:val="00483F5A"/>
    <w:rsid w:val="00484365"/>
    <w:rsid w:val="00484379"/>
    <w:rsid w:val="00484871"/>
    <w:rsid w:val="00484DC4"/>
    <w:rsid w:val="004867E5"/>
    <w:rsid w:val="00486D0B"/>
    <w:rsid w:val="00490178"/>
    <w:rsid w:val="0049046E"/>
    <w:rsid w:val="00490EBF"/>
    <w:rsid w:val="00491D70"/>
    <w:rsid w:val="004923BF"/>
    <w:rsid w:val="004946E9"/>
    <w:rsid w:val="00495903"/>
    <w:rsid w:val="00495FEF"/>
    <w:rsid w:val="0049726E"/>
    <w:rsid w:val="004A1119"/>
    <w:rsid w:val="004A19AC"/>
    <w:rsid w:val="004A29D5"/>
    <w:rsid w:val="004A3981"/>
    <w:rsid w:val="004A3B78"/>
    <w:rsid w:val="004A69C1"/>
    <w:rsid w:val="004A6F94"/>
    <w:rsid w:val="004B06E8"/>
    <w:rsid w:val="004B12D1"/>
    <w:rsid w:val="004B231B"/>
    <w:rsid w:val="004B33C1"/>
    <w:rsid w:val="004B5684"/>
    <w:rsid w:val="004B56DC"/>
    <w:rsid w:val="004B56FE"/>
    <w:rsid w:val="004B6970"/>
    <w:rsid w:val="004B792B"/>
    <w:rsid w:val="004B7E18"/>
    <w:rsid w:val="004B7F26"/>
    <w:rsid w:val="004C18B8"/>
    <w:rsid w:val="004C20DC"/>
    <w:rsid w:val="004C218D"/>
    <w:rsid w:val="004C2505"/>
    <w:rsid w:val="004C2B23"/>
    <w:rsid w:val="004C35F1"/>
    <w:rsid w:val="004C3FF5"/>
    <w:rsid w:val="004C48AB"/>
    <w:rsid w:val="004C592D"/>
    <w:rsid w:val="004C6322"/>
    <w:rsid w:val="004C65F0"/>
    <w:rsid w:val="004C7502"/>
    <w:rsid w:val="004D088C"/>
    <w:rsid w:val="004D1A87"/>
    <w:rsid w:val="004D276B"/>
    <w:rsid w:val="004D40C7"/>
    <w:rsid w:val="004D5E94"/>
    <w:rsid w:val="004E03BF"/>
    <w:rsid w:val="004E06DE"/>
    <w:rsid w:val="004E0C64"/>
    <w:rsid w:val="004E19F3"/>
    <w:rsid w:val="004E278E"/>
    <w:rsid w:val="004E6A7E"/>
    <w:rsid w:val="004E6B42"/>
    <w:rsid w:val="004E7126"/>
    <w:rsid w:val="004E719A"/>
    <w:rsid w:val="004E7A6F"/>
    <w:rsid w:val="004E7D8E"/>
    <w:rsid w:val="004F0356"/>
    <w:rsid w:val="004F0AD4"/>
    <w:rsid w:val="004F21A9"/>
    <w:rsid w:val="004F33B6"/>
    <w:rsid w:val="004F36A1"/>
    <w:rsid w:val="004F4611"/>
    <w:rsid w:val="004F4DBA"/>
    <w:rsid w:val="004F57F6"/>
    <w:rsid w:val="004F6318"/>
    <w:rsid w:val="004F69E8"/>
    <w:rsid w:val="004F6B6F"/>
    <w:rsid w:val="004F75E2"/>
    <w:rsid w:val="005006BA"/>
    <w:rsid w:val="005011B4"/>
    <w:rsid w:val="005014FB"/>
    <w:rsid w:val="00501A97"/>
    <w:rsid w:val="00501C4F"/>
    <w:rsid w:val="00501EA8"/>
    <w:rsid w:val="00502368"/>
    <w:rsid w:val="00502574"/>
    <w:rsid w:val="00502DEA"/>
    <w:rsid w:val="005032A5"/>
    <w:rsid w:val="00504597"/>
    <w:rsid w:val="00504950"/>
    <w:rsid w:val="00504B43"/>
    <w:rsid w:val="005059FA"/>
    <w:rsid w:val="0050733B"/>
    <w:rsid w:val="00512079"/>
    <w:rsid w:val="00512294"/>
    <w:rsid w:val="0051292B"/>
    <w:rsid w:val="00513725"/>
    <w:rsid w:val="00514865"/>
    <w:rsid w:val="00517AEC"/>
    <w:rsid w:val="00517F83"/>
    <w:rsid w:val="0052059A"/>
    <w:rsid w:val="00521864"/>
    <w:rsid w:val="00521F19"/>
    <w:rsid w:val="005236C1"/>
    <w:rsid w:val="00524E03"/>
    <w:rsid w:val="005263BF"/>
    <w:rsid w:val="00526693"/>
    <w:rsid w:val="005266C6"/>
    <w:rsid w:val="00526728"/>
    <w:rsid w:val="00526BB1"/>
    <w:rsid w:val="00530151"/>
    <w:rsid w:val="00531E7A"/>
    <w:rsid w:val="00532305"/>
    <w:rsid w:val="00533091"/>
    <w:rsid w:val="0053330D"/>
    <w:rsid w:val="005335BD"/>
    <w:rsid w:val="00534124"/>
    <w:rsid w:val="00534A24"/>
    <w:rsid w:val="0053567A"/>
    <w:rsid w:val="00535803"/>
    <w:rsid w:val="005365F5"/>
    <w:rsid w:val="00540EFB"/>
    <w:rsid w:val="00541693"/>
    <w:rsid w:val="00542C64"/>
    <w:rsid w:val="0054540F"/>
    <w:rsid w:val="00547282"/>
    <w:rsid w:val="00547464"/>
    <w:rsid w:val="005477CE"/>
    <w:rsid w:val="00550065"/>
    <w:rsid w:val="00550832"/>
    <w:rsid w:val="0055154C"/>
    <w:rsid w:val="00552112"/>
    <w:rsid w:val="00553279"/>
    <w:rsid w:val="0055360D"/>
    <w:rsid w:val="005568EC"/>
    <w:rsid w:val="00557968"/>
    <w:rsid w:val="00557D99"/>
    <w:rsid w:val="00562E7E"/>
    <w:rsid w:val="00563D3E"/>
    <w:rsid w:val="005641C4"/>
    <w:rsid w:val="00566648"/>
    <w:rsid w:val="00567686"/>
    <w:rsid w:val="0057029A"/>
    <w:rsid w:val="00571860"/>
    <w:rsid w:val="0057345D"/>
    <w:rsid w:val="005734D0"/>
    <w:rsid w:val="005747E6"/>
    <w:rsid w:val="00574C42"/>
    <w:rsid w:val="00576EF8"/>
    <w:rsid w:val="00577105"/>
    <w:rsid w:val="00577414"/>
    <w:rsid w:val="005802A1"/>
    <w:rsid w:val="005804CB"/>
    <w:rsid w:val="00580831"/>
    <w:rsid w:val="0058085F"/>
    <w:rsid w:val="00582659"/>
    <w:rsid w:val="00582E39"/>
    <w:rsid w:val="00583F4A"/>
    <w:rsid w:val="005845E1"/>
    <w:rsid w:val="00584900"/>
    <w:rsid w:val="00585C2E"/>
    <w:rsid w:val="00585E2C"/>
    <w:rsid w:val="0058661B"/>
    <w:rsid w:val="00586D2D"/>
    <w:rsid w:val="0059002E"/>
    <w:rsid w:val="005904EE"/>
    <w:rsid w:val="005916DE"/>
    <w:rsid w:val="00592F1E"/>
    <w:rsid w:val="0059325B"/>
    <w:rsid w:val="005932FE"/>
    <w:rsid w:val="00593F3A"/>
    <w:rsid w:val="005951EC"/>
    <w:rsid w:val="0059590F"/>
    <w:rsid w:val="00595B12"/>
    <w:rsid w:val="005969C5"/>
    <w:rsid w:val="00596CE5"/>
    <w:rsid w:val="00597D82"/>
    <w:rsid w:val="005A11E0"/>
    <w:rsid w:val="005A190B"/>
    <w:rsid w:val="005A2404"/>
    <w:rsid w:val="005A2930"/>
    <w:rsid w:val="005A34D3"/>
    <w:rsid w:val="005A38F7"/>
    <w:rsid w:val="005A4952"/>
    <w:rsid w:val="005A4A5D"/>
    <w:rsid w:val="005A6BEA"/>
    <w:rsid w:val="005B08BF"/>
    <w:rsid w:val="005B0967"/>
    <w:rsid w:val="005B1F4B"/>
    <w:rsid w:val="005B45F6"/>
    <w:rsid w:val="005B49B7"/>
    <w:rsid w:val="005B54A2"/>
    <w:rsid w:val="005B645C"/>
    <w:rsid w:val="005B716B"/>
    <w:rsid w:val="005B7B8B"/>
    <w:rsid w:val="005C1CD2"/>
    <w:rsid w:val="005C241D"/>
    <w:rsid w:val="005C2967"/>
    <w:rsid w:val="005C5376"/>
    <w:rsid w:val="005C5621"/>
    <w:rsid w:val="005C62D1"/>
    <w:rsid w:val="005C6627"/>
    <w:rsid w:val="005C722D"/>
    <w:rsid w:val="005C7E31"/>
    <w:rsid w:val="005D09E3"/>
    <w:rsid w:val="005D19C5"/>
    <w:rsid w:val="005D38FB"/>
    <w:rsid w:val="005D5780"/>
    <w:rsid w:val="005D6C07"/>
    <w:rsid w:val="005D7D3B"/>
    <w:rsid w:val="005D7D7A"/>
    <w:rsid w:val="005E0093"/>
    <w:rsid w:val="005E0A38"/>
    <w:rsid w:val="005E20B1"/>
    <w:rsid w:val="005E3349"/>
    <w:rsid w:val="005E5131"/>
    <w:rsid w:val="005E7C5F"/>
    <w:rsid w:val="005F07A6"/>
    <w:rsid w:val="005F0CC0"/>
    <w:rsid w:val="005F119D"/>
    <w:rsid w:val="005F1591"/>
    <w:rsid w:val="005F1967"/>
    <w:rsid w:val="005F360A"/>
    <w:rsid w:val="005F3DDE"/>
    <w:rsid w:val="005F420A"/>
    <w:rsid w:val="005F6878"/>
    <w:rsid w:val="005F738A"/>
    <w:rsid w:val="005F7631"/>
    <w:rsid w:val="005F7771"/>
    <w:rsid w:val="005F7CFC"/>
    <w:rsid w:val="00601EB1"/>
    <w:rsid w:val="0060282D"/>
    <w:rsid w:val="006033D0"/>
    <w:rsid w:val="0060365A"/>
    <w:rsid w:val="00603C4E"/>
    <w:rsid w:val="00603FCC"/>
    <w:rsid w:val="006044D4"/>
    <w:rsid w:val="00604C49"/>
    <w:rsid w:val="006068D0"/>
    <w:rsid w:val="00606C97"/>
    <w:rsid w:val="00607912"/>
    <w:rsid w:val="00610C8E"/>
    <w:rsid w:val="0061104D"/>
    <w:rsid w:val="00612BBB"/>
    <w:rsid w:val="0061356C"/>
    <w:rsid w:val="00613693"/>
    <w:rsid w:val="00614CC0"/>
    <w:rsid w:val="00616D5D"/>
    <w:rsid w:val="00617687"/>
    <w:rsid w:val="00620EEB"/>
    <w:rsid w:val="0062132D"/>
    <w:rsid w:val="0062443D"/>
    <w:rsid w:val="00624882"/>
    <w:rsid w:val="0062522B"/>
    <w:rsid w:val="006268BC"/>
    <w:rsid w:val="006270BE"/>
    <w:rsid w:val="0062722C"/>
    <w:rsid w:val="0062778E"/>
    <w:rsid w:val="00627CB0"/>
    <w:rsid w:val="00630243"/>
    <w:rsid w:val="00630A3B"/>
    <w:rsid w:val="0063235A"/>
    <w:rsid w:val="00632FB1"/>
    <w:rsid w:val="00633E25"/>
    <w:rsid w:val="00635345"/>
    <w:rsid w:val="0063549E"/>
    <w:rsid w:val="00635668"/>
    <w:rsid w:val="0063713C"/>
    <w:rsid w:val="00640164"/>
    <w:rsid w:val="00640420"/>
    <w:rsid w:val="0064053F"/>
    <w:rsid w:val="006409B8"/>
    <w:rsid w:val="00640AFB"/>
    <w:rsid w:val="00641507"/>
    <w:rsid w:val="00641A37"/>
    <w:rsid w:val="00643D5B"/>
    <w:rsid w:val="006441CC"/>
    <w:rsid w:val="006449E1"/>
    <w:rsid w:val="00645550"/>
    <w:rsid w:val="006456EF"/>
    <w:rsid w:val="00647226"/>
    <w:rsid w:val="00647765"/>
    <w:rsid w:val="00647A0B"/>
    <w:rsid w:val="00647F13"/>
    <w:rsid w:val="00650101"/>
    <w:rsid w:val="0065059E"/>
    <w:rsid w:val="0065067E"/>
    <w:rsid w:val="00651BAD"/>
    <w:rsid w:val="00651C48"/>
    <w:rsid w:val="00651D56"/>
    <w:rsid w:val="00652689"/>
    <w:rsid w:val="00652D93"/>
    <w:rsid w:val="00654E21"/>
    <w:rsid w:val="00655C01"/>
    <w:rsid w:val="00656F4D"/>
    <w:rsid w:val="00661546"/>
    <w:rsid w:val="006621B0"/>
    <w:rsid w:val="00662FF2"/>
    <w:rsid w:val="00663843"/>
    <w:rsid w:val="006651C0"/>
    <w:rsid w:val="00665B26"/>
    <w:rsid w:val="00665F99"/>
    <w:rsid w:val="00667746"/>
    <w:rsid w:val="00671267"/>
    <w:rsid w:val="00671E6B"/>
    <w:rsid w:val="006724E8"/>
    <w:rsid w:val="006727AF"/>
    <w:rsid w:val="00672F35"/>
    <w:rsid w:val="00673169"/>
    <w:rsid w:val="0067322F"/>
    <w:rsid w:val="0067544B"/>
    <w:rsid w:val="00675973"/>
    <w:rsid w:val="00676280"/>
    <w:rsid w:val="00676754"/>
    <w:rsid w:val="00680256"/>
    <w:rsid w:val="0068039C"/>
    <w:rsid w:val="00681193"/>
    <w:rsid w:val="0068269F"/>
    <w:rsid w:val="00682D0C"/>
    <w:rsid w:val="00683260"/>
    <w:rsid w:val="006845E0"/>
    <w:rsid w:val="0068624E"/>
    <w:rsid w:val="00687548"/>
    <w:rsid w:val="00687AC6"/>
    <w:rsid w:val="006910EB"/>
    <w:rsid w:val="00691804"/>
    <w:rsid w:val="00693319"/>
    <w:rsid w:val="00693A73"/>
    <w:rsid w:val="00693E47"/>
    <w:rsid w:val="00694408"/>
    <w:rsid w:val="00694D6C"/>
    <w:rsid w:val="00695DC4"/>
    <w:rsid w:val="006A08E0"/>
    <w:rsid w:val="006A0955"/>
    <w:rsid w:val="006A11CD"/>
    <w:rsid w:val="006A16C9"/>
    <w:rsid w:val="006A3C36"/>
    <w:rsid w:val="006A4A05"/>
    <w:rsid w:val="006A4CFE"/>
    <w:rsid w:val="006A4FD7"/>
    <w:rsid w:val="006A6520"/>
    <w:rsid w:val="006A674E"/>
    <w:rsid w:val="006A696F"/>
    <w:rsid w:val="006A6E83"/>
    <w:rsid w:val="006A79EC"/>
    <w:rsid w:val="006B0690"/>
    <w:rsid w:val="006B0E50"/>
    <w:rsid w:val="006B0FBC"/>
    <w:rsid w:val="006B100A"/>
    <w:rsid w:val="006B1148"/>
    <w:rsid w:val="006B2A7B"/>
    <w:rsid w:val="006B2CCE"/>
    <w:rsid w:val="006B2E59"/>
    <w:rsid w:val="006B61E8"/>
    <w:rsid w:val="006B6804"/>
    <w:rsid w:val="006B6A6F"/>
    <w:rsid w:val="006B6B78"/>
    <w:rsid w:val="006B713B"/>
    <w:rsid w:val="006B7BF0"/>
    <w:rsid w:val="006C0675"/>
    <w:rsid w:val="006C0EAA"/>
    <w:rsid w:val="006C16DC"/>
    <w:rsid w:val="006C3F11"/>
    <w:rsid w:val="006C501A"/>
    <w:rsid w:val="006C6A44"/>
    <w:rsid w:val="006C7A43"/>
    <w:rsid w:val="006D18A4"/>
    <w:rsid w:val="006D21B7"/>
    <w:rsid w:val="006D43F7"/>
    <w:rsid w:val="006D4923"/>
    <w:rsid w:val="006D4E72"/>
    <w:rsid w:val="006D5346"/>
    <w:rsid w:val="006D5684"/>
    <w:rsid w:val="006D6488"/>
    <w:rsid w:val="006D669A"/>
    <w:rsid w:val="006E0821"/>
    <w:rsid w:val="006E1294"/>
    <w:rsid w:val="006E1A2B"/>
    <w:rsid w:val="006E2FFD"/>
    <w:rsid w:val="006E50BE"/>
    <w:rsid w:val="006E55AD"/>
    <w:rsid w:val="006E5CFB"/>
    <w:rsid w:val="006F031C"/>
    <w:rsid w:val="006F18C8"/>
    <w:rsid w:val="006F198C"/>
    <w:rsid w:val="006F35B9"/>
    <w:rsid w:val="006F3BFD"/>
    <w:rsid w:val="006F3F6C"/>
    <w:rsid w:val="006F41EB"/>
    <w:rsid w:val="006F55CE"/>
    <w:rsid w:val="006F7758"/>
    <w:rsid w:val="006F7CDE"/>
    <w:rsid w:val="007006AC"/>
    <w:rsid w:val="00700DEF"/>
    <w:rsid w:val="00700E5D"/>
    <w:rsid w:val="00702630"/>
    <w:rsid w:val="00703010"/>
    <w:rsid w:val="00703308"/>
    <w:rsid w:val="0070377A"/>
    <w:rsid w:val="00703F4B"/>
    <w:rsid w:val="00704107"/>
    <w:rsid w:val="00704930"/>
    <w:rsid w:val="00704DE9"/>
    <w:rsid w:val="007053DF"/>
    <w:rsid w:val="0070647C"/>
    <w:rsid w:val="00706CB3"/>
    <w:rsid w:val="0071020A"/>
    <w:rsid w:val="00710215"/>
    <w:rsid w:val="00711260"/>
    <w:rsid w:val="00711C6A"/>
    <w:rsid w:val="00712F7A"/>
    <w:rsid w:val="00713254"/>
    <w:rsid w:val="00714602"/>
    <w:rsid w:val="007147A7"/>
    <w:rsid w:val="0071515E"/>
    <w:rsid w:val="007169F9"/>
    <w:rsid w:val="00717159"/>
    <w:rsid w:val="007200FC"/>
    <w:rsid w:val="0072083A"/>
    <w:rsid w:val="00720EE1"/>
    <w:rsid w:val="00721570"/>
    <w:rsid w:val="00722355"/>
    <w:rsid w:val="007225B8"/>
    <w:rsid w:val="007231DA"/>
    <w:rsid w:val="007235CE"/>
    <w:rsid w:val="00723F79"/>
    <w:rsid w:val="007245C0"/>
    <w:rsid w:val="007245CB"/>
    <w:rsid w:val="007251F9"/>
    <w:rsid w:val="007279EA"/>
    <w:rsid w:val="00727E05"/>
    <w:rsid w:val="007302A2"/>
    <w:rsid w:val="00730465"/>
    <w:rsid w:val="00731CD4"/>
    <w:rsid w:val="00732D68"/>
    <w:rsid w:val="007331DD"/>
    <w:rsid w:val="00733B3A"/>
    <w:rsid w:val="007343F6"/>
    <w:rsid w:val="00734698"/>
    <w:rsid w:val="00737738"/>
    <w:rsid w:val="00740778"/>
    <w:rsid w:val="00740A18"/>
    <w:rsid w:val="0074156B"/>
    <w:rsid w:val="00741629"/>
    <w:rsid w:val="00742DEB"/>
    <w:rsid w:val="00744E71"/>
    <w:rsid w:val="007453F5"/>
    <w:rsid w:val="007457BE"/>
    <w:rsid w:val="007476A5"/>
    <w:rsid w:val="00747F46"/>
    <w:rsid w:val="007506BB"/>
    <w:rsid w:val="00750F20"/>
    <w:rsid w:val="00750FDD"/>
    <w:rsid w:val="00751224"/>
    <w:rsid w:val="00751462"/>
    <w:rsid w:val="00751466"/>
    <w:rsid w:val="0075203A"/>
    <w:rsid w:val="007523F3"/>
    <w:rsid w:val="00752CDF"/>
    <w:rsid w:val="0075345E"/>
    <w:rsid w:val="0075431A"/>
    <w:rsid w:val="007559CB"/>
    <w:rsid w:val="00755A9E"/>
    <w:rsid w:val="00755C34"/>
    <w:rsid w:val="007600B4"/>
    <w:rsid w:val="00760698"/>
    <w:rsid w:val="00761C00"/>
    <w:rsid w:val="00762373"/>
    <w:rsid w:val="00762859"/>
    <w:rsid w:val="00762AF3"/>
    <w:rsid w:val="00763539"/>
    <w:rsid w:val="007642D4"/>
    <w:rsid w:val="00765A95"/>
    <w:rsid w:val="007666A7"/>
    <w:rsid w:val="00766E64"/>
    <w:rsid w:val="007679CF"/>
    <w:rsid w:val="00767BC8"/>
    <w:rsid w:val="00767C7B"/>
    <w:rsid w:val="0077240D"/>
    <w:rsid w:val="007735FD"/>
    <w:rsid w:val="00774BF0"/>
    <w:rsid w:val="0077592D"/>
    <w:rsid w:val="00776AC3"/>
    <w:rsid w:val="00777A5E"/>
    <w:rsid w:val="00777BC6"/>
    <w:rsid w:val="0078019D"/>
    <w:rsid w:val="00781252"/>
    <w:rsid w:val="0078155A"/>
    <w:rsid w:val="0078178A"/>
    <w:rsid w:val="0078182B"/>
    <w:rsid w:val="00784943"/>
    <w:rsid w:val="007855C4"/>
    <w:rsid w:val="00786646"/>
    <w:rsid w:val="00786673"/>
    <w:rsid w:val="00786AD4"/>
    <w:rsid w:val="00791162"/>
    <w:rsid w:val="007912BE"/>
    <w:rsid w:val="007912E9"/>
    <w:rsid w:val="007917E0"/>
    <w:rsid w:val="007930AE"/>
    <w:rsid w:val="007946A4"/>
    <w:rsid w:val="00794F1D"/>
    <w:rsid w:val="007954E5"/>
    <w:rsid w:val="00797103"/>
    <w:rsid w:val="00797DAF"/>
    <w:rsid w:val="007A08E0"/>
    <w:rsid w:val="007A0DBA"/>
    <w:rsid w:val="007A15D9"/>
    <w:rsid w:val="007A25D5"/>
    <w:rsid w:val="007A2840"/>
    <w:rsid w:val="007A3327"/>
    <w:rsid w:val="007A33E8"/>
    <w:rsid w:val="007A3666"/>
    <w:rsid w:val="007A3DFF"/>
    <w:rsid w:val="007A41F8"/>
    <w:rsid w:val="007A51AC"/>
    <w:rsid w:val="007A5B9C"/>
    <w:rsid w:val="007A6B43"/>
    <w:rsid w:val="007A7AD9"/>
    <w:rsid w:val="007B0373"/>
    <w:rsid w:val="007B187E"/>
    <w:rsid w:val="007B21F9"/>
    <w:rsid w:val="007B26D3"/>
    <w:rsid w:val="007B3E8F"/>
    <w:rsid w:val="007B4388"/>
    <w:rsid w:val="007B5A6E"/>
    <w:rsid w:val="007B5BD1"/>
    <w:rsid w:val="007B635C"/>
    <w:rsid w:val="007B683D"/>
    <w:rsid w:val="007C0127"/>
    <w:rsid w:val="007C0766"/>
    <w:rsid w:val="007C0E81"/>
    <w:rsid w:val="007C134A"/>
    <w:rsid w:val="007C1F84"/>
    <w:rsid w:val="007C245F"/>
    <w:rsid w:val="007C4889"/>
    <w:rsid w:val="007C5085"/>
    <w:rsid w:val="007C5948"/>
    <w:rsid w:val="007C6DBF"/>
    <w:rsid w:val="007C6E95"/>
    <w:rsid w:val="007D0C49"/>
    <w:rsid w:val="007D1FCA"/>
    <w:rsid w:val="007D246A"/>
    <w:rsid w:val="007D2737"/>
    <w:rsid w:val="007D42D1"/>
    <w:rsid w:val="007D4CF2"/>
    <w:rsid w:val="007D5C08"/>
    <w:rsid w:val="007D7765"/>
    <w:rsid w:val="007D7BE1"/>
    <w:rsid w:val="007E03FB"/>
    <w:rsid w:val="007E0E64"/>
    <w:rsid w:val="007E1F8F"/>
    <w:rsid w:val="007E239D"/>
    <w:rsid w:val="007E3335"/>
    <w:rsid w:val="007E3EDB"/>
    <w:rsid w:val="007E496B"/>
    <w:rsid w:val="007E5606"/>
    <w:rsid w:val="007E5FC7"/>
    <w:rsid w:val="007E68BC"/>
    <w:rsid w:val="007F08F7"/>
    <w:rsid w:val="007F0B95"/>
    <w:rsid w:val="007F2124"/>
    <w:rsid w:val="007F22A3"/>
    <w:rsid w:val="007F4078"/>
    <w:rsid w:val="007F431C"/>
    <w:rsid w:val="007F4DB5"/>
    <w:rsid w:val="007F5CEA"/>
    <w:rsid w:val="007F5E23"/>
    <w:rsid w:val="007F6ECE"/>
    <w:rsid w:val="007F79FE"/>
    <w:rsid w:val="00800013"/>
    <w:rsid w:val="00801F99"/>
    <w:rsid w:val="00802233"/>
    <w:rsid w:val="0080284D"/>
    <w:rsid w:val="0080337C"/>
    <w:rsid w:val="00804122"/>
    <w:rsid w:val="00804AA9"/>
    <w:rsid w:val="008052B3"/>
    <w:rsid w:val="00805CD4"/>
    <w:rsid w:val="00806CAC"/>
    <w:rsid w:val="00807250"/>
    <w:rsid w:val="00807BB1"/>
    <w:rsid w:val="00810D89"/>
    <w:rsid w:val="008144BE"/>
    <w:rsid w:val="0081480C"/>
    <w:rsid w:val="00814B33"/>
    <w:rsid w:val="0081580E"/>
    <w:rsid w:val="00815EFD"/>
    <w:rsid w:val="00816B65"/>
    <w:rsid w:val="00816EB5"/>
    <w:rsid w:val="00821018"/>
    <w:rsid w:val="00823858"/>
    <w:rsid w:val="00823867"/>
    <w:rsid w:val="00824C11"/>
    <w:rsid w:val="0082515F"/>
    <w:rsid w:val="00825730"/>
    <w:rsid w:val="00827071"/>
    <w:rsid w:val="008275BE"/>
    <w:rsid w:val="008275C3"/>
    <w:rsid w:val="008309F7"/>
    <w:rsid w:val="00830F7A"/>
    <w:rsid w:val="00831855"/>
    <w:rsid w:val="00832A71"/>
    <w:rsid w:val="0083350A"/>
    <w:rsid w:val="00833EAB"/>
    <w:rsid w:val="00834BC6"/>
    <w:rsid w:val="008352D5"/>
    <w:rsid w:val="0083562D"/>
    <w:rsid w:val="00836346"/>
    <w:rsid w:val="00836AAB"/>
    <w:rsid w:val="00837827"/>
    <w:rsid w:val="008401E4"/>
    <w:rsid w:val="00840941"/>
    <w:rsid w:val="00841A3B"/>
    <w:rsid w:val="00841E34"/>
    <w:rsid w:val="00842251"/>
    <w:rsid w:val="00842272"/>
    <w:rsid w:val="00842998"/>
    <w:rsid w:val="00843FED"/>
    <w:rsid w:val="00844767"/>
    <w:rsid w:val="00844C7B"/>
    <w:rsid w:val="00845168"/>
    <w:rsid w:val="008461AD"/>
    <w:rsid w:val="00847717"/>
    <w:rsid w:val="00853360"/>
    <w:rsid w:val="008535D4"/>
    <w:rsid w:val="008539AE"/>
    <w:rsid w:val="008542C2"/>
    <w:rsid w:val="00857D5E"/>
    <w:rsid w:val="0086482F"/>
    <w:rsid w:val="0086504D"/>
    <w:rsid w:val="00865615"/>
    <w:rsid w:val="008657B7"/>
    <w:rsid w:val="008704CC"/>
    <w:rsid w:val="00870B4C"/>
    <w:rsid w:val="00872860"/>
    <w:rsid w:val="0087397C"/>
    <w:rsid w:val="008747BE"/>
    <w:rsid w:val="00874C51"/>
    <w:rsid w:val="00875DD8"/>
    <w:rsid w:val="008763AC"/>
    <w:rsid w:val="00876E64"/>
    <w:rsid w:val="0088094D"/>
    <w:rsid w:val="00882448"/>
    <w:rsid w:val="0088448D"/>
    <w:rsid w:val="0088518C"/>
    <w:rsid w:val="00885389"/>
    <w:rsid w:val="00886192"/>
    <w:rsid w:val="0088635F"/>
    <w:rsid w:val="00886FD7"/>
    <w:rsid w:val="00887E87"/>
    <w:rsid w:val="00890103"/>
    <w:rsid w:val="0089018A"/>
    <w:rsid w:val="008911EE"/>
    <w:rsid w:val="00891AE6"/>
    <w:rsid w:val="00893909"/>
    <w:rsid w:val="00894AE9"/>
    <w:rsid w:val="008955A3"/>
    <w:rsid w:val="00895F63"/>
    <w:rsid w:val="00896110"/>
    <w:rsid w:val="00896D19"/>
    <w:rsid w:val="00896D4F"/>
    <w:rsid w:val="00897141"/>
    <w:rsid w:val="008A0D4B"/>
    <w:rsid w:val="008A0E3F"/>
    <w:rsid w:val="008A1A8A"/>
    <w:rsid w:val="008A20E5"/>
    <w:rsid w:val="008A243C"/>
    <w:rsid w:val="008A35B6"/>
    <w:rsid w:val="008A6B76"/>
    <w:rsid w:val="008B0B8C"/>
    <w:rsid w:val="008B104F"/>
    <w:rsid w:val="008B1164"/>
    <w:rsid w:val="008B1775"/>
    <w:rsid w:val="008B3D58"/>
    <w:rsid w:val="008B4754"/>
    <w:rsid w:val="008B48D4"/>
    <w:rsid w:val="008B4A10"/>
    <w:rsid w:val="008B5110"/>
    <w:rsid w:val="008B518E"/>
    <w:rsid w:val="008B531A"/>
    <w:rsid w:val="008B5645"/>
    <w:rsid w:val="008B6281"/>
    <w:rsid w:val="008B7ED4"/>
    <w:rsid w:val="008C0158"/>
    <w:rsid w:val="008C0B6B"/>
    <w:rsid w:val="008C0DEF"/>
    <w:rsid w:val="008C22A6"/>
    <w:rsid w:val="008C3956"/>
    <w:rsid w:val="008C3E5F"/>
    <w:rsid w:val="008C482F"/>
    <w:rsid w:val="008C4BCF"/>
    <w:rsid w:val="008C5015"/>
    <w:rsid w:val="008C78D8"/>
    <w:rsid w:val="008C7BA8"/>
    <w:rsid w:val="008D05F5"/>
    <w:rsid w:val="008D1822"/>
    <w:rsid w:val="008D2676"/>
    <w:rsid w:val="008D2CB9"/>
    <w:rsid w:val="008D2CF8"/>
    <w:rsid w:val="008D52E4"/>
    <w:rsid w:val="008D556C"/>
    <w:rsid w:val="008D5C80"/>
    <w:rsid w:val="008D5D33"/>
    <w:rsid w:val="008D6263"/>
    <w:rsid w:val="008D6341"/>
    <w:rsid w:val="008D7468"/>
    <w:rsid w:val="008D7A77"/>
    <w:rsid w:val="008D7A92"/>
    <w:rsid w:val="008E0D6A"/>
    <w:rsid w:val="008E0FEC"/>
    <w:rsid w:val="008E1CA0"/>
    <w:rsid w:val="008E1FD6"/>
    <w:rsid w:val="008E2D21"/>
    <w:rsid w:val="008E30A9"/>
    <w:rsid w:val="008E4146"/>
    <w:rsid w:val="008E51DC"/>
    <w:rsid w:val="008E5DC3"/>
    <w:rsid w:val="008E6D8C"/>
    <w:rsid w:val="008F0589"/>
    <w:rsid w:val="008F27E1"/>
    <w:rsid w:val="008F32E6"/>
    <w:rsid w:val="008F3576"/>
    <w:rsid w:val="008F3B1A"/>
    <w:rsid w:val="008F506C"/>
    <w:rsid w:val="008F50CB"/>
    <w:rsid w:val="008F61CC"/>
    <w:rsid w:val="008F632A"/>
    <w:rsid w:val="008F7F1D"/>
    <w:rsid w:val="0090038F"/>
    <w:rsid w:val="00900CA7"/>
    <w:rsid w:val="009029A9"/>
    <w:rsid w:val="009034C2"/>
    <w:rsid w:val="009034CA"/>
    <w:rsid w:val="00903610"/>
    <w:rsid w:val="00903B45"/>
    <w:rsid w:val="00903BD1"/>
    <w:rsid w:val="00903CDB"/>
    <w:rsid w:val="009054A2"/>
    <w:rsid w:val="00905B96"/>
    <w:rsid w:val="00906FAD"/>
    <w:rsid w:val="009097C0"/>
    <w:rsid w:val="009110EC"/>
    <w:rsid w:val="00911F83"/>
    <w:rsid w:val="00913DA3"/>
    <w:rsid w:val="009140BF"/>
    <w:rsid w:val="00914125"/>
    <w:rsid w:val="00914271"/>
    <w:rsid w:val="00914296"/>
    <w:rsid w:val="00914514"/>
    <w:rsid w:val="00914AA0"/>
    <w:rsid w:val="00914C40"/>
    <w:rsid w:val="00915859"/>
    <w:rsid w:val="009169F8"/>
    <w:rsid w:val="00916D96"/>
    <w:rsid w:val="0091770D"/>
    <w:rsid w:val="0091786C"/>
    <w:rsid w:val="0092005D"/>
    <w:rsid w:val="00921AD9"/>
    <w:rsid w:val="0092493C"/>
    <w:rsid w:val="00924C38"/>
    <w:rsid w:val="009261B3"/>
    <w:rsid w:val="009270E9"/>
    <w:rsid w:val="00931A48"/>
    <w:rsid w:val="00932737"/>
    <w:rsid w:val="00933AC8"/>
    <w:rsid w:val="0093489E"/>
    <w:rsid w:val="0093531C"/>
    <w:rsid w:val="00935BB8"/>
    <w:rsid w:val="00935F14"/>
    <w:rsid w:val="00940216"/>
    <w:rsid w:val="0094099D"/>
    <w:rsid w:val="00942818"/>
    <w:rsid w:val="0094370F"/>
    <w:rsid w:val="0094409D"/>
    <w:rsid w:val="009443FD"/>
    <w:rsid w:val="00945675"/>
    <w:rsid w:val="00945ED9"/>
    <w:rsid w:val="00946743"/>
    <w:rsid w:val="009467A1"/>
    <w:rsid w:val="00947F60"/>
    <w:rsid w:val="00950F0C"/>
    <w:rsid w:val="00951324"/>
    <w:rsid w:val="00951EF6"/>
    <w:rsid w:val="00952198"/>
    <w:rsid w:val="00953DF6"/>
    <w:rsid w:val="009553CD"/>
    <w:rsid w:val="00955BA2"/>
    <w:rsid w:val="0096103B"/>
    <w:rsid w:val="00961990"/>
    <w:rsid w:val="0096262B"/>
    <w:rsid w:val="00962F00"/>
    <w:rsid w:val="00963573"/>
    <w:rsid w:val="009635D9"/>
    <w:rsid w:val="009655DF"/>
    <w:rsid w:val="00965BA8"/>
    <w:rsid w:val="009669B9"/>
    <w:rsid w:val="009675B2"/>
    <w:rsid w:val="00970787"/>
    <w:rsid w:val="0097172C"/>
    <w:rsid w:val="00972052"/>
    <w:rsid w:val="0097280A"/>
    <w:rsid w:val="00973F13"/>
    <w:rsid w:val="00974FFA"/>
    <w:rsid w:val="009756B6"/>
    <w:rsid w:val="00975B78"/>
    <w:rsid w:val="00976B94"/>
    <w:rsid w:val="009772A5"/>
    <w:rsid w:val="0098029E"/>
    <w:rsid w:val="0098084F"/>
    <w:rsid w:val="00981565"/>
    <w:rsid w:val="009823EA"/>
    <w:rsid w:val="00982C24"/>
    <w:rsid w:val="009836A5"/>
    <w:rsid w:val="00983D68"/>
    <w:rsid w:val="009840B8"/>
    <w:rsid w:val="0098432C"/>
    <w:rsid w:val="00984A31"/>
    <w:rsid w:val="00984F26"/>
    <w:rsid w:val="00985C98"/>
    <w:rsid w:val="00991107"/>
    <w:rsid w:val="009912E6"/>
    <w:rsid w:val="009915A6"/>
    <w:rsid w:val="0099239F"/>
    <w:rsid w:val="00993253"/>
    <w:rsid w:val="00993BEE"/>
    <w:rsid w:val="009943ED"/>
    <w:rsid w:val="00995A74"/>
    <w:rsid w:val="0099686A"/>
    <w:rsid w:val="009968A3"/>
    <w:rsid w:val="0099734A"/>
    <w:rsid w:val="00997CA8"/>
    <w:rsid w:val="00997FC1"/>
    <w:rsid w:val="009A1E7F"/>
    <w:rsid w:val="009A2C4B"/>
    <w:rsid w:val="009A333B"/>
    <w:rsid w:val="009A366B"/>
    <w:rsid w:val="009A3B52"/>
    <w:rsid w:val="009A4567"/>
    <w:rsid w:val="009A49A4"/>
    <w:rsid w:val="009A5CDA"/>
    <w:rsid w:val="009A626E"/>
    <w:rsid w:val="009A7249"/>
    <w:rsid w:val="009B02EA"/>
    <w:rsid w:val="009B041F"/>
    <w:rsid w:val="009B1205"/>
    <w:rsid w:val="009B16F9"/>
    <w:rsid w:val="009B18EA"/>
    <w:rsid w:val="009B1CAE"/>
    <w:rsid w:val="009B24BE"/>
    <w:rsid w:val="009B271F"/>
    <w:rsid w:val="009B41E8"/>
    <w:rsid w:val="009B4338"/>
    <w:rsid w:val="009B4547"/>
    <w:rsid w:val="009B6F9E"/>
    <w:rsid w:val="009C061B"/>
    <w:rsid w:val="009C2847"/>
    <w:rsid w:val="009C3F65"/>
    <w:rsid w:val="009C4C1E"/>
    <w:rsid w:val="009C5E6E"/>
    <w:rsid w:val="009C62C9"/>
    <w:rsid w:val="009C7BEC"/>
    <w:rsid w:val="009D06F1"/>
    <w:rsid w:val="009D0B5B"/>
    <w:rsid w:val="009D1B16"/>
    <w:rsid w:val="009D2241"/>
    <w:rsid w:val="009D2509"/>
    <w:rsid w:val="009D2E02"/>
    <w:rsid w:val="009D35C3"/>
    <w:rsid w:val="009D3961"/>
    <w:rsid w:val="009D47CF"/>
    <w:rsid w:val="009D4FBE"/>
    <w:rsid w:val="009D56AF"/>
    <w:rsid w:val="009D58D5"/>
    <w:rsid w:val="009D6D9D"/>
    <w:rsid w:val="009D7DB8"/>
    <w:rsid w:val="009E0BB6"/>
    <w:rsid w:val="009E0D8B"/>
    <w:rsid w:val="009E12C0"/>
    <w:rsid w:val="009E2433"/>
    <w:rsid w:val="009E28BB"/>
    <w:rsid w:val="009E3047"/>
    <w:rsid w:val="009E32AB"/>
    <w:rsid w:val="009E33C7"/>
    <w:rsid w:val="009E3B3D"/>
    <w:rsid w:val="009E3C42"/>
    <w:rsid w:val="009E47C1"/>
    <w:rsid w:val="009E4927"/>
    <w:rsid w:val="009E4EAF"/>
    <w:rsid w:val="009E53F4"/>
    <w:rsid w:val="009E7173"/>
    <w:rsid w:val="009E79D0"/>
    <w:rsid w:val="009F1C10"/>
    <w:rsid w:val="009F2FEE"/>
    <w:rsid w:val="009F45D2"/>
    <w:rsid w:val="009F4E91"/>
    <w:rsid w:val="009F589D"/>
    <w:rsid w:val="009F5917"/>
    <w:rsid w:val="009F5CF2"/>
    <w:rsid w:val="009F6392"/>
    <w:rsid w:val="009F649D"/>
    <w:rsid w:val="009F69F8"/>
    <w:rsid w:val="009F6CBC"/>
    <w:rsid w:val="009F74BA"/>
    <w:rsid w:val="009F755C"/>
    <w:rsid w:val="009F7A02"/>
    <w:rsid w:val="00A01C51"/>
    <w:rsid w:val="00A01EA0"/>
    <w:rsid w:val="00A021CC"/>
    <w:rsid w:val="00A02369"/>
    <w:rsid w:val="00A023C9"/>
    <w:rsid w:val="00A042F8"/>
    <w:rsid w:val="00A043D8"/>
    <w:rsid w:val="00A05175"/>
    <w:rsid w:val="00A05AAE"/>
    <w:rsid w:val="00A068C9"/>
    <w:rsid w:val="00A06AD1"/>
    <w:rsid w:val="00A07F35"/>
    <w:rsid w:val="00A100C8"/>
    <w:rsid w:val="00A1137D"/>
    <w:rsid w:val="00A11F50"/>
    <w:rsid w:val="00A13BFA"/>
    <w:rsid w:val="00A156A0"/>
    <w:rsid w:val="00A157CB"/>
    <w:rsid w:val="00A16B60"/>
    <w:rsid w:val="00A20E9C"/>
    <w:rsid w:val="00A21232"/>
    <w:rsid w:val="00A217BD"/>
    <w:rsid w:val="00A2347C"/>
    <w:rsid w:val="00A2352A"/>
    <w:rsid w:val="00A23816"/>
    <w:rsid w:val="00A23DD9"/>
    <w:rsid w:val="00A23F43"/>
    <w:rsid w:val="00A2429D"/>
    <w:rsid w:val="00A2448D"/>
    <w:rsid w:val="00A25818"/>
    <w:rsid w:val="00A26ADB"/>
    <w:rsid w:val="00A26F60"/>
    <w:rsid w:val="00A27946"/>
    <w:rsid w:val="00A313F4"/>
    <w:rsid w:val="00A324B2"/>
    <w:rsid w:val="00A32BEC"/>
    <w:rsid w:val="00A32DBD"/>
    <w:rsid w:val="00A336AA"/>
    <w:rsid w:val="00A34918"/>
    <w:rsid w:val="00A35B7F"/>
    <w:rsid w:val="00A36CD2"/>
    <w:rsid w:val="00A374BA"/>
    <w:rsid w:val="00A37878"/>
    <w:rsid w:val="00A41892"/>
    <w:rsid w:val="00A41B16"/>
    <w:rsid w:val="00A41B9D"/>
    <w:rsid w:val="00A429F9"/>
    <w:rsid w:val="00A42DB5"/>
    <w:rsid w:val="00A44408"/>
    <w:rsid w:val="00A45677"/>
    <w:rsid w:val="00A46A53"/>
    <w:rsid w:val="00A47005"/>
    <w:rsid w:val="00A4777E"/>
    <w:rsid w:val="00A47BC3"/>
    <w:rsid w:val="00A47EB0"/>
    <w:rsid w:val="00A51E77"/>
    <w:rsid w:val="00A526B1"/>
    <w:rsid w:val="00A53AB1"/>
    <w:rsid w:val="00A546F6"/>
    <w:rsid w:val="00A54F3F"/>
    <w:rsid w:val="00A552BA"/>
    <w:rsid w:val="00A564E1"/>
    <w:rsid w:val="00A5739E"/>
    <w:rsid w:val="00A577E9"/>
    <w:rsid w:val="00A57A08"/>
    <w:rsid w:val="00A57BA7"/>
    <w:rsid w:val="00A57D98"/>
    <w:rsid w:val="00A61E63"/>
    <w:rsid w:val="00A631A3"/>
    <w:rsid w:val="00A651A8"/>
    <w:rsid w:val="00A652FE"/>
    <w:rsid w:val="00A653EF"/>
    <w:rsid w:val="00A65BAC"/>
    <w:rsid w:val="00A65DA8"/>
    <w:rsid w:val="00A660CB"/>
    <w:rsid w:val="00A66A2A"/>
    <w:rsid w:val="00A71307"/>
    <w:rsid w:val="00A71373"/>
    <w:rsid w:val="00A717CD"/>
    <w:rsid w:val="00A7238D"/>
    <w:rsid w:val="00A72FCF"/>
    <w:rsid w:val="00A73287"/>
    <w:rsid w:val="00A73A2B"/>
    <w:rsid w:val="00A75177"/>
    <w:rsid w:val="00A752F6"/>
    <w:rsid w:val="00A7599D"/>
    <w:rsid w:val="00A7604A"/>
    <w:rsid w:val="00A802E9"/>
    <w:rsid w:val="00A8077B"/>
    <w:rsid w:val="00A81C67"/>
    <w:rsid w:val="00A84A3C"/>
    <w:rsid w:val="00A8564B"/>
    <w:rsid w:val="00A8648A"/>
    <w:rsid w:val="00A87066"/>
    <w:rsid w:val="00A90B33"/>
    <w:rsid w:val="00A91807"/>
    <w:rsid w:val="00A9193C"/>
    <w:rsid w:val="00A91E94"/>
    <w:rsid w:val="00A92314"/>
    <w:rsid w:val="00A9247F"/>
    <w:rsid w:val="00A92C71"/>
    <w:rsid w:val="00A9457A"/>
    <w:rsid w:val="00A96323"/>
    <w:rsid w:val="00A97714"/>
    <w:rsid w:val="00A97C58"/>
    <w:rsid w:val="00A97E79"/>
    <w:rsid w:val="00AA00F1"/>
    <w:rsid w:val="00AA0317"/>
    <w:rsid w:val="00AA0B79"/>
    <w:rsid w:val="00AA107D"/>
    <w:rsid w:val="00AA1296"/>
    <w:rsid w:val="00AA2826"/>
    <w:rsid w:val="00AA4CFB"/>
    <w:rsid w:val="00AA640C"/>
    <w:rsid w:val="00AB098E"/>
    <w:rsid w:val="00AB17F8"/>
    <w:rsid w:val="00AB4A69"/>
    <w:rsid w:val="00AB5895"/>
    <w:rsid w:val="00AB7294"/>
    <w:rsid w:val="00AC0F71"/>
    <w:rsid w:val="00AC2629"/>
    <w:rsid w:val="00AC2AD4"/>
    <w:rsid w:val="00AC3295"/>
    <w:rsid w:val="00AC35A0"/>
    <w:rsid w:val="00AC44CA"/>
    <w:rsid w:val="00AC667C"/>
    <w:rsid w:val="00AC66C0"/>
    <w:rsid w:val="00AC705D"/>
    <w:rsid w:val="00AC7AB1"/>
    <w:rsid w:val="00AD085D"/>
    <w:rsid w:val="00AD0F72"/>
    <w:rsid w:val="00AD155C"/>
    <w:rsid w:val="00AD2706"/>
    <w:rsid w:val="00AD2F1A"/>
    <w:rsid w:val="00AD3B78"/>
    <w:rsid w:val="00AD484D"/>
    <w:rsid w:val="00AD5248"/>
    <w:rsid w:val="00AD6D1E"/>
    <w:rsid w:val="00AD71B7"/>
    <w:rsid w:val="00AD7498"/>
    <w:rsid w:val="00AD7D7E"/>
    <w:rsid w:val="00AE020F"/>
    <w:rsid w:val="00AE0495"/>
    <w:rsid w:val="00AE06C6"/>
    <w:rsid w:val="00AE22A8"/>
    <w:rsid w:val="00AE2646"/>
    <w:rsid w:val="00AE26BE"/>
    <w:rsid w:val="00AE2D9E"/>
    <w:rsid w:val="00AE3350"/>
    <w:rsid w:val="00AE4338"/>
    <w:rsid w:val="00AE456B"/>
    <w:rsid w:val="00AE6152"/>
    <w:rsid w:val="00AE62DC"/>
    <w:rsid w:val="00AE75B1"/>
    <w:rsid w:val="00AE7A60"/>
    <w:rsid w:val="00AF09BD"/>
    <w:rsid w:val="00AF0D97"/>
    <w:rsid w:val="00AF26F5"/>
    <w:rsid w:val="00AF2DA8"/>
    <w:rsid w:val="00AF5FA2"/>
    <w:rsid w:val="00AF6B60"/>
    <w:rsid w:val="00B002C0"/>
    <w:rsid w:val="00B010E0"/>
    <w:rsid w:val="00B022C5"/>
    <w:rsid w:val="00B02ACB"/>
    <w:rsid w:val="00B03CF7"/>
    <w:rsid w:val="00B0444F"/>
    <w:rsid w:val="00B04AA5"/>
    <w:rsid w:val="00B05F61"/>
    <w:rsid w:val="00B05FC7"/>
    <w:rsid w:val="00B0651D"/>
    <w:rsid w:val="00B0653B"/>
    <w:rsid w:val="00B0655D"/>
    <w:rsid w:val="00B07B41"/>
    <w:rsid w:val="00B10BE7"/>
    <w:rsid w:val="00B1114B"/>
    <w:rsid w:val="00B115AC"/>
    <w:rsid w:val="00B115CF"/>
    <w:rsid w:val="00B116BD"/>
    <w:rsid w:val="00B119BE"/>
    <w:rsid w:val="00B11BC8"/>
    <w:rsid w:val="00B134C2"/>
    <w:rsid w:val="00B148CA"/>
    <w:rsid w:val="00B14D9B"/>
    <w:rsid w:val="00B151DE"/>
    <w:rsid w:val="00B15239"/>
    <w:rsid w:val="00B15758"/>
    <w:rsid w:val="00B15C5D"/>
    <w:rsid w:val="00B16A21"/>
    <w:rsid w:val="00B16DE2"/>
    <w:rsid w:val="00B171DF"/>
    <w:rsid w:val="00B17A4B"/>
    <w:rsid w:val="00B17FAF"/>
    <w:rsid w:val="00B20045"/>
    <w:rsid w:val="00B22000"/>
    <w:rsid w:val="00B22B8A"/>
    <w:rsid w:val="00B22E11"/>
    <w:rsid w:val="00B23FE7"/>
    <w:rsid w:val="00B24123"/>
    <w:rsid w:val="00B24554"/>
    <w:rsid w:val="00B247A6"/>
    <w:rsid w:val="00B249F9"/>
    <w:rsid w:val="00B24AED"/>
    <w:rsid w:val="00B25269"/>
    <w:rsid w:val="00B25B8B"/>
    <w:rsid w:val="00B2624C"/>
    <w:rsid w:val="00B2715F"/>
    <w:rsid w:val="00B2760A"/>
    <w:rsid w:val="00B27FF9"/>
    <w:rsid w:val="00B31C43"/>
    <w:rsid w:val="00B31E3D"/>
    <w:rsid w:val="00B32529"/>
    <w:rsid w:val="00B34902"/>
    <w:rsid w:val="00B37340"/>
    <w:rsid w:val="00B4021F"/>
    <w:rsid w:val="00B40F0A"/>
    <w:rsid w:val="00B436B4"/>
    <w:rsid w:val="00B4412F"/>
    <w:rsid w:val="00B442DC"/>
    <w:rsid w:val="00B443AB"/>
    <w:rsid w:val="00B44DB2"/>
    <w:rsid w:val="00B45DE3"/>
    <w:rsid w:val="00B46C03"/>
    <w:rsid w:val="00B47301"/>
    <w:rsid w:val="00B47A15"/>
    <w:rsid w:val="00B50677"/>
    <w:rsid w:val="00B50BD3"/>
    <w:rsid w:val="00B52F87"/>
    <w:rsid w:val="00B536DA"/>
    <w:rsid w:val="00B5468F"/>
    <w:rsid w:val="00B564E3"/>
    <w:rsid w:val="00B571F0"/>
    <w:rsid w:val="00B57B18"/>
    <w:rsid w:val="00B57BD3"/>
    <w:rsid w:val="00B62D92"/>
    <w:rsid w:val="00B63221"/>
    <w:rsid w:val="00B64BA5"/>
    <w:rsid w:val="00B67A77"/>
    <w:rsid w:val="00B71303"/>
    <w:rsid w:val="00B71500"/>
    <w:rsid w:val="00B7215F"/>
    <w:rsid w:val="00B72E42"/>
    <w:rsid w:val="00B72F18"/>
    <w:rsid w:val="00B73252"/>
    <w:rsid w:val="00B73A01"/>
    <w:rsid w:val="00B73FC3"/>
    <w:rsid w:val="00B74242"/>
    <w:rsid w:val="00B7576E"/>
    <w:rsid w:val="00B75927"/>
    <w:rsid w:val="00B776BC"/>
    <w:rsid w:val="00B80764"/>
    <w:rsid w:val="00B82740"/>
    <w:rsid w:val="00B8346C"/>
    <w:rsid w:val="00B83983"/>
    <w:rsid w:val="00B84D10"/>
    <w:rsid w:val="00B84FCD"/>
    <w:rsid w:val="00B8528C"/>
    <w:rsid w:val="00B8541A"/>
    <w:rsid w:val="00B863D8"/>
    <w:rsid w:val="00B86C91"/>
    <w:rsid w:val="00B90848"/>
    <w:rsid w:val="00B90EAA"/>
    <w:rsid w:val="00B91E2B"/>
    <w:rsid w:val="00B91ED7"/>
    <w:rsid w:val="00B936EA"/>
    <w:rsid w:val="00B940FA"/>
    <w:rsid w:val="00B94E85"/>
    <w:rsid w:val="00B97948"/>
    <w:rsid w:val="00B97A5D"/>
    <w:rsid w:val="00B97D7B"/>
    <w:rsid w:val="00B97EBD"/>
    <w:rsid w:val="00BA007E"/>
    <w:rsid w:val="00BA1B01"/>
    <w:rsid w:val="00BA204A"/>
    <w:rsid w:val="00BA49C1"/>
    <w:rsid w:val="00BA4BD0"/>
    <w:rsid w:val="00BA6B85"/>
    <w:rsid w:val="00BA6F64"/>
    <w:rsid w:val="00BA6F92"/>
    <w:rsid w:val="00BA7AC6"/>
    <w:rsid w:val="00BA7C98"/>
    <w:rsid w:val="00BB08F7"/>
    <w:rsid w:val="00BB09FE"/>
    <w:rsid w:val="00BB0A4E"/>
    <w:rsid w:val="00BB0D0F"/>
    <w:rsid w:val="00BB1FAE"/>
    <w:rsid w:val="00BB343A"/>
    <w:rsid w:val="00BB3FF0"/>
    <w:rsid w:val="00BB42AC"/>
    <w:rsid w:val="00BB47C8"/>
    <w:rsid w:val="00BB5CA4"/>
    <w:rsid w:val="00BB6F66"/>
    <w:rsid w:val="00BB7EF1"/>
    <w:rsid w:val="00BC03D6"/>
    <w:rsid w:val="00BC05FA"/>
    <w:rsid w:val="00BC1089"/>
    <w:rsid w:val="00BC16F8"/>
    <w:rsid w:val="00BC175F"/>
    <w:rsid w:val="00BC206C"/>
    <w:rsid w:val="00BC2227"/>
    <w:rsid w:val="00BC271D"/>
    <w:rsid w:val="00BC2A6B"/>
    <w:rsid w:val="00BC36FA"/>
    <w:rsid w:val="00BC402F"/>
    <w:rsid w:val="00BC4587"/>
    <w:rsid w:val="00BC4B70"/>
    <w:rsid w:val="00BC6DAE"/>
    <w:rsid w:val="00BC7302"/>
    <w:rsid w:val="00BC7327"/>
    <w:rsid w:val="00BC7E28"/>
    <w:rsid w:val="00BD0CE8"/>
    <w:rsid w:val="00BD125A"/>
    <w:rsid w:val="00BD293F"/>
    <w:rsid w:val="00BD3FFD"/>
    <w:rsid w:val="00BD400D"/>
    <w:rsid w:val="00BD4B20"/>
    <w:rsid w:val="00BD5C08"/>
    <w:rsid w:val="00BD7DF6"/>
    <w:rsid w:val="00BE146E"/>
    <w:rsid w:val="00BE2089"/>
    <w:rsid w:val="00BE2524"/>
    <w:rsid w:val="00BE29C8"/>
    <w:rsid w:val="00BE2B7D"/>
    <w:rsid w:val="00BE375A"/>
    <w:rsid w:val="00BE3CD9"/>
    <w:rsid w:val="00BE4861"/>
    <w:rsid w:val="00BE6D39"/>
    <w:rsid w:val="00BE6F6F"/>
    <w:rsid w:val="00BF0C12"/>
    <w:rsid w:val="00BF109E"/>
    <w:rsid w:val="00BF111C"/>
    <w:rsid w:val="00BF3161"/>
    <w:rsid w:val="00BF33ED"/>
    <w:rsid w:val="00BF4541"/>
    <w:rsid w:val="00BF6A23"/>
    <w:rsid w:val="00BF732F"/>
    <w:rsid w:val="00BF740F"/>
    <w:rsid w:val="00C00ED9"/>
    <w:rsid w:val="00C0203C"/>
    <w:rsid w:val="00C03F66"/>
    <w:rsid w:val="00C048FF"/>
    <w:rsid w:val="00C05D97"/>
    <w:rsid w:val="00C06215"/>
    <w:rsid w:val="00C07A10"/>
    <w:rsid w:val="00C07F69"/>
    <w:rsid w:val="00C10469"/>
    <w:rsid w:val="00C10F2A"/>
    <w:rsid w:val="00C11DC7"/>
    <w:rsid w:val="00C120F3"/>
    <w:rsid w:val="00C166A3"/>
    <w:rsid w:val="00C17720"/>
    <w:rsid w:val="00C178A9"/>
    <w:rsid w:val="00C17967"/>
    <w:rsid w:val="00C20C8D"/>
    <w:rsid w:val="00C2101A"/>
    <w:rsid w:val="00C21B28"/>
    <w:rsid w:val="00C21C50"/>
    <w:rsid w:val="00C21D6E"/>
    <w:rsid w:val="00C23835"/>
    <w:rsid w:val="00C23CA8"/>
    <w:rsid w:val="00C24BBD"/>
    <w:rsid w:val="00C25632"/>
    <w:rsid w:val="00C25B39"/>
    <w:rsid w:val="00C25C71"/>
    <w:rsid w:val="00C27057"/>
    <w:rsid w:val="00C27068"/>
    <w:rsid w:val="00C276CE"/>
    <w:rsid w:val="00C27EDA"/>
    <w:rsid w:val="00C3000D"/>
    <w:rsid w:val="00C3036A"/>
    <w:rsid w:val="00C305D5"/>
    <w:rsid w:val="00C30951"/>
    <w:rsid w:val="00C30CB1"/>
    <w:rsid w:val="00C3128F"/>
    <w:rsid w:val="00C31CA2"/>
    <w:rsid w:val="00C31CC2"/>
    <w:rsid w:val="00C3288A"/>
    <w:rsid w:val="00C329B2"/>
    <w:rsid w:val="00C32EA7"/>
    <w:rsid w:val="00C340CB"/>
    <w:rsid w:val="00C341F8"/>
    <w:rsid w:val="00C35E6C"/>
    <w:rsid w:val="00C36581"/>
    <w:rsid w:val="00C371F5"/>
    <w:rsid w:val="00C403E4"/>
    <w:rsid w:val="00C40638"/>
    <w:rsid w:val="00C40DD0"/>
    <w:rsid w:val="00C40FD6"/>
    <w:rsid w:val="00C414CA"/>
    <w:rsid w:val="00C41850"/>
    <w:rsid w:val="00C423D5"/>
    <w:rsid w:val="00C43E43"/>
    <w:rsid w:val="00C43E92"/>
    <w:rsid w:val="00C454D4"/>
    <w:rsid w:val="00C4658E"/>
    <w:rsid w:val="00C46BD9"/>
    <w:rsid w:val="00C46F82"/>
    <w:rsid w:val="00C47A59"/>
    <w:rsid w:val="00C47EBE"/>
    <w:rsid w:val="00C50B5A"/>
    <w:rsid w:val="00C5145D"/>
    <w:rsid w:val="00C521A7"/>
    <w:rsid w:val="00C53398"/>
    <w:rsid w:val="00C539E9"/>
    <w:rsid w:val="00C55803"/>
    <w:rsid w:val="00C55857"/>
    <w:rsid w:val="00C56F67"/>
    <w:rsid w:val="00C57E9C"/>
    <w:rsid w:val="00C60131"/>
    <w:rsid w:val="00C6197B"/>
    <w:rsid w:val="00C62260"/>
    <w:rsid w:val="00C63A2F"/>
    <w:rsid w:val="00C654B2"/>
    <w:rsid w:val="00C655E2"/>
    <w:rsid w:val="00C66937"/>
    <w:rsid w:val="00C703B5"/>
    <w:rsid w:val="00C71E23"/>
    <w:rsid w:val="00C71E2F"/>
    <w:rsid w:val="00C727CB"/>
    <w:rsid w:val="00C730AC"/>
    <w:rsid w:val="00C73968"/>
    <w:rsid w:val="00C7454B"/>
    <w:rsid w:val="00C74858"/>
    <w:rsid w:val="00C758B1"/>
    <w:rsid w:val="00C8061B"/>
    <w:rsid w:val="00C8113F"/>
    <w:rsid w:val="00C81CC6"/>
    <w:rsid w:val="00C82569"/>
    <w:rsid w:val="00C82719"/>
    <w:rsid w:val="00C83D53"/>
    <w:rsid w:val="00C8651C"/>
    <w:rsid w:val="00C87458"/>
    <w:rsid w:val="00C900BB"/>
    <w:rsid w:val="00C91F72"/>
    <w:rsid w:val="00C927CB"/>
    <w:rsid w:val="00C929BC"/>
    <w:rsid w:val="00C93901"/>
    <w:rsid w:val="00C93B6E"/>
    <w:rsid w:val="00C93C9E"/>
    <w:rsid w:val="00C9470C"/>
    <w:rsid w:val="00C94AD2"/>
    <w:rsid w:val="00C94FAF"/>
    <w:rsid w:val="00C9525C"/>
    <w:rsid w:val="00C9572F"/>
    <w:rsid w:val="00C95E48"/>
    <w:rsid w:val="00C96E2C"/>
    <w:rsid w:val="00C97547"/>
    <w:rsid w:val="00C9798D"/>
    <w:rsid w:val="00C97B86"/>
    <w:rsid w:val="00C97CA5"/>
    <w:rsid w:val="00C97D3C"/>
    <w:rsid w:val="00CA0304"/>
    <w:rsid w:val="00CA07E0"/>
    <w:rsid w:val="00CA1672"/>
    <w:rsid w:val="00CA2CA5"/>
    <w:rsid w:val="00CA2F68"/>
    <w:rsid w:val="00CA3F71"/>
    <w:rsid w:val="00CA42C5"/>
    <w:rsid w:val="00CA451E"/>
    <w:rsid w:val="00CA6CC8"/>
    <w:rsid w:val="00CA6EFD"/>
    <w:rsid w:val="00CB062A"/>
    <w:rsid w:val="00CB1D11"/>
    <w:rsid w:val="00CB2373"/>
    <w:rsid w:val="00CB2881"/>
    <w:rsid w:val="00CB29FA"/>
    <w:rsid w:val="00CB4C3E"/>
    <w:rsid w:val="00CB5429"/>
    <w:rsid w:val="00CB658D"/>
    <w:rsid w:val="00CB709C"/>
    <w:rsid w:val="00CC4780"/>
    <w:rsid w:val="00CC47CE"/>
    <w:rsid w:val="00CC4DBF"/>
    <w:rsid w:val="00CC52B6"/>
    <w:rsid w:val="00CC52CC"/>
    <w:rsid w:val="00CC54CB"/>
    <w:rsid w:val="00CC6A37"/>
    <w:rsid w:val="00CC6BB8"/>
    <w:rsid w:val="00CC7D6E"/>
    <w:rsid w:val="00CD166A"/>
    <w:rsid w:val="00CD1B38"/>
    <w:rsid w:val="00CD2436"/>
    <w:rsid w:val="00CD302A"/>
    <w:rsid w:val="00CD3419"/>
    <w:rsid w:val="00CD39E1"/>
    <w:rsid w:val="00CD44DE"/>
    <w:rsid w:val="00CD55A0"/>
    <w:rsid w:val="00CD5719"/>
    <w:rsid w:val="00CD5C3F"/>
    <w:rsid w:val="00CD692B"/>
    <w:rsid w:val="00CD6D78"/>
    <w:rsid w:val="00CD7186"/>
    <w:rsid w:val="00CE0BE7"/>
    <w:rsid w:val="00CE117D"/>
    <w:rsid w:val="00CE19D9"/>
    <w:rsid w:val="00CE242A"/>
    <w:rsid w:val="00CE2659"/>
    <w:rsid w:val="00CE3D8D"/>
    <w:rsid w:val="00CE41E5"/>
    <w:rsid w:val="00CE46D1"/>
    <w:rsid w:val="00CE4DFC"/>
    <w:rsid w:val="00CE504B"/>
    <w:rsid w:val="00CE61AF"/>
    <w:rsid w:val="00CE6780"/>
    <w:rsid w:val="00CE6D48"/>
    <w:rsid w:val="00CE7685"/>
    <w:rsid w:val="00CF127C"/>
    <w:rsid w:val="00CF16F6"/>
    <w:rsid w:val="00CF1D04"/>
    <w:rsid w:val="00CF31BC"/>
    <w:rsid w:val="00CF333F"/>
    <w:rsid w:val="00CF548B"/>
    <w:rsid w:val="00CF639D"/>
    <w:rsid w:val="00CF67A1"/>
    <w:rsid w:val="00D019F7"/>
    <w:rsid w:val="00D020B5"/>
    <w:rsid w:val="00D0223F"/>
    <w:rsid w:val="00D02821"/>
    <w:rsid w:val="00D03B4D"/>
    <w:rsid w:val="00D043BF"/>
    <w:rsid w:val="00D0529D"/>
    <w:rsid w:val="00D05CBF"/>
    <w:rsid w:val="00D07399"/>
    <w:rsid w:val="00D100E0"/>
    <w:rsid w:val="00D1032C"/>
    <w:rsid w:val="00D10462"/>
    <w:rsid w:val="00D10826"/>
    <w:rsid w:val="00D10A31"/>
    <w:rsid w:val="00D11271"/>
    <w:rsid w:val="00D112B6"/>
    <w:rsid w:val="00D1429D"/>
    <w:rsid w:val="00D15EFE"/>
    <w:rsid w:val="00D164D6"/>
    <w:rsid w:val="00D16829"/>
    <w:rsid w:val="00D17D95"/>
    <w:rsid w:val="00D20395"/>
    <w:rsid w:val="00D20A53"/>
    <w:rsid w:val="00D20ED1"/>
    <w:rsid w:val="00D212AE"/>
    <w:rsid w:val="00D21D3A"/>
    <w:rsid w:val="00D21F28"/>
    <w:rsid w:val="00D229DC"/>
    <w:rsid w:val="00D22C85"/>
    <w:rsid w:val="00D232CC"/>
    <w:rsid w:val="00D23E2B"/>
    <w:rsid w:val="00D25449"/>
    <w:rsid w:val="00D25506"/>
    <w:rsid w:val="00D265CF"/>
    <w:rsid w:val="00D26653"/>
    <w:rsid w:val="00D2704B"/>
    <w:rsid w:val="00D30EA6"/>
    <w:rsid w:val="00D31FB6"/>
    <w:rsid w:val="00D340CC"/>
    <w:rsid w:val="00D3560C"/>
    <w:rsid w:val="00D357EF"/>
    <w:rsid w:val="00D35D11"/>
    <w:rsid w:val="00D36BA9"/>
    <w:rsid w:val="00D36DC4"/>
    <w:rsid w:val="00D37015"/>
    <w:rsid w:val="00D4092B"/>
    <w:rsid w:val="00D41CD1"/>
    <w:rsid w:val="00D43FE6"/>
    <w:rsid w:val="00D45607"/>
    <w:rsid w:val="00D457D1"/>
    <w:rsid w:val="00D46CAF"/>
    <w:rsid w:val="00D50ADA"/>
    <w:rsid w:val="00D51E6E"/>
    <w:rsid w:val="00D526CD"/>
    <w:rsid w:val="00D53AC6"/>
    <w:rsid w:val="00D54EF2"/>
    <w:rsid w:val="00D54F16"/>
    <w:rsid w:val="00D5596A"/>
    <w:rsid w:val="00D559FA"/>
    <w:rsid w:val="00D5707A"/>
    <w:rsid w:val="00D57B0D"/>
    <w:rsid w:val="00D603E8"/>
    <w:rsid w:val="00D60E88"/>
    <w:rsid w:val="00D615FC"/>
    <w:rsid w:val="00D628AB"/>
    <w:rsid w:val="00D62E11"/>
    <w:rsid w:val="00D6519F"/>
    <w:rsid w:val="00D65218"/>
    <w:rsid w:val="00D664B1"/>
    <w:rsid w:val="00D66E4C"/>
    <w:rsid w:val="00D66E97"/>
    <w:rsid w:val="00D708A6"/>
    <w:rsid w:val="00D70AD9"/>
    <w:rsid w:val="00D7111A"/>
    <w:rsid w:val="00D715C0"/>
    <w:rsid w:val="00D72ADE"/>
    <w:rsid w:val="00D72C1C"/>
    <w:rsid w:val="00D72E06"/>
    <w:rsid w:val="00D74084"/>
    <w:rsid w:val="00D75402"/>
    <w:rsid w:val="00D75732"/>
    <w:rsid w:val="00D76197"/>
    <w:rsid w:val="00D77082"/>
    <w:rsid w:val="00D770BA"/>
    <w:rsid w:val="00D802B8"/>
    <w:rsid w:val="00D80904"/>
    <w:rsid w:val="00D80F06"/>
    <w:rsid w:val="00D8164A"/>
    <w:rsid w:val="00D81939"/>
    <w:rsid w:val="00D81BD6"/>
    <w:rsid w:val="00D82D5A"/>
    <w:rsid w:val="00D83DB3"/>
    <w:rsid w:val="00D84933"/>
    <w:rsid w:val="00D86250"/>
    <w:rsid w:val="00D86891"/>
    <w:rsid w:val="00D868F3"/>
    <w:rsid w:val="00D87066"/>
    <w:rsid w:val="00D90809"/>
    <w:rsid w:val="00D90D66"/>
    <w:rsid w:val="00D910FF"/>
    <w:rsid w:val="00D928D9"/>
    <w:rsid w:val="00D93095"/>
    <w:rsid w:val="00D93579"/>
    <w:rsid w:val="00D952B4"/>
    <w:rsid w:val="00D9794D"/>
    <w:rsid w:val="00D97BC3"/>
    <w:rsid w:val="00DA02C2"/>
    <w:rsid w:val="00DA0820"/>
    <w:rsid w:val="00DA10D0"/>
    <w:rsid w:val="00DA16B8"/>
    <w:rsid w:val="00DA2DF6"/>
    <w:rsid w:val="00DA318B"/>
    <w:rsid w:val="00DA31CA"/>
    <w:rsid w:val="00DA3D9A"/>
    <w:rsid w:val="00DA40B4"/>
    <w:rsid w:val="00DA4CAD"/>
    <w:rsid w:val="00DA5EBE"/>
    <w:rsid w:val="00DA692C"/>
    <w:rsid w:val="00DA6947"/>
    <w:rsid w:val="00DA6E9B"/>
    <w:rsid w:val="00DA7D3B"/>
    <w:rsid w:val="00DB020C"/>
    <w:rsid w:val="00DB02AE"/>
    <w:rsid w:val="00DB088A"/>
    <w:rsid w:val="00DB1176"/>
    <w:rsid w:val="00DB16E1"/>
    <w:rsid w:val="00DB1BED"/>
    <w:rsid w:val="00DB2961"/>
    <w:rsid w:val="00DB2BDE"/>
    <w:rsid w:val="00DB3243"/>
    <w:rsid w:val="00DB39AF"/>
    <w:rsid w:val="00DB49F3"/>
    <w:rsid w:val="00DB5E23"/>
    <w:rsid w:val="00DB6F82"/>
    <w:rsid w:val="00DB7140"/>
    <w:rsid w:val="00DC045C"/>
    <w:rsid w:val="00DC12DE"/>
    <w:rsid w:val="00DC3328"/>
    <w:rsid w:val="00DC4FAB"/>
    <w:rsid w:val="00DC5191"/>
    <w:rsid w:val="00DC5428"/>
    <w:rsid w:val="00DC5CC7"/>
    <w:rsid w:val="00DC698F"/>
    <w:rsid w:val="00DD0234"/>
    <w:rsid w:val="00DD24B0"/>
    <w:rsid w:val="00DD2A90"/>
    <w:rsid w:val="00DD358A"/>
    <w:rsid w:val="00DD394D"/>
    <w:rsid w:val="00DD50B4"/>
    <w:rsid w:val="00DD5176"/>
    <w:rsid w:val="00DD5637"/>
    <w:rsid w:val="00DD5EA2"/>
    <w:rsid w:val="00DD6379"/>
    <w:rsid w:val="00DD7A58"/>
    <w:rsid w:val="00DE0654"/>
    <w:rsid w:val="00DE08C8"/>
    <w:rsid w:val="00DE0F37"/>
    <w:rsid w:val="00DE3A11"/>
    <w:rsid w:val="00DE3A58"/>
    <w:rsid w:val="00DE4C7A"/>
    <w:rsid w:val="00DE5BC8"/>
    <w:rsid w:val="00DE6EE3"/>
    <w:rsid w:val="00DE736A"/>
    <w:rsid w:val="00DE7438"/>
    <w:rsid w:val="00DE761D"/>
    <w:rsid w:val="00DF0624"/>
    <w:rsid w:val="00DF08EF"/>
    <w:rsid w:val="00DF0975"/>
    <w:rsid w:val="00DF0C40"/>
    <w:rsid w:val="00DF1130"/>
    <w:rsid w:val="00DF2A8E"/>
    <w:rsid w:val="00DF2B05"/>
    <w:rsid w:val="00DF2B2A"/>
    <w:rsid w:val="00DF3A7A"/>
    <w:rsid w:val="00DF3B75"/>
    <w:rsid w:val="00DF4A63"/>
    <w:rsid w:val="00DF54F3"/>
    <w:rsid w:val="00DF55BD"/>
    <w:rsid w:val="00DF5B4A"/>
    <w:rsid w:val="00E001B4"/>
    <w:rsid w:val="00E0265D"/>
    <w:rsid w:val="00E027F3"/>
    <w:rsid w:val="00E046EA"/>
    <w:rsid w:val="00E04867"/>
    <w:rsid w:val="00E04C76"/>
    <w:rsid w:val="00E0619D"/>
    <w:rsid w:val="00E0659A"/>
    <w:rsid w:val="00E0726D"/>
    <w:rsid w:val="00E07622"/>
    <w:rsid w:val="00E1016F"/>
    <w:rsid w:val="00E10FB2"/>
    <w:rsid w:val="00E11518"/>
    <w:rsid w:val="00E1418D"/>
    <w:rsid w:val="00E14240"/>
    <w:rsid w:val="00E1601A"/>
    <w:rsid w:val="00E1646F"/>
    <w:rsid w:val="00E201DB"/>
    <w:rsid w:val="00E20697"/>
    <w:rsid w:val="00E20BEF"/>
    <w:rsid w:val="00E216AF"/>
    <w:rsid w:val="00E217AA"/>
    <w:rsid w:val="00E217B1"/>
    <w:rsid w:val="00E2285B"/>
    <w:rsid w:val="00E22E76"/>
    <w:rsid w:val="00E26170"/>
    <w:rsid w:val="00E269B5"/>
    <w:rsid w:val="00E272FB"/>
    <w:rsid w:val="00E27C85"/>
    <w:rsid w:val="00E30077"/>
    <w:rsid w:val="00E301A3"/>
    <w:rsid w:val="00E30CFA"/>
    <w:rsid w:val="00E316D1"/>
    <w:rsid w:val="00E318BE"/>
    <w:rsid w:val="00E318D3"/>
    <w:rsid w:val="00E33320"/>
    <w:rsid w:val="00E33593"/>
    <w:rsid w:val="00E342B0"/>
    <w:rsid w:val="00E354A8"/>
    <w:rsid w:val="00E35D73"/>
    <w:rsid w:val="00E40893"/>
    <w:rsid w:val="00E41934"/>
    <w:rsid w:val="00E41BC8"/>
    <w:rsid w:val="00E42927"/>
    <w:rsid w:val="00E42930"/>
    <w:rsid w:val="00E429D4"/>
    <w:rsid w:val="00E42CE4"/>
    <w:rsid w:val="00E43337"/>
    <w:rsid w:val="00E4391D"/>
    <w:rsid w:val="00E44C40"/>
    <w:rsid w:val="00E50995"/>
    <w:rsid w:val="00E50FD4"/>
    <w:rsid w:val="00E52244"/>
    <w:rsid w:val="00E55825"/>
    <w:rsid w:val="00E55B75"/>
    <w:rsid w:val="00E5670E"/>
    <w:rsid w:val="00E57CF6"/>
    <w:rsid w:val="00E61DB2"/>
    <w:rsid w:val="00E627D2"/>
    <w:rsid w:val="00E629F9"/>
    <w:rsid w:val="00E62EDD"/>
    <w:rsid w:val="00E63C4B"/>
    <w:rsid w:val="00E67AB9"/>
    <w:rsid w:val="00E70589"/>
    <w:rsid w:val="00E72A04"/>
    <w:rsid w:val="00E73B51"/>
    <w:rsid w:val="00E74992"/>
    <w:rsid w:val="00E74ECB"/>
    <w:rsid w:val="00E75341"/>
    <w:rsid w:val="00E75FA1"/>
    <w:rsid w:val="00E7725A"/>
    <w:rsid w:val="00E776B7"/>
    <w:rsid w:val="00E8002F"/>
    <w:rsid w:val="00E81EB8"/>
    <w:rsid w:val="00E81F9E"/>
    <w:rsid w:val="00E82202"/>
    <w:rsid w:val="00E82308"/>
    <w:rsid w:val="00E826FC"/>
    <w:rsid w:val="00E82B92"/>
    <w:rsid w:val="00E82EC8"/>
    <w:rsid w:val="00E834D9"/>
    <w:rsid w:val="00E84526"/>
    <w:rsid w:val="00E84689"/>
    <w:rsid w:val="00E846FC"/>
    <w:rsid w:val="00E858F2"/>
    <w:rsid w:val="00E862D5"/>
    <w:rsid w:val="00E8673F"/>
    <w:rsid w:val="00E90B71"/>
    <w:rsid w:val="00E90D41"/>
    <w:rsid w:val="00E92398"/>
    <w:rsid w:val="00E92BF6"/>
    <w:rsid w:val="00E92D74"/>
    <w:rsid w:val="00E9325C"/>
    <w:rsid w:val="00E93596"/>
    <w:rsid w:val="00E9485F"/>
    <w:rsid w:val="00E9486D"/>
    <w:rsid w:val="00E9645B"/>
    <w:rsid w:val="00E969A8"/>
    <w:rsid w:val="00E96C41"/>
    <w:rsid w:val="00E977DB"/>
    <w:rsid w:val="00EA256C"/>
    <w:rsid w:val="00EA3F2C"/>
    <w:rsid w:val="00EA6BA9"/>
    <w:rsid w:val="00EA6C71"/>
    <w:rsid w:val="00EA7BAD"/>
    <w:rsid w:val="00EB077C"/>
    <w:rsid w:val="00EB1CB6"/>
    <w:rsid w:val="00EB1DF2"/>
    <w:rsid w:val="00EB1EBE"/>
    <w:rsid w:val="00EB2519"/>
    <w:rsid w:val="00EB2858"/>
    <w:rsid w:val="00EB327A"/>
    <w:rsid w:val="00EB579F"/>
    <w:rsid w:val="00EB6382"/>
    <w:rsid w:val="00EB66DE"/>
    <w:rsid w:val="00EB79EB"/>
    <w:rsid w:val="00EC07D8"/>
    <w:rsid w:val="00EC12EF"/>
    <w:rsid w:val="00EC1EBB"/>
    <w:rsid w:val="00EC22B5"/>
    <w:rsid w:val="00EC2BD8"/>
    <w:rsid w:val="00EC36C3"/>
    <w:rsid w:val="00EC39C2"/>
    <w:rsid w:val="00EC4D84"/>
    <w:rsid w:val="00EC51A4"/>
    <w:rsid w:val="00EC5293"/>
    <w:rsid w:val="00EC62B5"/>
    <w:rsid w:val="00EC69E1"/>
    <w:rsid w:val="00EC71E2"/>
    <w:rsid w:val="00EC7473"/>
    <w:rsid w:val="00ED013E"/>
    <w:rsid w:val="00ED01A7"/>
    <w:rsid w:val="00ED04B1"/>
    <w:rsid w:val="00ED09C8"/>
    <w:rsid w:val="00ED3636"/>
    <w:rsid w:val="00ED3AF4"/>
    <w:rsid w:val="00ED450D"/>
    <w:rsid w:val="00ED4788"/>
    <w:rsid w:val="00ED49FF"/>
    <w:rsid w:val="00ED53A9"/>
    <w:rsid w:val="00ED7174"/>
    <w:rsid w:val="00ED7847"/>
    <w:rsid w:val="00EE04F1"/>
    <w:rsid w:val="00EE084D"/>
    <w:rsid w:val="00EE1F19"/>
    <w:rsid w:val="00EE2C05"/>
    <w:rsid w:val="00EE52A3"/>
    <w:rsid w:val="00EE60C2"/>
    <w:rsid w:val="00EE6186"/>
    <w:rsid w:val="00EF05DB"/>
    <w:rsid w:val="00EF0D3A"/>
    <w:rsid w:val="00EF1076"/>
    <w:rsid w:val="00EF1A9D"/>
    <w:rsid w:val="00EF2E0D"/>
    <w:rsid w:val="00EF32C9"/>
    <w:rsid w:val="00EF3B7E"/>
    <w:rsid w:val="00EF4063"/>
    <w:rsid w:val="00EF4EEC"/>
    <w:rsid w:val="00EF6279"/>
    <w:rsid w:val="00EF6F17"/>
    <w:rsid w:val="00EF7766"/>
    <w:rsid w:val="00EF782C"/>
    <w:rsid w:val="00F00303"/>
    <w:rsid w:val="00F00BD7"/>
    <w:rsid w:val="00F02B56"/>
    <w:rsid w:val="00F0332F"/>
    <w:rsid w:val="00F0486C"/>
    <w:rsid w:val="00F04A7A"/>
    <w:rsid w:val="00F0538B"/>
    <w:rsid w:val="00F06FE9"/>
    <w:rsid w:val="00F07E9E"/>
    <w:rsid w:val="00F10656"/>
    <w:rsid w:val="00F11085"/>
    <w:rsid w:val="00F13747"/>
    <w:rsid w:val="00F140EF"/>
    <w:rsid w:val="00F15339"/>
    <w:rsid w:val="00F15904"/>
    <w:rsid w:val="00F15FBC"/>
    <w:rsid w:val="00F171AB"/>
    <w:rsid w:val="00F17A8A"/>
    <w:rsid w:val="00F20753"/>
    <w:rsid w:val="00F20BCC"/>
    <w:rsid w:val="00F21460"/>
    <w:rsid w:val="00F2221D"/>
    <w:rsid w:val="00F23D7F"/>
    <w:rsid w:val="00F23DE9"/>
    <w:rsid w:val="00F24104"/>
    <w:rsid w:val="00F253BB"/>
    <w:rsid w:val="00F25D43"/>
    <w:rsid w:val="00F271C0"/>
    <w:rsid w:val="00F30768"/>
    <w:rsid w:val="00F3076B"/>
    <w:rsid w:val="00F30E81"/>
    <w:rsid w:val="00F31CC1"/>
    <w:rsid w:val="00F34479"/>
    <w:rsid w:val="00F3555F"/>
    <w:rsid w:val="00F355A3"/>
    <w:rsid w:val="00F355AD"/>
    <w:rsid w:val="00F35A38"/>
    <w:rsid w:val="00F35A74"/>
    <w:rsid w:val="00F36926"/>
    <w:rsid w:val="00F3732D"/>
    <w:rsid w:val="00F379E2"/>
    <w:rsid w:val="00F432B4"/>
    <w:rsid w:val="00F435F6"/>
    <w:rsid w:val="00F459F5"/>
    <w:rsid w:val="00F50554"/>
    <w:rsid w:val="00F51A0C"/>
    <w:rsid w:val="00F53F30"/>
    <w:rsid w:val="00F54CE2"/>
    <w:rsid w:val="00F56100"/>
    <w:rsid w:val="00F56200"/>
    <w:rsid w:val="00F57A26"/>
    <w:rsid w:val="00F6065D"/>
    <w:rsid w:val="00F61E23"/>
    <w:rsid w:val="00F61EDE"/>
    <w:rsid w:val="00F624E3"/>
    <w:rsid w:val="00F62B5E"/>
    <w:rsid w:val="00F6438D"/>
    <w:rsid w:val="00F64B10"/>
    <w:rsid w:val="00F64C46"/>
    <w:rsid w:val="00F6510C"/>
    <w:rsid w:val="00F658EE"/>
    <w:rsid w:val="00F67021"/>
    <w:rsid w:val="00F67DBF"/>
    <w:rsid w:val="00F71D2E"/>
    <w:rsid w:val="00F71EDC"/>
    <w:rsid w:val="00F72120"/>
    <w:rsid w:val="00F72470"/>
    <w:rsid w:val="00F72A1A"/>
    <w:rsid w:val="00F7666F"/>
    <w:rsid w:val="00F76AA5"/>
    <w:rsid w:val="00F77103"/>
    <w:rsid w:val="00F77E84"/>
    <w:rsid w:val="00F802D1"/>
    <w:rsid w:val="00F80C61"/>
    <w:rsid w:val="00F8111C"/>
    <w:rsid w:val="00F81364"/>
    <w:rsid w:val="00F817E5"/>
    <w:rsid w:val="00F820F4"/>
    <w:rsid w:val="00F821DD"/>
    <w:rsid w:val="00F826EB"/>
    <w:rsid w:val="00F8272B"/>
    <w:rsid w:val="00F8339F"/>
    <w:rsid w:val="00F833E6"/>
    <w:rsid w:val="00F83F06"/>
    <w:rsid w:val="00F858F3"/>
    <w:rsid w:val="00F87C55"/>
    <w:rsid w:val="00F90214"/>
    <w:rsid w:val="00F9044D"/>
    <w:rsid w:val="00F923D7"/>
    <w:rsid w:val="00F924F5"/>
    <w:rsid w:val="00F938F6"/>
    <w:rsid w:val="00F94286"/>
    <w:rsid w:val="00F94411"/>
    <w:rsid w:val="00F94B1B"/>
    <w:rsid w:val="00F960D6"/>
    <w:rsid w:val="00F9639E"/>
    <w:rsid w:val="00F96BAF"/>
    <w:rsid w:val="00F97CC3"/>
    <w:rsid w:val="00FA0760"/>
    <w:rsid w:val="00FA0C24"/>
    <w:rsid w:val="00FA1099"/>
    <w:rsid w:val="00FA1766"/>
    <w:rsid w:val="00FA2F23"/>
    <w:rsid w:val="00FA45F4"/>
    <w:rsid w:val="00FA75BC"/>
    <w:rsid w:val="00FB0058"/>
    <w:rsid w:val="00FB01F3"/>
    <w:rsid w:val="00FB0204"/>
    <w:rsid w:val="00FB0BD8"/>
    <w:rsid w:val="00FB2A4F"/>
    <w:rsid w:val="00FB36EA"/>
    <w:rsid w:val="00FB3F95"/>
    <w:rsid w:val="00FB4F64"/>
    <w:rsid w:val="00FB63B8"/>
    <w:rsid w:val="00FB6C2A"/>
    <w:rsid w:val="00FB6CA9"/>
    <w:rsid w:val="00FB7792"/>
    <w:rsid w:val="00FC1618"/>
    <w:rsid w:val="00FC2FAC"/>
    <w:rsid w:val="00FC302B"/>
    <w:rsid w:val="00FC411F"/>
    <w:rsid w:val="00FC47CC"/>
    <w:rsid w:val="00FC5197"/>
    <w:rsid w:val="00FC5A68"/>
    <w:rsid w:val="00FC5E54"/>
    <w:rsid w:val="00FC6924"/>
    <w:rsid w:val="00FC7804"/>
    <w:rsid w:val="00FD0641"/>
    <w:rsid w:val="00FD0C37"/>
    <w:rsid w:val="00FD110A"/>
    <w:rsid w:val="00FD29AF"/>
    <w:rsid w:val="00FD2B85"/>
    <w:rsid w:val="00FD6473"/>
    <w:rsid w:val="00FD65DE"/>
    <w:rsid w:val="00FD78F2"/>
    <w:rsid w:val="00FE2609"/>
    <w:rsid w:val="00FE280C"/>
    <w:rsid w:val="00FE3C8E"/>
    <w:rsid w:val="00FE43FE"/>
    <w:rsid w:val="00FE4488"/>
    <w:rsid w:val="00FE4EF4"/>
    <w:rsid w:val="00FE5565"/>
    <w:rsid w:val="00FE7C3D"/>
    <w:rsid w:val="00FE7F0B"/>
    <w:rsid w:val="00FF02E4"/>
    <w:rsid w:val="00FF087E"/>
    <w:rsid w:val="00FF12EE"/>
    <w:rsid w:val="00FF160B"/>
    <w:rsid w:val="00FF313C"/>
    <w:rsid w:val="00FF3413"/>
    <w:rsid w:val="00FF3B0E"/>
    <w:rsid w:val="00FF3B50"/>
    <w:rsid w:val="00FF3DA0"/>
    <w:rsid w:val="00FF3F0B"/>
    <w:rsid w:val="00FF52AC"/>
    <w:rsid w:val="00FF5319"/>
    <w:rsid w:val="00FF7DF9"/>
    <w:rsid w:val="017A7F87"/>
    <w:rsid w:val="021609BC"/>
    <w:rsid w:val="02349390"/>
    <w:rsid w:val="03B0156B"/>
    <w:rsid w:val="0531FAC4"/>
    <w:rsid w:val="074CF181"/>
    <w:rsid w:val="07A55E6D"/>
    <w:rsid w:val="07FF279B"/>
    <w:rsid w:val="08ECE4C6"/>
    <w:rsid w:val="09086918"/>
    <w:rsid w:val="09745695"/>
    <w:rsid w:val="09E9DDF8"/>
    <w:rsid w:val="0B3ABC00"/>
    <w:rsid w:val="0B55A9CA"/>
    <w:rsid w:val="0E4AE44E"/>
    <w:rsid w:val="10768F8E"/>
    <w:rsid w:val="12CA88FC"/>
    <w:rsid w:val="13D35004"/>
    <w:rsid w:val="143CC29E"/>
    <w:rsid w:val="14D58F48"/>
    <w:rsid w:val="14EE1C2C"/>
    <w:rsid w:val="1562733B"/>
    <w:rsid w:val="168F5960"/>
    <w:rsid w:val="172E4914"/>
    <w:rsid w:val="17F087E1"/>
    <w:rsid w:val="17FF0FF4"/>
    <w:rsid w:val="19D69164"/>
    <w:rsid w:val="19D8E6D8"/>
    <w:rsid w:val="19ED2E12"/>
    <w:rsid w:val="1A7E3A2B"/>
    <w:rsid w:val="1AF2A5D2"/>
    <w:rsid w:val="1B3FCE37"/>
    <w:rsid w:val="1B498790"/>
    <w:rsid w:val="1BBB4C57"/>
    <w:rsid w:val="1C633287"/>
    <w:rsid w:val="1C83ACD0"/>
    <w:rsid w:val="1C91E8B2"/>
    <w:rsid w:val="1CA3CF2F"/>
    <w:rsid w:val="1D24F437"/>
    <w:rsid w:val="1D29C702"/>
    <w:rsid w:val="1D6A5839"/>
    <w:rsid w:val="1DFFF46F"/>
    <w:rsid w:val="1E210957"/>
    <w:rsid w:val="21F73ED6"/>
    <w:rsid w:val="220418F7"/>
    <w:rsid w:val="2307B5FB"/>
    <w:rsid w:val="231C873F"/>
    <w:rsid w:val="2656B8B2"/>
    <w:rsid w:val="2AE5A225"/>
    <w:rsid w:val="2AEB5C30"/>
    <w:rsid w:val="2C459A39"/>
    <w:rsid w:val="2C748DCD"/>
    <w:rsid w:val="2D09F732"/>
    <w:rsid w:val="2DB71046"/>
    <w:rsid w:val="2E6CB049"/>
    <w:rsid w:val="2E820F22"/>
    <w:rsid w:val="2EE82BA5"/>
    <w:rsid w:val="2F1CE3DC"/>
    <w:rsid w:val="2F85B466"/>
    <w:rsid w:val="2F8A47ED"/>
    <w:rsid w:val="303E0C1F"/>
    <w:rsid w:val="30500E18"/>
    <w:rsid w:val="3076EF14"/>
    <w:rsid w:val="323E4354"/>
    <w:rsid w:val="327D543B"/>
    <w:rsid w:val="32A3C91F"/>
    <w:rsid w:val="336C53FD"/>
    <w:rsid w:val="33F2534B"/>
    <w:rsid w:val="341597CC"/>
    <w:rsid w:val="34999901"/>
    <w:rsid w:val="3580AF73"/>
    <w:rsid w:val="3602AD58"/>
    <w:rsid w:val="366425A8"/>
    <w:rsid w:val="36DD753A"/>
    <w:rsid w:val="3754545A"/>
    <w:rsid w:val="397BE29E"/>
    <w:rsid w:val="3A369510"/>
    <w:rsid w:val="3A6549BA"/>
    <w:rsid w:val="3ACD7889"/>
    <w:rsid w:val="3CB61411"/>
    <w:rsid w:val="3CC42F2B"/>
    <w:rsid w:val="3D207FA3"/>
    <w:rsid w:val="3DC1406A"/>
    <w:rsid w:val="3E04B1C7"/>
    <w:rsid w:val="3F80C328"/>
    <w:rsid w:val="3F9F3CC7"/>
    <w:rsid w:val="4030F854"/>
    <w:rsid w:val="43B13BB1"/>
    <w:rsid w:val="446AF109"/>
    <w:rsid w:val="455661CF"/>
    <w:rsid w:val="469EC51D"/>
    <w:rsid w:val="477A0DD8"/>
    <w:rsid w:val="47E2CDF5"/>
    <w:rsid w:val="481982F8"/>
    <w:rsid w:val="4865DA20"/>
    <w:rsid w:val="4A140F2C"/>
    <w:rsid w:val="4B22BFE9"/>
    <w:rsid w:val="4BF8F9C9"/>
    <w:rsid w:val="4BFAEBA9"/>
    <w:rsid w:val="4C337477"/>
    <w:rsid w:val="4C71D29C"/>
    <w:rsid w:val="4D188E75"/>
    <w:rsid w:val="4E1FEAE4"/>
    <w:rsid w:val="4E9B344E"/>
    <w:rsid w:val="4FB6129E"/>
    <w:rsid w:val="503536D5"/>
    <w:rsid w:val="52A0AC7F"/>
    <w:rsid w:val="5408D206"/>
    <w:rsid w:val="54328CF2"/>
    <w:rsid w:val="547B92EC"/>
    <w:rsid w:val="54A298FA"/>
    <w:rsid w:val="54BD5A7D"/>
    <w:rsid w:val="54EA876D"/>
    <w:rsid w:val="58826BB6"/>
    <w:rsid w:val="59D4FD4F"/>
    <w:rsid w:val="5A89E5D9"/>
    <w:rsid w:val="5ACCF978"/>
    <w:rsid w:val="5C16655C"/>
    <w:rsid w:val="5C5C3705"/>
    <w:rsid w:val="5D7BC563"/>
    <w:rsid w:val="5D7EEFB8"/>
    <w:rsid w:val="5E8224EE"/>
    <w:rsid w:val="60213705"/>
    <w:rsid w:val="603E1044"/>
    <w:rsid w:val="60C40CF7"/>
    <w:rsid w:val="6291668B"/>
    <w:rsid w:val="62A105C1"/>
    <w:rsid w:val="62F0F10E"/>
    <w:rsid w:val="63C30ADD"/>
    <w:rsid w:val="63DCC168"/>
    <w:rsid w:val="64611440"/>
    <w:rsid w:val="64ABF062"/>
    <w:rsid w:val="64DCD19C"/>
    <w:rsid w:val="65A97519"/>
    <w:rsid w:val="66795D06"/>
    <w:rsid w:val="66C31753"/>
    <w:rsid w:val="66E9EC9E"/>
    <w:rsid w:val="673DA42D"/>
    <w:rsid w:val="67E8D46F"/>
    <w:rsid w:val="68AE1651"/>
    <w:rsid w:val="68D5A829"/>
    <w:rsid w:val="69661718"/>
    <w:rsid w:val="6983A0B4"/>
    <w:rsid w:val="6AD10A1F"/>
    <w:rsid w:val="6AFEFCD5"/>
    <w:rsid w:val="6B6886DF"/>
    <w:rsid w:val="6CD02219"/>
    <w:rsid w:val="6D9E949F"/>
    <w:rsid w:val="6DF01311"/>
    <w:rsid w:val="6DF9E25D"/>
    <w:rsid w:val="6E8C9C8C"/>
    <w:rsid w:val="6E98BA5E"/>
    <w:rsid w:val="70885D39"/>
    <w:rsid w:val="7151B165"/>
    <w:rsid w:val="71F4334F"/>
    <w:rsid w:val="72297FD7"/>
    <w:rsid w:val="736601FC"/>
    <w:rsid w:val="7463133B"/>
    <w:rsid w:val="74A28019"/>
    <w:rsid w:val="755F2760"/>
    <w:rsid w:val="759FD6EB"/>
    <w:rsid w:val="76C0F6D2"/>
    <w:rsid w:val="77DF781B"/>
    <w:rsid w:val="7ADB7AD2"/>
    <w:rsid w:val="7B01B021"/>
    <w:rsid w:val="7BE70461"/>
    <w:rsid w:val="7C0ED7DF"/>
    <w:rsid w:val="7C5007BC"/>
    <w:rsid w:val="7C5F1558"/>
    <w:rsid w:val="7CA44144"/>
    <w:rsid w:val="7DAECB8D"/>
    <w:rsid w:val="7DF7BCA6"/>
    <w:rsid w:val="7EA3F9DE"/>
    <w:rsid w:val="7EBFE7E9"/>
    <w:rsid w:val="7F041D22"/>
    <w:rsid w:val="7FB1531E"/>
    <w:rsid w:val="7FD6BF73"/>
    <w:rsid w:val="7FE952F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E3E1"/>
  <w15:chartTrackingRefBased/>
  <w15:docId w15:val="{56342BC7-56D4-47BD-8026-00F2E093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84"/>
    <w:rPr>
      <w:rFonts w:ascii="Arial" w:hAnsi="Arial"/>
      <w:sz w:val="28"/>
    </w:rPr>
  </w:style>
  <w:style w:type="paragraph" w:styleId="Heading1">
    <w:name w:val="heading 1"/>
    <w:basedOn w:val="Normal"/>
    <w:next w:val="Normal"/>
    <w:link w:val="Heading1Char"/>
    <w:uiPriority w:val="9"/>
    <w:qFormat/>
    <w:rsid w:val="00BF6A23"/>
    <w:pPr>
      <w:keepNext/>
      <w:keepLines/>
      <w:spacing w:before="240" w:after="240"/>
      <w:outlineLvl w:val="0"/>
    </w:pPr>
    <w:rPr>
      <w:rFonts w:eastAsiaTheme="majorEastAsia" w:cs="Arial"/>
      <w:b/>
      <w:szCs w:val="36"/>
      <w:lang w:val="en-US"/>
    </w:rPr>
  </w:style>
  <w:style w:type="paragraph" w:styleId="Heading2">
    <w:name w:val="heading 2"/>
    <w:basedOn w:val="Normal"/>
    <w:next w:val="Normal"/>
    <w:link w:val="Heading2Char"/>
    <w:uiPriority w:val="9"/>
    <w:unhideWhenUsed/>
    <w:qFormat/>
    <w:rsid w:val="00BF6A23"/>
    <w:pPr>
      <w:keepNext/>
      <w:keepLines/>
      <w:spacing w:before="240" w:after="240"/>
      <w:ind w:left="391" w:hanging="391"/>
      <w:outlineLvl w:val="1"/>
    </w:pPr>
    <w:rPr>
      <w:rFonts w:eastAsia="Calibri" w:cs="Arial"/>
      <w:b/>
      <w:sz w:val="32"/>
      <w:szCs w:val="32"/>
      <w:lang w:val="fr-CA"/>
    </w:rPr>
  </w:style>
  <w:style w:type="paragraph" w:styleId="Heading3">
    <w:name w:val="heading 3"/>
    <w:basedOn w:val="Normal"/>
    <w:next w:val="Normal"/>
    <w:link w:val="Heading3Char"/>
    <w:uiPriority w:val="9"/>
    <w:unhideWhenUsed/>
    <w:qFormat/>
    <w:rsid w:val="00BF6A23"/>
    <w:pPr>
      <w:keepNext/>
      <w:keepLines/>
      <w:spacing w:before="240" w:after="240"/>
      <w:outlineLvl w:val="2"/>
    </w:pPr>
    <w:rPr>
      <w:rFonts w:eastAsia="Calibri" w:cs="Arial"/>
      <w:b/>
      <w:szCs w:val="28"/>
      <w:lang w:val="en-US"/>
    </w:rPr>
  </w:style>
  <w:style w:type="paragraph" w:styleId="Heading4">
    <w:name w:val="heading 4"/>
    <w:basedOn w:val="Normal"/>
    <w:next w:val="Normal"/>
    <w:link w:val="Heading4Char"/>
    <w:uiPriority w:val="9"/>
    <w:unhideWhenUsed/>
    <w:qFormat/>
    <w:rsid w:val="00BF6A23"/>
    <w:pPr>
      <w:keepNext/>
      <w:keepLines/>
      <w:spacing w:before="240" w:after="240"/>
      <w:outlineLvl w:val="3"/>
    </w:pPr>
    <w:rPr>
      <w:rFonts w:eastAsiaTheme="majorEastAsia" w:cs="Arial"/>
      <w:b/>
      <w:iCs/>
      <w:szCs w:val="28"/>
      <w:lang w:val="en-US"/>
    </w:rPr>
  </w:style>
  <w:style w:type="paragraph" w:styleId="Heading5">
    <w:name w:val="heading 5"/>
    <w:basedOn w:val="Normal"/>
    <w:next w:val="Normal"/>
    <w:link w:val="Heading5Char"/>
    <w:uiPriority w:val="9"/>
    <w:unhideWhenUsed/>
    <w:qFormat/>
    <w:rsid w:val="00BF6A23"/>
    <w:pPr>
      <w:keepNext/>
      <w:keepLines/>
      <w:spacing w:before="40" w:after="0"/>
      <w:outlineLvl w:val="4"/>
    </w:pPr>
    <w:rPr>
      <w:rFonts w:asciiTheme="majorHAnsi" w:eastAsiaTheme="majorEastAsia" w:hAnsiTheme="majorHAnsi" w:cstheme="majorBidi"/>
      <w:color w:val="2F5496" w:themeColor="accent1" w:themeShade="B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HeadingLVL1">
    <w:name w:val="Clause_Heading_LVL1"/>
    <w:basedOn w:val="Normal"/>
    <w:next w:val="StandardParagraph"/>
    <w:qFormat/>
    <w:rsid w:val="00402D0B"/>
    <w:pPr>
      <w:keepNext/>
      <w:widowControl w:val="0"/>
      <w:numPr>
        <w:numId w:val="154"/>
      </w:numPr>
      <w:spacing w:before="560" w:after="0" w:line="320" w:lineRule="exact"/>
      <w:outlineLvl w:val="0"/>
    </w:pPr>
    <w:rPr>
      <w:rFonts w:eastAsia="Calibri" w:cs="Arial"/>
      <w:b/>
      <w:szCs w:val="28"/>
      <w:lang w:val="en-US"/>
    </w:rPr>
  </w:style>
  <w:style w:type="paragraph" w:customStyle="1" w:styleId="ClauseHeadingLVL2">
    <w:name w:val="Clause_Heading_LVL2"/>
    <w:basedOn w:val="Normal"/>
    <w:next w:val="StandardParagraph"/>
    <w:link w:val="ClauseHeadingLVL2Char"/>
    <w:qFormat/>
    <w:rsid w:val="00402D0B"/>
    <w:pPr>
      <w:keepNext/>
      <w:widowControl w:val="0"/>
      <w:numPr>
        <w:ilvl w:val="1"/>
        <w:numId w:val="154"/>
      </w:numPr>
      <w:spacing w:before="560" w:after="0" w:line="320" w:lineRule="exact"/>
      <w:outlineLvl w:val="1"/>
    </w:pPr>
    <w:rPr>
      <w:rFonts w:eastAsia="Calibri" w:cs="Times New Roman"/>
      <w:b/>
    </w:rPr>
  </w:style>
  <w:style w:type="paragraph" w:customStyle="1" w:styleId="Guidance">
    <w:name w:val="Guidance"/>
    <w:basedOn w:val="Normal"/>
    <w:autoRedefine/>
    <w:qFormat/>
    <w:rsid w:val="003945CC"/>
    <w:pPr>
      <w:spacing w:after="200" w:line="240" w:lineRule="auto"/>
    </w:pPr>
    <w:rPr>
      <w:rFonts w:eastAsia="Calibri" w:cs="Arial"/>
      <w:szCs w:val="28"/>
      <w:lang w:val="en-US"/>
    </w:rPr>
  </w:style>
  <w:style w:type="paragraph" w:customStyle="1" w:styleId="ClauseHeadingLVL3">
    <w:name w:val="Clause_Heading_LVL3"/>
    <w:basedOn w:val="Normal"/>
    <w:next w:val="StandardParagraph"/>
    <w:qFormat/>
    <w:rsid w:val="00402D0B"/>
    <w:pPr>
      <w:keepNext/>
      <w:widowControl w:val="0"/>
      <w:numPr>
        <w:ilvl w:val="2"/>
        <w:numId w:val="154"/>
      </w:numPr>
      <w:spacing w:before="260" w:after="0" w:line="280" w:lineRule="exact"/>
      <w:ind w:left="454"/>
      <w:outlineLvl w:val="2"/>
    </w:pPr>
    <w:rPr>
      <w:rFonts w:eastAsia="Calibri" w:cs="Times New Roman"/>
      <w:b/>
    </w:rPr>
  </w:style>
  <w:style w:type="paragraph" w:customStyle="1" w:styleId="ClauseHeadingLVL5">
    <w:name w:val="Clause_Heading_LVL5"/>
    <w:basedOn w:val="Normal"/>
    <w:next w:val="StandardParagraph"/>
    <w:qFormat/>
    <w:rsid w:val="00402D0B"/>
    <w:pPr>
      <w:keepNext/>
      <w:widowControl w:val="0"/>
      <w:numPr>
        <w:ilvl w:val="4"/>
        <w:numId w:val="154"/>
      </w:numPr>
      <w:spacing w:before="260" w:after="0" w:line="280" w:lineRule="exact"/>
      <w:outlineLvl w:val="0"/>
    </w:pPr>
    <w:rPr>
      <w:rFonts w:eastAsia="Calibri" w:cs="Times New Roman"/>
      <w:b/>
    </w:rPr>
  </w:style>
  <w:style w:type="paragraph" w:customStyle="1" w:styleId="StandardParagraph">
    <w:name w:val="Standard_Paragraph"/>
    <w:basedOn w:val="Normal"/>
    <w:qFormat/>
    <w:rsid w:val="003945CC"/>
    <w:pPr>
      <w:keepNext/>
      <w:suppressAutoHyphens/>
      <w:spacing w:after="200" w:line="260" w:lineRule="exact"/>
    </w:pPr>
    <w:rPr>
      <w:rFonts w:eastAsia="Calibri" w:cs="Arial"/>
      <w:szCs w:val="28"/>
    </w:rPr>
  </w:style>
  <w:style w:type="paragraph" w:customStyle="1" w:styleId="FigureTableNumber">
    <w:name w:val="Figure/Table_Number"/>
    <w:basedOn w:val="Normal"/>
    <w:next w:val="Normal"/>
    <w:qFormat/>
    <w:rsid w:val="003945CC"/>
    <w:pPr>
      <w:keepNext/>
      <w:autoSpaceDE w:val="0"/>
      <w:autoSpaceDN w:val="0"/>
      <w:adjustRightInd w:val="0"/>
      <w:spacing w:after="0" w:line="260" w:lineRule="exact"/>
      <w:jc w:val="center"/>
    </w:pPr>
    <w:rPr>
      <w:rFonts w:ascii="Cambria" w:eastAsia="Calibri" w:hAnsi="Cambria" w:cs="StoneSerif-Bold"/>
      <w:b/>
      <w:bCs/>
      <w:color w:val="000000"/>
      <w:szCs w:val="24"/>
      <w:lang w:val="en-US"/>
    </w:rPr>
  </w:style>
  <w:style w:type="paragraph" w:customStyle="1" w:styleId="FigureTableTitle">
    <w:name w:val="Figure/Table_Title"/>
    <w:basedOn w:val="Normal"/>
    <w:next w:val="Normal"/>
    <w:qFormat/>
    <w:rsid w:val="003945CC"/>
    <w:pPr>
      <w:keepNext/>
      <w:autoSpaceDE w:val="0"/>
      <w:autoSpaceDN w:val="0"/>
      <w:adjustRightInd w:val="0"/>
      <w:spacing w:after="0" w:line="260" w:lineRule="exact"/>
      <w:jc w:val="center"/>
    </w:pPr>
    <w:rPr>
      <w:rFonts w:ascii="Cambria" w:eastAsia="Calibri" w:hAnsi="Cambria" w:cs="StoneSerif-Bold"/>
      <w:b/>
      <w:bCs/>
      <w:color w:val="000000"/>
      <w:szCs w:val="24"/>
      <w:lang w:val="en-US"/>
    </w:rPr>
  </w:style>
  <w:style w:type="paragraph" w:customStyle="1" w:styleId="FigureTableXRef">
    <w:name w:val="Figure/Table_XRef"/>
    <w:basedOn w:val="Normal"/>
    <w:next w:val="Normal"/>
    <w:qFormat/>
    <w:rsid w:val="003945CC"/>
    <w:pPr>
      <w:keepNext/>
      <w:spacing w:after="200" w:line="260" w:lineRule="exact"/>
      <w:jc w:val="center"/>
    </w:pPr>
    <w:rPr>
      <w:rFonts w:ascii="Cambria" w:eastAsia="Calibri" w:hAnsi="Cambria" w:cs="Times New Roman"/>
      <w:lang w:val="en-US"/>
    </w:rPr>
  </w:style>
  <w:style w:type="paragraph" w:customStyle="1" w:styleId="NotesSpecificParagraph">
    <w:name w:val="Notes_Specific_Paragraph"/>
    <w:basedOn w:val="Normal"/>
    <w:qFormat/>
    <w:rsid w:val="003945CC"/>
    <w:pPr>
      <w:keepNext/>
      <w:spacing w:after="0" w:line="220" w:lineRule="exact"/>
    </w:pPr>
    <w:rPr>
      <w:rFonts w:ascii="Calibri" w:eastAsia="Calibri" w:hAnsi="Calibri" w:cs="Times New Roman"/>
      <w:i/>
      <w:sz w:val="20"/>
      <w:lang w:val="en-US"/>
    </w:rPr>
  </w:style>
  <w:style w:type="paragraph" w:customStyle="1" w:styleId="SectionHeading">
    <w:name w:val="Section_Heading"/>
    <w:basedOn w:val="Normal"/>
    <w:next w:val="StandardParagraph"/>
    <w:qFormat/>
    <w:rsid w:val="003945CC"/>
    <w:pPr>
      <w:keepNext/>
      <w:widowControl w:val="0"/>
      <w:spacing w:before="120" w:after="120" w:line="580" w:lineRule="exact"/>
      <w:outlineLvl w:val="0"/>
    </w:pPr>
    <w:rPr>
      <w:rFonts w:ascii="Cambria" w:eastAsia="Calibri" w:hAnsi="Cambria" w:cs="Times New Roman"/>
      <w:b/>
      <w:i/>
      <w:sz w:val="48"/>
    </w:rPr>
  </w:style>
  <w:style w:type="paragraph" w:customStyle="1" w:styleId="DesignationNumber">
    <w:name w:val="Designation_Number"/>
    <w:basedOn w:val="Normal"/>
    <w:next w:val="Normal"/>
    <w:qFormat/>
    <w:rsid w:val="003945CC"/>
    <w:pPr>
      <w:keepNext/>
      <w:widowControl w:val="0"/>
      <w:spacing w:after="0" w:line="580" w:lineRule="exact"/>
      <w:outlineLvl w:val="0"/>
    </w:pPr>
    <w:rPr>
      <w:rFonts w:ascii="Garamond" w:eastAsia="Calibri" w:hAnsi="Garamond" w:cs="Times New Roman"/>
      <w:i/>
      <w:sz w:val="48"/>
    </w:rPr>
  </w:style>
  <w:style w:type="paragraph" w:customStyle="1" w:styleId="ReferenceTitle">
    <w:name w:val="Reference_Title"/>
    <w:basedOn w:val="Normal"/>
    <w:next w:val="Normal"/>
    <w:qFormat/>
    <w:rsid w:val="003945CC"/>
    <w:pPr>
      <w:keepNext/>
      <w:spacing w:after="200" w:line="260" w:lineRule="exact"/>
    </w:pPr>
    <w:rPr>
      <w:rFonts w:ascii="Calibri" w:eastAsia="Calibri" w:hAnsi="Calibri" w:cs="Times New Roman"/>
      <w:i/>
      <w:lang w:val="en-US"/>
    </w:rPr>
  </w:style>
  <w:style w:type="paragraph" w:customStyle="1" w:styleId="OrderedListLVL1a">
    <w:name w:val="Ordered_List_LVL1_a)"/>
    <w:basedOn w:val="Normal"/>
    <w:qFormat/>
    <w:rsid w:val="003945CC"/>
    <w:pPr>
      <w:keepNext/>
      <w:numPr>
        <w:numId w:val="1"/>
      </w:numPr>
      <w:spacing w:after="0" w:line="260" w:lineRule="exact"/>
    </w:pPr>
    <w:rPr>
      <w:rFonts w:ascii="Calibri" w:eastAsia="Calibri" w:hAnsi="Calibri" w:cs="Times New Roman"/>
    </w:rPr>
  </w:style>
  <w:style w:type="paragraph" w:customStyle="1" w:styleId="AnnexNumber">
    <w:name w:val="Annex_Number"/>
    <w:basedOn w:val="Normal"/>
    <w:next w:val="Normal"/>
    <w:qFormat/>
    <w:rsid w:val="00914296"/>
    <w:pPr>
      <w:keepNext/>
      <w:pageBreakBefore/>
      <w:widowControl w:val="0"/>
      <w:numPr>
        <w:numId w:val="3"/>
      </w:numPr>
      <w:spacing w:after="0" w:line="420" w:lineRule="exact"/>
      <w:outlineLvl w:val="0"/>
    </w:pPr>
    <w:rPr>
      <w:rFonts w:eastAsia="Calibri" w:cs="Times New Roman"/>
      <w:i/>
      <w:lang w:val="en-US"/>
    </w:rPr>
  </w:style>
  <w:style w:type="paragraph" w:customStyle="1" w:styleId="AnnexTitle">
    <w:name w:val="Annex_Title"/>
    <w:basedOn w:val="Normal"/>
    <w:next w:val="AnnexClauseLVL1"/>
    <w:autoRedefine/>
    <w:qFormat/>
    <w:rsid w:val="00FB3F95"/>
    <w:pPr>
      <w:keepNext/>
      <w:widowControl w:val="0"/>
      <w:spacing w:after="420" w:line="420" w:lineRule="exact"/>
      <w:outlineLvl w:val="0"/>
    </w:pPr>
    <w:rPr>
      <w:rFonts w:ascii="Garamond" w:eastAsia="Calibri" w:hAnsi="Garamond" w:cs="Times New Roman"/>
      <w:b/>
      <w:sz w:val="40"/>
      <w:lang w:val="en-US"/>
    </w:rPr>
  </w:style>
  <w:style w:type="paragraph" w:customStyle="1" w:styleId="NotesHeading">
    <w:name w:val="Notes_Heading"/>
    <w:basedOn w:val="Normal"/>
    <w:next w:val="Normal"/>
    <w:qFormat/>
    <w:rsid w:val="003945CC"/>
    <w:pPr>
      <w:keepNext/>
      <w:spacing w:after="0" w:line="260" w:lineRule="exact"/>
    </w:pPr>
    <w:rPr>
      <w:rFonts w:ascii="Calibri" w:eastAsia="Calibri" w:hAnsi="Calibri" w:cs="Times New Roman"/>
      <w:b/>
      <w:sz w:val="20"/>
      <w:lang w:val="en-US"/>
    </w:rPr>
  </w:style>
  <w:style w:type="paragraph" w:customStyle="1" w:styleId="AnnexClauseLVL1">
    <w:name w:val="Annex_Clause_LVL1"/>
    <w:basedOn w:val="Normal"/>
    <w:next w:val="StandardParagraph"/>
    <w:qFormat/>
    <w:rsid w:val="00914296"/>
    <w:pPr>
      <w:keepNext/>
      <w:widowControl w:val="0"/>
      <w:numPr>
        <w:ilvl w:val="1"/>
        <w:numId w:val="3"/>
      </w:numPr>
      <w:spacing w:before="260" w:after="0" w:line="280" w:lineRule="exact"/>
      <w:outlineLvl w:val="0"/>
    </w:pPr>
    <w:rPr>
      <w:rFonts w:eastAsia="Calibri" w:cs="Times New Roman"/>
      <w:b/>
      <w:szCs w:val="40"/>
      <w:lang w:val="en-US"/>
    </w:rPr>
  </w:style>
  <w:style w:type="paragraph" w:customStyle="1" w:styleId="AnnexClauseLVL2">
    <w:name w:val="Annex_Clause_LVL2"/>
    <w:basedOn w:val="Normal"/>
    <w:next w:val="StandardParagraph"/>
    <w:qFormat/>
    <w:rsid w:val="00914296"/>
    <w:pPr>
      <w:keepNext/>
      <w:widowControl w:val="0"/>
      <w:numPr>
        <w:ilvl w:val="2"/>
        <w:numId w:val="3"/>
      </w:numPr>
      <w:spacing w:before="260" w:after="0" w:line="280" w:lineRule="exact"/>
      <w:outlineLvl w:val="1"/>
    </w:pPr>
    <w:rPr>
      <w:rFonts w:eastAsia="Calibri" w:cs="Times New Roman"/>
      <w:b/>
      <w:lang w:val="en-US"/>
    </w:rPr>
  </w:style>
  <w:style w:type="paragraph" w:customStyle="1" w:styleId="AnnexClauseLVL3">
    <w:name w:val="Annex_Clause_LVL3"/>
    <w:basedOn w:val="Normal"/>
    <w:next w:val="StandardParagraph"/>
    <w:qFormat/>
    <w:rsid w:val="00914296"/>
    <w:pPr>
      <w:keepNext/>
      <w:widowControl w:val="0"/>
      <w:numPr>
        <w:ilvl w:val="3"/>
        <w:numId w:val="3"/>
      </w:numPr>
      <w:spacing w:before="260" w:after="0" w:line="280" w:lineRule="exact"/>
      <w:outlineLvl w:val="0"/>
    </w:pPr>
    <w:rPr>
      <w:rFonts w:eastAsia="Calibri" w:cs="Times New Roman"/>
      <w:b/>
      <w:lang w:val="en-US"/>
    </w:rPr>
  </w:style>
  <w:style w:type="paragraph" w:customStyle="1" w:styleId="AnnexClauseLVL4">
    <w:name w:val="Annex_Clause_LVL4"/>
    <w:basedOn w:val="Normal"/>
    <w:next w:val="StandardParagraph"/>
    <w:qFormat/>
    <w:rsid w:val="00914296"/>
    <w:pPr>
      <w:keepNext/>
      <w:widowControl w:val="0"/>
      <w:numPr>
        <w:ilvl w:val="4"/>
        <w:numId w:val="3"/>
      </w:numPr>
      <w:spacing w:before="260" w:after="0" w:line="280" w:lineRule="exact"/>
      <w:outlineLvl w:val="0"/>
    </w:pPr>
    <w:rPr>
      <w:rFonts w:eastAsia="Calibri" w:cs="Times New Roman"/>
      <w:b/>
      <w:lang w:val="en-US"/>
    </w:rPr>
  </w:style>
  <w:style w:type="paragraph" w:customStyle="1" w:styleId="AnnexClauseLVL5">
    <w:name w:val="Annex_Clause_LVL5"/>
    <w:basedOn w:val="Normal"/>
    <w:next w:val="StandardParagraph"/>
    <w:qFormat/>
    <w:rsid w:val="00914296"/>
    <w:pPr>
      <w:keepNext/>
      <w:widowControl w:val="0"/>
      <w:numPr>
        <w:ilvl w:val="5"/>
        <w:numId w:val="3"/>
      </w:numPr>
      <w:spacing w:before="260" w:after="0" w:line="280" w:lineRule="exact"/>
      <w:outlineLvl w:val="0"/>
    </w:pPr>
    <w:rPr>
      <w:rFonts w:eastAsia="Calibri" w:cs="Times New Roman"/>
      <w:b/>
      <w:lang w:val="en-US"/>
    </w:rPr>
  </w:style>
  <w:style w:type="paragraph" w:customStyle="1" w:styleId="ClauseHeadingLVL4">
    <w:name w:val="Clause_Heading_LVL4"/>
    <w:basedOn w:val="Normal"/>
    <w:next w:val="StandardParagraph"/>
    <w:qFormat/>
    <w:rsid w:val="00402D0B"/>
    <w:pPr>
      <w:keepNext/>
      <w:widowControl w:val="0"/>
      <w:numPr>
        <w:ilvl w:val="3"/>
        <w:numId w:val="154"/>
      </w:numPr>
      <w:spacing w:before="260" w:after="0" w:line="280" w:lineRule="exact"/>
      <w:ind w:left="1361"/>
      <w:outlineLvl w:val="3"/>
    </w:pPr>
    <w:rPr>
      <w:rFonts w:eastAsia="Calibri" w:cs="Times New Roman"/>
      <w:b/>
    </w:rPr>
  </w:style>
  <w:style w:type="paragraph" w:customStyle="1" w:styleId="CoverDesignation">
    <w:name w:val="Cover_Designation"/>
    <w:basedOn w:val="Normal"/>
    <w:next w:val="Normal"/>
    <w:qFormat/>
    <w:rsid w:val="003945CC"/>
    <w:pPr>
      <w:keepNext/>
      <w:widowControl w:val="0"/>
      <w:spacing w:after="0" w:line="580" w:lineRule="exact"/>
      <w:outlineLvl w:val="0"/>
    </w:pPr>
    <w:rPr>
      <w:rFonts w:ascii="Garamond" w:eastAsia="Calibri" w:hAnsi="Garamond" w:cs="Times New Roman"/>
      <w:i/>
      <w:sz w:val="48"/>
      <w:lang w:val="en-US"/>
    </w:rPr>
  </w:style>
  <w:style w:type="paragraph" w:customStyle="1" w:styleId="Rationale">
    <w:name w:val="Rationale"/>
    <w:basedOn w:val="Normal"/>
    <w:qFormat/>
    <w:rsid w:val="003945CC"/>
    <w:pPr>
      <w:spacing w:after="200" w:line="276" w:lineRule="auto"/>
    </w:pPr>
    <w:rPr>
      <w:rFonts w:ascii="Calibri" w:eastAsia="Calibri" w:hAnsi="Calibri" w:cs="Times New Roman"/>
      <w:lang w:val="en-US"/>
    </w:rPr>
  </w:style>
  <w:style w:type="paragraph" w:customStyle="1" w:styleId="ListLVL2Paragraph">
    <w:name w:val="List_LVL2_Paragraph"/>
    <w:basedOn w:val="Normal"/>
    <w:next w:val="Normal"/>
    <w:qFormat/>
    <w:rsid w:val="003945CC"/>
    <w:pPr>
      <w:keepNext/>
      <w:spacing w:after="0" w:line="260" w:lineRule="exact"/>
      <w:ind w:left="907"/>
    </w:pPr>
    <w:rPr>
      <w:rFonts w:ascii="Calibri" w:eastAsia="Calibri" w:hAnsi="Calibri" w:cs="Times New Roman"/>
    </w:rPr>
  </w:style>
  <w:style w:type="paragraph" w:customStyle="1" w:styleId="CoverTitle">
    <w:name w:val="Cover_Title"/>
    <w:basedOn w:val="Normal"/>
    <w:qFormat/>
    <w:rsid w:val="003945CC"/>
    <w:pPr>
      <w:keepNext/>
      <w:widowControl w:val="0"/>
      <w:spacing w:after="0" w:line="580" w:lineRule="exact"/>
      <w:outlineLvl w:val="0"/>
    </w:pPr>
    <w:rPr>
      <w:rFonts w:ascii="Garamond" w:eastAsia="Calibri" w:hAnsi="Garamond" w:cs="Times New Roman"/>
      <w:b/>
      <w:sz w:val="52"/>
      <w:lang w:val="en-US"/>
    </w:rPr>
  </w:style>
  <w:style w:type="paragraph" w:customStyle="1" w:styleId="EquationNumber">
    <w:name w:val="Equation_Number"/>
    <w:basedOn w:val="Normal"/>
    <w:next w:val="Normal"/>
    <w:qFormat/>
    <w:rsid w:val="003945CC"/>
    <w:pPr>
      <w:keepNext/>
      <w:spacing w:after="0" w:line="260" w:lineRule="exact"/>
    </w:pPr>
    <w:rPr>
      <w:rFonts w:ascii="Calibri" w:eastAsia="Calibri" w:hAnsi="Calibri" w:cs="Times New Roman"/>
      <w:b/>
      <w:lang w:val="en-US"/>
    </w:rPr>
  </w:style>
  <w:style w:type="character" w:customStyle="1" w:styleId="eop">
    <w:name w:val="eop"/>
    <w:basedOn w:val="DefaultParagraphFont"/>
    <w:rsid w:val="003945CC"/>
  </w:style>
  <w:style w:type="paragraph" w:customStyle="1" w:styleId="FigureTableCaption">
    <w:name w:val="Figure/Table_Caption"/>
    <w:basedOn w:val="Normal"/>
    <w:qFormat/>
    <w:rsid w:val="003945CC"/>
    <w:pPr>
      <w:spacing w:after="200" w:line="276" w:lineRule="auto"/>
    </w:pPr>
    <w:rPr>
      <w:rFonts w:ascii="Calibri" w:eastAsia="Calibri" w:hAnsi="Calibri" w:cs="Times New Roman"/>
    </w:rPr>
  </w:style>
  <w:style w:type="paragraph" w:customStyle="1" w:styleId="UnorderedListLVL3">
    <w:name w:val="Unordered_List_LVL3"/>
    <w:basedOn w:val="Normal"/>
    <w:qFormat/>
    <w:rsid w:val="003945CC"/>
    <w:pPr>
      <w:keepNext/>
      <w:numPr>
        <w:numId w:val="2"/>
      </w:numPr>
      <w:spacing w:after="0" w:line="260" w:lineRule="exact"/>
      <w:outlineLvl w:val="2"/>
    </w:pPr>
    <w:rPr>
      <w:rFonts w:ascii="Calibri" w:eastAsia="Calibri" w:hAnsi="Calibri" w:cs="Times New Roman"/>
      <w:lang w:val="en-US"/>
    </w:rPr>
  </w:style>
  <w:style w:type="paragraph" w:customStyle="1" w:styleId="ListLVL1Paragraph">
    <w:name w:val="List_LVL1_Paragraph"/>
    <w:basedOn w:val="OrderedListLVL1a"/>
    <w:next w:val="OrderedListLVL1a"/>
    <w:qFormat/>
    <w:rsid w:val="003945CC"/>
    <w:pPr>
      <w:numPr>
        <w:numId w:val="0"/>
      </w:numPr>
      <w:ind w:left="284"/>
    </w:pPr>
  </w:style>
  <w:style w:type="paragraph" w:customStyle="1" w:styleId="paragraph">
    <w:name w:val="paragraph"/>
    <w:basedOn w:val="Normal"/>
    <w:rsid w:val="00BF6A2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C730AC"/>
    <w:rPr>
      <w:rFonts w:ascii="Arial" w:eastAsiaTheme="majorEastAsia" w:hAnsi="Arial" w:cs="Arial"/>
      <w:b/>
      <w:sz w:val="28"/>
      <w:szCs w:val="36"/>
      <w:lang w:val="en-US"/>
    </w:rPr>
  </w:style>
  <w:style w:type="character" w:customStyle="1" w:styleId="Heading2Char">
    <w:name w:val="Heading 2 Char"/>
    <w:basedOn w:val="DefaultParagraphFont"/>
    <w:link w:val="Heading2"/>
    <w:uiPriority w:val="9"/>
    <w:rsid w:val="00F71D2E"/>
    <w:rPr>
      <w:rFonts w:ascii="Arial" w:eastAsia="Calibri" w:hAnsi="Arial" w:cs="Arial"/>
      <w:b/>
      <w:sz w:val="32"/>
      <w:szCs w:val="32"/>
      <w:lang w:val="fr-CA"/>
    </w:rPr>
  </w:style>
  <w:style w:type="character" w:customStyle="1" w:styleId="Heading3Char">
    <w:name w:val="Heading 3 Char"/>
    <w:basedOn w:val="DefaultParagraphFont"/>
    <w:link w:val="Heading3"/>
    <w:uiPriority w:val="9"/>
    <w:rsid w:val="00F71D2E"/>
    <w:rPr>
      <w:rFonts w:ascii="Arial" w:eastAsia="Calibri" w:hAnsi="Arial" w:cs="Arial"/>
      <w:b/>
      <w:sz w:val="28"/>
      <w:szCs w:val="28"/>
      <w:lang w:val="en-US"/>
    </w:rPr>
  </w:style>
  <w:style w:type="character" w:customStyle="1" w:styleId="Heading4Char">
    <w:name w:val="Heading 4 Char"/>
    <w:basedOn w:val="DefaultParagraphFont"/>
    <w:link w:val="Heading4"/>
    <w:uiPriority w:val="9"/>
    <w:rsid w:val="00F71D2E"/>
    <w:rPr>
      <w:rFonts w:ascii="Arial" w:eastAsiaTheme="majorEastAsia" w:hAnsi="Arial" w:cs="Arial"/>
      <w:b/>
      <w:iCs/>
      <w:sz w:val="28"/>
      <w:szCs w:val="28"/>
      <w:lang w:val="en-US"/>
    </w:rPr>
  </w:style>
  <w:style w:type="character" w:customStyle="1" w:styleId="Heading5Char">
    <w:name w:val="Heading 5 Char"/>
    <w:basedOn w:val="DefaultParagraphFont"/>
    <w:link w:val="Heading5"/>
    <w:uiPriority w:val="9"/>
    <w:rsid w:val="00F71D2E"/>
    <w:rPr>
      <w:rFonts w:asciiTheme="majorHAnsi" w:eastAsiaTheme="majorEastAsia" w:hAnsiTheme="majorHAnsi" w:cstheme="majorBidi"/>
      <w:color w:val="2F5496" w:themeColor="accent1" w:themeShade="BF"/>
      <w:sz w:val="24"/>
      <w:lang w:val="en-US"/>
    </w:rPr>
  </w:style>
  <w:style w:type="paragraph" w:styleId="NoSpacing">
    <w:name w:val="No Spacing"/>
    <w:uiPriority w:val="1"/>
    <w:qFormat/>
    <w:rsid w:val="00F71D2E"/>
    <w:pPr>
      <w:spacing w:after="0" w:line="240" w:lineRule="auto"/>
    </w:pPr>
    <w:rPr>
      <w:rFonts w:ascii="Verdana" w:hAnsi="Verdana"/>
      <w:sz w:val="24"/>
      <w:lang w:val="en-US"/>
    </w:rPr>
  </w:style>
  <w:style w:type="paragraph" w:styleId="Title">
    <w:name w:val="Title"/>
    <w:basedOn w:val="Normal"/>
    <w:next w:val="Normal"/>
    <w:link w:val="TitleChar"/>
    <w:uiPriority w:val="10"/>
    <w:qFormat/>
    <w:rsid w:val="00BF6A23"/>
    <w:pPr>
      <w:spacing w:before="240" w:after="240" w:line="240" w:lineRule="auto"/>
      <w:contextualSpacing/>
    </w:pPr>
    <w:rPr>
      <w:rFonts w:ascii="Verdana" w:eastAsiaTheme="majorEastAsia" w:hAnsi="Verdana" w:cstheme="majorBidi"/>
      <w:spacing w:val="-10"/>
      <w:kern w:val="28"/>
      <w:sz w:val="56"/>
      <w:szCs w:val="56"/>
      <w:lang w:val="en-US"/>
    </w:rPr>
  </w:style>
  <w:style w:type="character" w:customStyle="1" w:styleId="TitleChar">
    <w:name w:val="Title Char"/>
    <w:basedOn w:val="DefaultParagraphFont"/>
    <w:link w:val="Title"/>
    <w:uiPriority w:val="10"/>
    <w:rsid w:val="00F71D2E"/>
    <w:rPr>
      <w:rFonts w:ascii="Verdana" w:eastAsiaTheme="majorEastAsia" w:hAnsi="Verdana" w:cstheme="majorBidi"/>
      <w:spacing w:val="-10"/>
      <w:kern w:val="28"/>
      <w:sz w:val="56"/>
      <w:szCs w:val="56"/>
      <w:lang w:val="en-US"/>
    </w:rPr>
  </w:style>
  <w:style w:type="paragraph" w:styleId="TOCHeading">
    <w:name w:val="TOC Heading"/>
    <w:basedOn w:val="Heading1"/>
    <w:next w:val="Normal"/>
    <w:uiPriority w:val="39"/>
    <w:unhideWhenUsed/>
    <w:qFormat/>
    <w:rsid w:val="00F71D2E"/>
    <w:pPr>
      <w:outlineLvl w:val="9"/>
    </w:pPr>
  </w:style>
  <w:style w:type="paragraph" w:styleId="Subtitle">
    <w:name w:val="Subtitle"/>
    <w:basedOn w:val="Normal"/>
    <w:next w:val="Normal"/>
    <w:link w:val="SubtitleChar"/>
    <w:uiPriority w:val="11"/>
    <w:rsid w:val="00BF6A23"/>
    <w:pPr>
      <w:numPr>
        <w:ilvl w:val="1"/>
      </w:numPr>
      <w:spacing w:before="240"/>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F71D2E"/>
    <w:rPr>
      <w:rFonts w:ascii="Arial" w:eastAsiaTheme="minorEastAsia" w:hAnsi="Arial"/>
      <w:color w:val="5A5A5A" w:themeColor="text1" w:themeTint="A5"/>
      <w:spacing w:val="15"/>
      <w:sz w:val="28"/>
      <w:lang w:val="en-US"/>
    </w:rPr>
  </w:style>
  <w:style w:type="paragraph" w:styleId="TOC1">
    <w:name w:val="toc 1"/>
    <w:basedOn w:val="Normal"/>
    <w:next w:val="Normal"/>
    <w:autoRedefine/>
    <w:uiPriority w:val="39"/>
    <w:unhideWhenUsed/>
    <w:rsid w:val="007F4DB5"/>
    <w:pPr>
      <w:tabs>
        <w:tab w:val="right" w:leader="dot" w:pos="9350"/>
      </w:tabs>
      <w:spacing w:before="240" w:after="100"/>
    </w:pPr>
    <w:rPr>
      <w:rFonts w:ascii="Verdana" w:hAnsi="Verdana"/>
      <w:sz w:val="24"/>
      <w:lang w:val="en-US"/>
    </w:rPr>
  </w:style>
  <w:style w:type="paragraph" w:styleId="TOC2">
    <w:name w:val="toc 2"/>
    <w:basedOn w:val="Normal"/>
    <w:next w:val="Normal"/>
    <w:autoRedefine/>
    <w:uiPriority w:val="39"/>
    <w:unhideWhenUsed/>
    <w:rsid w:val="00BF6A23"/>
    <w:pPr>
      <w:tabs>
        <w:tab w:val="right" w:leader="dot" w:pos="9350"/>
      </w:tabs>
      <w:spacing w:before="240" w:after="100"/>
      <w:ind w:left="240"/>
    </w:pPr>
    <w:rPr>
      <w:rFonts w:ascii="Verdana" w:hAnsi="Verdana"/>
      <w:sz w:val="24"/>
      <w:lang w:val="en-US"/>
    </w:rPr>
  </w:style>
  <w:style w:type="paragraph" w:styleId="TOC3">
    <w:name w:val="toc 3"/>
    <w:basedOn w:val="Normal"/>
    <w:next w:val="Normal"/>
    <w:autoRedefine/>
    <w:uiPriority w:val="39"/>
    <w:unhideWhenUsed/>
    <w:rsid w:val="00BF6A23"/>
    <w:pPr>
      <w:spacing w:before="240" w:after="100"/>
      <w:ind w:left="480"/>
    </w:pPr>
    <w:rPr>
      <w:rFonts w:ascii="Verdana" w:hAnsi="Verdana"/>
      <w:sz w:val="24"/>
      <w:lang w:val="en-US"/>
    </w:rPr>
  </w:style>
  <w:style w:type="character" w:styleId="Hyperlink">
    <w:name w:val="Hyperlink"/>
    <w:basedOn w:val="DefaultParagraphFont"/>
    <w:uiPriority w:val="99"/>
    <w:unhideWhenUsed/>
    <w:rsid w:val="00F71D2E"/>
    <w:rPr>
      <w:color w:val="0000FF"/>
      <w:u w:val="single"/>
    </w:rPr>
  </w:style>
  <w:style w:type="paragraph" w:styleId="ListParagraph">
    <w:name w:val="List Paragraph"/>
    <w:basedOn w:val="Normal"/>
    <w:uiPriority w:val="34"/>
    <w:qFormat/>
    <w:rsid w:val="00BF6A23"/>
    <w:pPr>
      <w:spacing w:before="240" w:after="240"/>
      <w:ind w:left="720"/>
      <w:contextualSpacing/>
    </w:pPr>
    <w:rPr>
      <w:lang w:val="en-US"/>
    </w:rPr>
  </w:style>
  <w:style w:type="character" w:customStyle="1" w:styleId="normaltextrun">
    <w:name w:val="normaltextrun"/>
    <w:basedOn w:val="DefaultParagraphFont"/>
    <w:rsid w:val="00F71D2E"/>
  </w:style>
  <w:style w:type="paragraph" w:styleId="Header">
    <w:name w:val="header"/>
    <w:basedOn w:val="Normal"/>
    <w:link w:val="HeaderChar"/>
    <w:uiPriority w:val="99"/>
    <w:unhideWhenUsed/>
    <w:rsid w:val="00BF6A23"/>
    <w:pPr>
      <w:tabs>
        <w:tab w:val="center" w:pos="4680"/>
        <w:tab w:val="right" w:pos="9360"/>
      </w:tabs>
      <w:spacing w:after="0" w:line="240" w:lineRule="auto"/>
    </w:pPr>
    <w:rPr>
      <w:rFonts w:ascii="Verdana" w:hAnsi="Verdana"/>
      <w:sz w:val="24"/>
      <w:lang w:val="en-US"/>
    </w:rPr>
  </w:style>
  <w:style w:type="character" w:customStyle="1" w:styleId="HeaderChar">
    <w:name w:val="Header Char"/>
    <w:basedOn w:val="DefaultParagraphFont"/>
    <w:link w:val="Header"/>
    <w:uiPriority w:val="99"/>
    <w:rsid w:val="00F71D2E"/>
    <w:rPr>
      <w:rFonts w:ascii="Verdana" w:hAnsi="Verdana"/>
      <w:sz w:val="24"/>
      <w:lang w:val="en-US"/>
    </w:rPr>
  </w:style>
  <w:style w:type="paragraph" w:styleId="Footer">
    <w:name w:val="footer"/>
    <w:basedOn w:val="Normal"/>
    <w:link w:val="FooterChar"/>
    <w:uiPriority w:val="99"/>
    <w:unhideWhenUsed/>
    <w:rsid w:val="00BF6A23"/>
    <w:pPr>
      <w:tabs>
        <w:tab w:val="center" w:pos="4680"/>
        <w:tab w:val="right" w:pos="9360"/>
      </w:tabs>
      <w:spacing w:after="0" w:line="240" w:lineRule="auto"/>
    </w:pPr>
    <w:rPr>
      <w:rFonts w:ascii="Verdana" w:hAnsi="Verdana"/>
      <w:sz w:val="24"/>
      <w:lang w:val="en-US"/>
    </w:rPr>
  </w:style>
  <w:style w:type="character" w:customStyle="1" w:styleId="FooterChar">
    <w:name w:val="Footer Char"/>
    <w:basedOn w:val="DefaultParagraphFont"/>
    <w:link w:val="Footer"/>
    <w:uiPriority w:val="99"/>
    <w:rsid w:val="00F71D2E"/>
    <w:rPr>
      <w:rFonts w:ascii="Verdana" w:hAnsi="Verdana"/>
      <w:sz w:val="24"/>
      <w:lang w:val="en-US"/>
    </w:rPr>
  </w:style>
  <w:style w:type="character" w:styleId="CommentReference">
    <w:name w:val="annotation reference"/>
    <w:basedOn w:val="DefaultParagraphFont"/>
    <w:uiPriority w:val="99"/>
    <w:semiHidden/>
    <w:unhideWhenUsed/>
    <w:rsid w:val="00F71D2E"/>
    <w:rPr>
      <w:sz w:val="16"/>
      <w:szCs w:val="16"/>
    </w:rPr>
  </w:style>
  <w:style w:type="paragraph" w:styleId="CommentText">
    <w:name w:val="annotation text"/>
    <w:basedOn w:val="Normal"/>
    <w:link w:val="CommentTextChar"/>
    <w:uiPriority w:val="99"/>
    <w:unhideWhenUsed/>
    <w:rsid w:val="00BF6A23"/>
    <w:pPr>
      <w:spacing w:line="240" w:lineRule="auto"/>
    </w:pPr>
    <w:rPr>
      <w:sz w:val="20"/>
      <w:szCs w:val="20"/>
    </w:rPr>
  </w:style>
  <w:style w:type="character" w:customStyle="1" w:styleId="CommentTextChar">
    <w:name w:val="Comment Text Char"/>
    <w:basedOn w:val="DefaultParagraphFont"/>
    <w:link w:val="CommentText"/>
    <w:uiPriority w:val="99"/>
    <w:rsid w:val="00F71D2E"/>
    <w:rPr>
      <w:rFonts w:ascii="Arial" w:hAnsi="Arial"/>
      <w:sz w:val="20"/>
      <w:szCs w:val="20"/>
    </w:rPr>
  </w:style>
  <w:style w:type="paragraph" w:customStyle="1" w:styleId="Default">
    <w:name w:val="Default"/>
    <w:rsid w:val="00F71D2E"/>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BF6A23"/>
    <w:pPr>
      <w:spacing w:after="100"/>
      <w:ind w:left="660"/>
    </w:pPr>
    <w:rPr>
      <w:rFonts w:eastAsiaTheme="minorEastAsia"/>
      <w:lang w:eastAsia="en-CA"/>
    </w:rPr>
  </w:style>
  <w:style w:type="paragraph" w:styleId="TOC5">
    <w:name w:val="toc 5"/>
    <w:basedOn w:val="Normal"/>
    <w:next w:val="Normal"/>
    <w:autoRedefine/>
    <w:uiPriority w:val="39"/>
    <w:unhideWhenUsed/>
    <w:rsid w:val="00BF6A23"/>
    <w:pPr>
      <w:spacing w:after="100"/>
      <w:ind w:left="880"/>
    </w:pPr>
    <w:rPr>
      <w:rFonts w:eastAsiaTheme="minorEastAsia"/>
      <w:lang w:eastAsia="en-CA"/>
    </w:rPr>
  </w:style>
  <w:style w:type="paragraph" w:styleId="TOC6">
    <w:name w:val="toc 6"/>
    <w:basedOn w:val="Normal"/>
    <w:next w:val="Normal"/>
    <w:autoRedefine/>
    <w:uiPriority w:val="39"/>
    <w:unhideWhenUsed/>
    <w:rsid w:val="00BF6A23"/>
    <w:pPr>
      <w:spacing w:after="100"/>
      <w:ind w:left="1100"/>
    </w:pPr>
    <w:rPr>
      <w:rFonts w:eastAsiaTheme="minorEastAsia"/>
      <w:lang w:eastAsia="en-CA"/>
    </w:rPr>
  </w:style>
  <w:style w:type="paragraph" w:styleId="TOC7">
    <w:name w:val="toc 7"/>
    <w:basedOn w:val="Normal"/>
    <w:next w:val="Normal"/>
    <w:autoRedefine/>
    <w:uiPriority w:val="39"/>
    <w:unhideWhenUsed/>
    <w:rsid w:val="00BF6A23"/>
    <w:pPr>
      <w:spacing w:after="100"/>
      <w:ind w:left="1320"/>
    </w:pPr>
    <w:rPr>
      <w:rFonts w:eastAsiaTheme="minorEastAsia"/>
      <w:lang w:eastAsia="en-CA"/>
    </w:rPr>
  </w:style>
  <w:style w:type="paragraph" w:styleId="TOC8">
    <w:name w:val="toc 8"/>
    <w:basedOn w:val="Normal"/>
    <w:next w:val="Normal"/>
    <w:autoRedefine/>
    <w:uiPriority w:val="39"/>
    <w:unhideWhenUsed/>
    <w:rsid w:val="00BF6A23"/>
    <w:pPr>
      <w:spacing w:after="100"/>
      <w:ind w:left="1540"/>
    </w:pPr>
    <w:rPr>
      <w:rFonts w:eastAsiaTheme="minorEastAsia"/>
      <w:lang w:eastAsia="en-CA"/>
    </w:rPr>
  </w:style>
  <w:style w:type="paragraph" w:styleId="TOC9">
    <w:name w:val="toc 9"/>
    <w:basedOn w:val="Normal"/>
    <w:next w:val="Normal"/>
    <w:autoRedefine/>
    <w:uiPriority w:val="39"/>
    <w:unhideWhenUsed/>
    <w:rsid w:val="00BF6A23"/>
    <w:pPr>
      <w:spacing w:after="100"/>
      <w:ind w:left="1760"/>
    </w:pPr>
    <w:rPr>
      <w:rFonts w:eastAsiaTheme="minorEastAsia"/>
      <w:lang w:eastAsia="en-CA"/>
    </w:rPr>
  </w:style>
  <w:style w:type="character" w:customStyle="1" w:styleId="UnresolvedMention1">
    <w:name w:val="Unresolved Mention1"/>
    <w:basedOn w:val="DefaultParagraphFont"/>
    <w:uiPriority w:val="99"/>
    <w:semiHidden/>
    <w:unhideWhenUsed/>
    <w:rsid w:val="00F71D2E"/>
    <w:rPr>
      <w:color w:val="605E5C"/>
      <w:shd w:val="clear" w:color="auto" w:fill="E1DFDD"/>
    </w:rPr>
  </w:style>
  <w:style w:type="character" w:customStyle="1" w:styleId="scxw115241058">
    <w:name w:val="scxw115241058"/>
    <w:basedOn w:val="DefaultParagraphFont"/>
    <w:rsid w:val="00F71D2E"/>
  </w:style>
  <w:style w:type="character" w:customStyle="1" w:styleId="scxw8622044">
    <w:name w:val="scxw8622044"/>
    <w:basedOn w:val="DefaultParagraphFont"/>
    <w:rsid w:val="00F71D2E"/>
  </w:style>
  <w:style w:type="table" w:styleId="TableGrid">
    <w:name w:val="Table Grid"/>
    <w:basedOn w:val="TableNormal"/>
    <w:uiPriority w:val="39"/>
    <w:rsid w:val="00F71D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1D2E"/>
    <w:pPr>
      <w:spacing w:before="240" w:after="240"/>
    </w:pPr>
    <w:rPr>
      <w:rFonts w:ascii="Verdana" w:hAnsi="Verdana"/>
      <w:b/>
      <w:bCs/>
      <w:lang w:val="en-US"/>
    </w:rPr>
  </w:style>
  <w:style w:type="character" w:customStyle="1" w:styleId="CommentSubjectChar">
    <w:name w:val="Comment Subject Char"/>
    <w:basedOn w:val="CommentTextChar"/>
    <w:link w:val="CommentSubject"/>
    <w:uiPriority w:val="99"/>
    <w:semiHidden/>
    <w:rsid w:val="00F71D2E"/>
    <w:rPr>
      <w:rFonts w:ascii="Verdana" w:hAnsi="Verdana"/>
      <w:b/>
      <w:bCs/>
      <w:sz w:val="20"/>
      <w:szCs w:val="20"/>
      <w:lang w:val="en-US"/>
    </w:rPr>
  </w:style>
  <w:style w:type="character" w:customStyle="1" w:styleId="UnresolvedMention2">
    <w:name w:val="Unresolved Mention2"/>
    <w:basedOn w:val="DefaultParagraphFont"/>
    <w:uiPriority w:val="99"/>
    <w:semiHidden/>
    <w:unhideWhenUsed/>
    <w:rsid w:val="00F71D2E"/>
    <w:rPr>
      <w:color w:val="605E5C"/>
      <w:shd w:val="clear" w:color="auto" w:fill="E1DFDD"/>
    </w:rPr>
  </w:style>
  <w:style w:type="paragraph" w:styleId="BalloonText">
    <w:name w:val="Balloon Text"/>
    <w:basedOn w:val="Normal"/>
    <w:link w:val="BalloonTextChar"/>
    <w:uiPriority w:val="99"/>
    <w:semiHidden/>
    <w:unhideWhenUsed/>
    <w:rsid w:val="00BF6A23"/>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71D2E"/>
    <w:rPr>
      <w:rFonts w:ascii="Segoe UI" w:hAnsi="Segoe UI" w:cs="Segoe UI"/>
      <w:sz w:val="18"/>
      <w:szCs w:val="18"/>
      <w:lang w:val="en-US"/>
    </w:rPr>
  </w:style>
  <w:style w:type="character" w:styleId="FollowedHyperlink">
    <w:name w:val="FollowedHyperlink"/>
    <w:basedOn w:val="DefaultParagraphFont"/>
    <w:uiPriority w:val="99"/>
    <w:semiHidden/>
    <w:unhideWhenUsed/>
    <w:rsid w:val="00F71D2E"/>
    <w:rPr>
      <w:color w:val="0000FF"/>
      <w:u w:val="single"/>
    </w:rPr>
  </w:style>
  <w:style w:type="character" w:customStyle="1" w:styleId="UnresolvedMention3">
    <w:name w:val="Unresolved Mention3"/>
    <w:basedOn w:val="DefaultParagraphFont"/>
    <w:uiPriority w:val="99"/>
    <w:unhideWhenUsed/>
    <w:rsid w:val="00F71D2E"/>
    <w:rPr>
      <w:color w:val="605E5C"/>
      <w:shd w:val="clear" w:color="auto" w:fill="E1DFDD"/>
    </w:rPr>
  </w:style>
  <w:style w:type="table" w:customStyle="1" w:styleId="TableGrid1">
    <w:name w:val="Table Grid1"/>
    <w:basedOn w:val="TableNormal"/>
    <w:next w:val="TableGrid"/>
    <w:uiPriority w:val="39"/>
    <w:rsid w:val="00E72A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123"/>
    <w:pPr>
      <w:spacing w:after="0" w:line="240" w:lineRule="auto"/>
    </w:pPr>
  </w:style>
  <w:style w:type="character" w:customStyle="1" w:styleId="Mention1">
    <w:name w:val="Mention1"/>
    <w:basedOn w:val="DefaultParagraphFont"/>
    <w:uiPriority w:val="99"/>
    <w:unhideWhenUsed/>
    <w:rsid w:val="00273192"/>
    <w:rPr>
      <w:color w:val="2B579A"/>
      <w:shd w:val="clear" w:color="auto" w:fill="E1DFDD"/>
    </w:rPr>
  </w:style>
  <w:style w:type="paragraph" w:customStyle="1" w:styleId="COMMENT">
    <w:name w:val="COMMENT"/>
    <w:basedOn w:val="ClauseHeadingLVL2"/>
    <w:link w:val="COMMENTChar"/>
    <w:qFormat/>
    <w:rsid w:val="00700E5D"/>
    <w:pPr>
      <w:ind w:left="284" w:hanging="284"/>
    </w:pPr>
    <w:rPr>
      <w:b w:val="0"/>
      <w:color w:val="0000FF"/>
    </w:rPr>
  </w:style>
  <w:style w:type="character" w:customStyle="1" w:styleId="ClauseHeadingLVL2Char">
    <w:name w:val="Clause_Heading_LVL2 Char"/>
    <w:basedOn w:val="DefaultParagraphFont"/>
    <w:link w:val="ClauseHeadingLVL2"/>
    <w:rsid w:val="00700E5D"/>
    <w:rPr>
      <w:rFonts w:ascii="Arial" w:eastAsia="Calibri" w:hAnsi="Arial" w:cs="Times New Roman"/>
      <w:b/>
      <w:sz w:val="28"/>
    </w:rPr>
  </w:style>
  <w:style w:type="character" w:customStyle="1" w:styleId="COMMENTChar">
    <w:name w:val="COMMENT Char"/>
    <w:basedOn w:val="ClauseHeadingLVL2Char"/>
    <w:link w:val="COMMENT"/>
    <w:rsid w:val="00700E5D"/>
    <w:rPr>
      <w:rFonts w:ascii="Arial" w:eastAsia="Calibri" w:hAnsi="Arial" w:cs="Times New Roman"/>
      <w:b w:val="0"/>
      <w:color w:val="0000FF"/>
      <w:sz w:val="28"/>
    </w:rPr>
  </w:style>
  <w:style w:type="character" w:customStyle="1" w:styleId="UnresolvedMention4">
    <w:name w:val="Unresolved Mention4"/>
    <w:basedOn w:val="DefaultParagraphFont"/>
    <w:uiPriority w:val="99"/>
    <w:unhideWhenUsed/>
    <w:rsid w:val="00386F13"/>
    <w:rPr>
      <w:color w:val="605E5C"/>
      <w:shd w:val="clear" w:color="auto" w:fill="E1DFDD"/>
    </w:rPr>
  </w:style>
  <w:style w:type="character" w:customStyle="1" w:styleId="Mention2">
    <w:name w:val="Mention2"/>
    <w:basedOn w:val="DefaultParagraphFont"/>
    <w:uiPriority w:val="99"/>
    <w:unhideWhenUsed/>
    <w:rsid w:val="00386F13"/>
    <w:rPr>
      <w:color w:val="2B579A"/>
      <w:shd w:val="clear" w:color="auto" w:fill="E1DFDD"/>
    </w:rPr>
  </w:style>
  <w:style w:type="character" w:customStyle="1" w:styleId="UnresolvedMention5">
    <w:name w:val="Unresolved Mention5"/>
    <w:basedOn w:val="DefaultParagraphFont"/>
    <w:uiPriority w:val="99"/>
    <w:semiHidden/>
    <w:unhideWhenUsed/>
    <w:rsid w:val="00CA07E0"/>
    <w:rPr>
      <w:color w:val="605E5C"/>
      <w:shd w:val="clear" w:color="auto" w:fill="E1DFDD"/>
    </w:rPr>
  </w:style>
  <w:style w:type="character" w:customStyle="1" w:styleId="UnresolvedMention6">
    <w:name w:val="Unresolved Mention6"/>
    <w:basedOn w:val="DefaultParagraphFont"/>
    <w:uiPriority w:val="99"/>
    <w:semiHidden/>
    <w:unhideWhenUsed/>
    <w:rsid w:val="00092DF7"/>
    <w:rPr>
      <w:color w:val="605E5C"/>
      <w:shd w:val="clear" w:color="auto" w:fill="E1DFDD"/>
    </w:rPr>
  </w:style>
  <w:style w:type="character" w:styleId="UnresolvedMention">
    <w:name w:val="Unresolved Mention"/>
    <w:basedOn w:val="DefaultParagraphFont"/>
    <w:uiPriority w:val="99"/>
    <w:semiHidden/>
    <w:unhideWhenUsed/>
    <w:rsid w:val="00D8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3175">
      <w:bodyDiv w:val="1"/>
      <w:marLeft w:val="0"/>
      <w:marRight w:val="0"/>
      <w:marTop w:val="0"/>
      <w:marBottom w:val="0"/>
      <w:divBdr>
        <w:top w:val="none" w:sz="0" w:space="0" w:color="auto"/>
        <w:left w:val="none" w:sz="0" w:space="0" w:color="auto"/>
        <w:bottom w:val="none" w:sz="0" w:space="0" w:color="auto"/>
        <w:right w:val="none" w:sz="0" w:space="0" w:color="auto"/>
      </w:divBdr>
    </w:div>
    <w:div w:id="279185402">
      <w:bodyDiv w:val="1"/>
      <w:marLeft w:val="0"/>
      <w:marRight w:val="0"/>
      <w:marTop w:val="0"/>
      <w:marBottom w:val="0"/>
      <w:divBdr>
        <w:top w:val="none" w:sz="0" w:space="0" w:color="auto"/>
        <w:left w:val="none" w:sz="0" w:space="0" w:color="auto"/>
        <w:bottom w:val="none" w:sz="0" w:space="0" w:color="auto"/>
        <w:right w:val="none" w:sz="0" w:space="0" w:color="auto"/>
      </w:divBdr>
    </w:div>
    <w:div w:id="355621178">
      <w:bodyDiv w:val="1"/>
      <w:marLeft w:val="0"/>
      <w:marRight w:val="0"/>
      <w:marTop w:val="0"/>
      <w:marBottom w:val="0"/>
      <w:divBdr>
        <w:top w:val="none" w:sz="0" w:space="0" w:color="auto"/>
        <w:left w:val="none" w:sz="0" w:space="0" w:color="auto"/>
        <w:bottom w:val="none" w:sz="0" w:space="0" w:color="auto"/>
        <w:right w:val="none" w:sz="0" w:space="0" w:color="auto"/>
      </w:divBdr>
      <w:divsChild>
        <w:div w:id="2443941">
          <w:marLeft w:val="0"/>
          <w:marRight w:val="0"/>
          <w:marTop w:val="0"/>
          <w:marBottom w:val="0"/>
          <w:divBdr>
            <w:top w:val="none" w:sz="0" w:space="0" w:color="auto"/>
            <w:left w:val="none" w:sz="0" w:space="0" w:color="auto"/>
            <w:bottom w:val="none" w:sz="0" w:space="0" w:color="auto"/>
            <w:right w:val="none" w:sz="0" w:space="0" w:color="auto"/>
          </w:divBdr>
        </w:div>
        <w:div w:id="5521782">
          <w:marLeft w:val="0"/>
          <w:marRight w:val="0"/>
          <w:marTop w:val="0"/>
          <w:marBottom w:val="0"/>
          <w:divBdr>
            <w:top w:val="none" w:sz="0" w:space="0" w:color="auto"/>
            <w:left w:val="none" w:sz="0" w:space="0" w:color="auto"/>
            <w:bottom w:val="none" w:sz="0" w:space="0" w:color="auto"/>
            <w:right w:val="none" w:sz="0" w:space="0" w:color="auto"/>
          </w:divBdr>
        </w:div>
        <w:div w:id="23095626">
          <w:marLeft w:val="0"/>
          <w:marRight w:val="0"/>
          <w:marTop w:val="0"/>
          <w:marBottom w:val="0"/>
          <w:divBdr>
            <w:top w:val="none" w:sz="0" w:space="0" w:color="auto"/>
            <w:left w:val="none" w:sz="0" w:space="0" w:color="auto"/>
            <w:bottom w:val="none" w:sz="0" w:space="0" w:color="auto"/>
            <w:right w:val="none" w:sz="0" w:space="0" w:color="auto"/>
          </w:divBdr>
        </w:div>
        <w:div w:id="55129467">
          <w:marLeft w:val="0"/>
          <w:marRight w:val="0"/>
          <w:marTop w:val="0"/>
          <w:marBottom w:val="0"/>
          <w:divBdr>
            <w:top w:val="none" w:sz="0" w:space="0" w:color="auto"/>
            <w:left w:val="none" w:sz="0" w:space="0" w:color="auto"/>
            <w:bottom w:val="none" w:sz="0" w:space="0" w:color="auto"/>
            <w:right w:val="none" w:sz="0" w:space="0" w:color="auto"/>
          </w:divBdr>
        </w:div>
        <w:div w:id="56364848">
          <w:marLeft w:val="0"/>
          <w:marRight w:val="0"/>
          <w:marTop w:val="0"/>
          <w:marBottom w:val="0"/>
          <w:divBdr>
            <w:top w:val="none" w:sz="0" w:space="0" w:color="auto"/>
            <w:left w:val="none" w:sz="0" w:space="0" w:color="auto"/>
            <w:bottom w:val="none" w:sz="0" w:space="0" w:color="auto"/>
            <w:right w:val="none" w:sz="0" w:space="0" w:color="auto"/>
          </w:divBdr>
        </w:div>
        <w:div w:id="64190318">
          <w:marLeft w:val="0"/>
          <w:marRight w:val="0"/>
          <w:marTop w:val="0"/>
          <w:marBottom w:val="0"/>
          <w:divBdr>
            <w:top w:val="none" w:sz="0" w:space="0" w:color="auto"/>
            <w:left w:val="none" w:sz="0" w:space="0" w:color="auto"/>
            <w:bottom w:val="none" w:sz="0" w:space="0" w:color="auto"/>
            <w:right w:val="none" w:sz="0" w:space="0" w:color="auto"/>
          </w:divBdr>
        </w:div>
        <w:div w:id="65613305">
          <w:marLeft w:val="0"/>
          <w:marRight w:val="0"/>
          <w:marTop w:val="0"/>
          <w:marBottom w:val="0"/>
          <w:divBdr>
            <w:top w:val="none" w:sz="0" w:space="0" w:color="auto"/>
            <w:left w:val="none" w:sz="0" w:space="0" w:color="auto"/>
            <w:bottom w:val="none" w:sz="0" w:space="0" w:color="auto"/>
            <w:right w:val="none" w:sz="0" w:space="0" w:color="auto"/>
          </w:divBdr>
        </w:div>
        <w:div w:id="66538119">
          <w:marLeft w:val="0"/>
          <w:marRight w:val="0"/>
          <w:marTop w:val="0"/>
          <w:marBottom w:val="0"/>
          <w:divBdr>
            <w:top w:val="none" w:sz="0" w:space="0" w:color="auto"/>
            <w:left w:val="none" w:sz="0" w:space="0" w:color="auto"/>
            <w:bottom w:val="none" w:sz="0" w:space="0" w:color="auto"/>
            <w:right w:val="none" w:sz="0" w:space="0" w:color="auto"/>
          </w:divBdr>
        </w:div>
        <w:div w:id="73210897">
          <w:marLeft w:val="0"/>
          <w:marRight w:val="0"/>
          <w:marTop w:val="0"/>
          <w:marBottom w:val="0"/>
          <w:divBdr>
            <w:top w:val="none" w:sz="0" w:space="0" w:color="auto"/>
            <w:left w:val="none" w:sz="0" w:space="0" w:color="auto"/>
            <w:bottom w:val="none" w:sz="0" w:space="0" w:color="auto"/>
            <w:right w:val="none" w:sz="0" w:space="0" w:color="auto"/>
          </w:divBdr>
        </w:div>
        <w:div w:id="118233503">
          <w:marLeft w:val="0"/>
          <w:marRight w:val="0"/>
          <w:marTop w:val="0"/>
          <w:marBottom w:val="0"/>
          <w:divBdr>
            <w:top w:val="none" w:sz="0" w:space="0" w:color="auto"/>
            <w:left w:val="none" w:sz="0" w:space="0" w:color="auto"/>
            <w:bottom w:val="none" w:sz="0" w:space="0" w:color="auto"/>
            <w:right w:val="none" w:sz="0" w:space="0" w:color="auto"/>
          </w:divBdr>
        </w:div>
        <w:div w:id="127362141">
          <w:marLeft w:val="0"/>
          <w:marRight w:val="0"/>
          <w:marTop w:val="0"/>
          <w:marBottom w:val="0"/>
          <w:divBdr>
            <w:top w:val="none" w:sz="0" w:space="0" w:color="auto"/>
            <w:left w:val="none" w:sz="0" w:space="0" w:color="auto"/>
            <w:bottom w:val="none" w:sz="0" w:space="0" w:color="auto"/>
            <w:right w:val="none" w:sz="0" w:space="0" w:color="auto"/>
          </w:divBdr>
        </w:div>
        <w:div w:id="144857493">
          <w:marLeft w:val="0"/>
          <w:marRight w:val="0"/>
          <w:marTop w:val="0"/>
          <w:marBottom w:val="0"/>
          <w:divBdr>
            <w:top w:val="none" w:sz="0" w:space="0" w:color="auto"/>
            <w:left w:val="none" w:sz="0" w:space="0" w:color="auto"/>
            <w:bottom w:val="none" w:sz="0" w:space="0" w:color="auto"/>
            <w:right w:val="none" w:sz="0" w:space="0" w:color="auto"/>
          </w:divBdr>
        </w:div>
        <w:div w:id="183444250">
          <w:marLeft w:val="0"/>
          <w:marRight w:val="0"/>
          <w:marTop w:val="0"/>
          <w:marBottom w:val="0"/>
          <w:divBdr>
            <w:top w:val="none" w:sz="0" w:space="0" w:color="auto"/>
            <w:left w:val="none" w:sz="0" w:space="0" w:color="auto"/>
            <w:bottom w:val="none" w:sz="0" w:space="0" w:color="auto"/>
            <w:right w:val="none" w:sz="0" w:space="0" w:color="auto"/>
          </w:divBdr>
        </w:div>
        <w:div w:id="184906999">
          <w:marLeft w:val="0"/>
          <w:marRight w:val="0"/>
          <w:marTop w:val="0"/>
          <w:marBottom w:val="0"/>
          <w:divBdr>
            <w:top w:val="none" w:sz="0" w:space="0" w:color="auto"/>
            <w:left w:val="none" w:sz="0" w:space="0" w:color="auto"/>
            <w:bottom w:val="none" w:sz="0" w:space="0" w:color="auto"/>
            <w:right w:val="none" w:sz="0" w:space="0" w:color="auto"/>
          </w:divBdr>
        </w:div>
        <w:div w:id="191386637">
          <w:marLeft w:val="0"/>
          <w:marRight w:val="0"/>
          <w:marTop w:val="0"/>
          <w:marBottom w:val="0"/>
          <w:divBdr>
            <w:top w:val="none" w:sz="0" w:space="0" w:color="auto"/>
            <w:left w:val="none" w:sz="0" w:space="0" w:color="auto"/>
            <w:bottom w:val="none" w:sz="0" w:space="0" w:color="auto"/>
            <w:right w:val="none" w:sz="0" w:space="0" w:color="auto"/>
          </w:divBdr>
        </w:div>
        <w:div w:id="192965656">
          <w:marLeft w:val="0"/>
          <w:marRight w:val="0"/>
          <w:marTop w:val="0"/>
          <w:marBottom w:val="0"/>
          <w:divBdr>
            <w:top w:val="none" w:sz="0" w:space="0" w:color="auto"/>
            <w:left w:val="none" w:sz="0" w:space="0" w:color="auto"/>
            <w:bottom w:val="none" w:sz="0" w:space="0" w:color="auto"/>
            <w:right w:val="none" w:sz="0" w:space="0" w:color="auto"/>
          </w:divBdr>
        </w:div>
        <w:div w:id="201793640">
          <w:marLeft w:val="0"/>
          <w:marRight w:val="0"/>
          <w:marTop w:val="0"/>
          <w:marBottom w:val="0"/>
          <w:divBdr>
            <w:top w:val="none" w:sz="0" w:space="0" w:color="auto"/>
            <w:left w:val="none" w:sz="0" w:space="0" w:color="auto"/>
            <w:bottom w:val="none" w:sz="0" w:space="0" w:color="auto"/>
            <w:right w:val="none" w:sz="0" w:space="0" w:color="auto"/>
          </w:divBdr>
        </w:div>
        <w:div w:id="223805642">
          <w:marLeft w:val="0"/>
          <w:marRight w:val="0"/>
          <w:marTop w:val="0"/>
          <w:marBottom w:val="0"/>
          <w:divBdr>
            <w:top w:val="none" w:sz="0" w:space="0" w:color="auto"/>
            <w:left w:val="none" w:sz="0" w:space="0" w:color="auto"/>
            <w:bottom w:val="none" w:sz="0" w:space="0" w:color="auto"/>
            <w:right w:val="none" w:sz="0" w:space="0" w:color="auto"/>
          </w:divBdr>
        </w:div>
        <w:div w:id="250555228">
          <w:marLeft w:val="0"/>
          <w:marRight w:val="0"/>
          <w:marTop w:val="0"/>
          <w:marBottom w:val="0"/>
          <w:divBdr>
            <w:top w:val="none" w:sz="0" w:space="0" w:color="auto"/>
            <w:left w:val="none" w:sz="0" w:space="0" w:color="auto"/>
            <w:bottom w:val="none" w:sz="0" w:space="0" w:color="auto"/>
            <w:right w:val="none" w:sz="0" w:space="0" w:color="auto"/>
          </w:divBdr>
        </w:div>
        <w:div w:id="258300548">
          <w:marLeft w:val="0"/>
          <w:marRight w:val="0"/>
          <w:marTop w:val="0"/>
          <w:marBottom w:val="0"/>
          <w:divBdr>
            <w:top w:val="none" w:sz="0" w:space="0" w:color="auto"/>
            <w:left w:val="none" w:sz="0" w:space="0" w:color="auto"/>
            <w:bottom w:val="none" w:sz="0" w:space="0" w:color="auto"/>
            <w:right w:val="none" w:sz="0" w:space="0" w:color="auto"/>
          </w:divBdr>
        </w:div>
        <w:div w:id="268439212">
          <w:marLeft w:val="0"/>
          <w:marRight w:val="0"/>
          <w:marTop w:val="0"/>
          <w:marBottom w:val="0"/>
          <w:divBdr>
            <w:top w:val="none" w:sz="0" w:space="0" w:color="auto"/>
            <w:left w:val="none" w:sz="0" w:space="0" w:color="auto"/>
            <w:bottom w:val="none" w:sz="0" w:space="0" w:color="auto"/>
            <w:right w:val="none" w:sz="0" w:space="0" w:color="auto"/>
          </w:divBdr>
        </w:div>
        <w:div w:id="314064508">
          <w:marLeft w:val="0"/>
          <w:marRight w:val="0"/>
          <w:marTop w:val="0"/>
          <w:marBottom w:val="0"/>
          <w:divBdr>
            <w:top w:val="none" w:sz="0" w:space="0" w:color="auto"/>
            <w:left w:val="none" w:sz="0" w:space="0" w:color="auto"/>
            <w:bottom w:val="none" w:sz="0" w:space="0" w:color="auto"/>
            <w:right w:val="none" w:sz="0" w:space="0" w:color="auto"/>
          </w:divBdr>
        </w:div>
        <w:div w:id="349181583">
          <w:marLeft w:val="0"/>
          <w:marRight w:val="0"/>
          <w:marTop w:val="0"/>
          <w:marBottom w:val="0"/>
          <w:divBdr>
            <w:top w:val="none" w:sz="0" w:space="0" w:color="auto"/>
            <w:left w:val="none" w:sz="0" w:space="0" w:color="auto"/>
            <w:bottom w:val="none" w:sz="0" w:space="0" w:color="auto"/>
            <w:right w:val="none" w:sz="0" w:space="0" w:color="auto"/>
          </w:divBdr>
        </w:div>
        <w:div w:id="358505188">
          <w:marLeft w:val="0"/>
          <w:marRight w:val="0"/>
          <w:marTop w:val="0"/>
          <w:marBottom w:val="0"/>
          <w:divBdr>
            <w:top w:val="none" w:sz="0" w:space="0" w:color="auto"/>
            <w:left w:val="none" w:sz="0" w:space="0" w:color="auto"/>
            <w:bottom w:val="none" w:sz="0" w:space="0" w:color="auto"/>
            <w:right w:val="none" w:sz="0" w:space="0" w:color="auto"/>
          </w:divBdr>
        </w:div>
        <w:div w:id="360054968">
          <w:marLeft w:val="0"/>
          <w:marRight w:val="0"/>
          <w:marTop w:val="0"/>
          <w:marBottom w:val="0"/>
          <w:divBdr>
            <w:top w:val="none" w:sz="0" w:space="0" w:color="auto"/>
            <w:left w:val="none" w:sz="0" w:space="0" w:color="auto"/>
            <w:bottom w:val="none" w:sz="0" w:space="0" w:color="auto"/>
            <w:right w:val="none" w:sz="0" w:space="0" w:color="auto"/>
          </w:divBdr>
        </w:div>
        <w:div w:id="374475386">
          <w:marLeft w:val="0"/>
          <w:marRight w:val="0"/>
          <w:marTop w:val="0"/>
          <w:marBottom w:val="0"/>
          <w:divBdr>
            <w:top w:val="none" w:sz="0" w:space="0" w:color="auto"/>
            <w:left w:val="none" w:sz="0" w:space="0" w:color="auto"/>
            <w:bottom w:val="none" w:sz="0" w:space="0" w:color="auto"/>
            <w:right w:val="none" w:sz="0" w:space="0" w:color="auto"/>
          </w:divBdr>
        </w:div>
        <w:div w:id="381249153">
          <w:marLeft w:val="0"/>
          <w:marRight w:val="0"/>
          <w:marTop w:val="0"/>
          <w:marBottom w:val="0"/>
          <w:divBdr>
            <w:top w:val="none" w:sz="0" w:space="0" w:color="auto"/>
            <w:left w:val="none" w:sz="0" w:space="0" w:color="auto"/>
            <w:bottom w:val="none" w:sz="0" w:space="0" w:color="auto"/>
            <w:right w:val="none" w:sz="0" w:space="0" w:color="auto"/>
          </w:divBdr>
        </w:div>
        <w:div w:id="412319069">
          <w:marLeft w:val="0"/>
          <w:marRight w:val="0"/>
          <w:marTop w:val="0"/>
          <w:marBottom w:val="0"/>
          <w:divBdr>
            <w:top w:val="none" w:sz="0" w:space="0" w:color="auto"/>
            <w:left w:val="none" w:sz="0" w:space="0" w:color="auto"/>
            <w:bottom w:val="none" w:sz="0" w:space="0" w:color="auto"/>
            <w:right w:val="none" w:sz="0" w:space="0" w:color="auto"/>
          </w:divBdr>
        </w:div>
        <w:div w:id="422385313">
          <w:marLeft w:val="0"/>
          <w:marRight w:val="0"/>
          <w:marTop w:val="0"/>
          <w:marBottom w:val="0"/>
          <w:divBdr>
            <w:top w:val="none" w:sz="0" w:space="0" w:color="auto"/>
            <w:left w:val="none" w:sz="0" w:space="0" w:color="auto"/>
            <w:bottom w:val="none" w:sz="0" w:space="0" w:color="auto"/>
            <w:right w:val="none" w:sz="0" w:space="0" w:color="auto"/>
          </w:divBdr>
        </w:div>
        <w:div w:id="428699212">
          <w:marLeft w:val="0"/>
          <w:marRight w:val="0"/>
          <w:marTop w:val="0"/>
          <w:marBottom w:val="0"/>
          <w:divBdr>
            <w:top w:val="none" w:sz="0" w:space="0" w:color="auto"/>
            <w:left w:val="none" w:sz="0" w:space="0" w:color="auto"/>
            <w:bottom w:val="none" w:sz="0" w:space="0" w:color="auto"/>
            <w:right w:val="none" w:sz="0" w:space="0" w:color="auto"/>
          </w:divBdr>
        </w:div>
        <w:div w:id="437456693">
          <w:marLeft w:val="0"/>
          <w:marRight w:val="0"/>
          <w:marTop w:val="0"/>
          <w:marBottom w:val="0"/>
          <w:divBdr>
            <w:top w:val="none" w:sz="0" w:space="0" w:color="auto"/>
            <w:left w:val="none" w:sz="0" w:space="0" w:color="auto"/>
            <w:bottom w:val="none" w:sz="0" w:space="0" w:color="auto"/>
            <w:right w:val="none" w:sz="0" w:space="0" w:color="auto"/>
          </w:divBdr>
        </w:div>
        <w:div w:id="462846700">
          <w:marLeft w:val="0"/>
          <w:marRight w:val="0"/>
          <w:marTop w:val="0"/>
          <w:marBottom w:val="0"/>
          <w:divBdr>
            <w:top w:val="none" w:sz="0" w:space="0" w:color="auto"/>
            <w:left w:val="none" w:sz="0" w:space="0" w:color="auto"/>
            <w:bottom w:val="none" w:sz="0" w:space="0" w:color="auto"/>
            <w:right w:val="none" w:sz="0" w:space="0" w:color="auto"/>
          </w:divBdr>
        </w:div>
        <w:div w:id="463817328">
          <w:marLeft w:val="0"/>
          <w:marRight w:val="0"/>
          <w:marTop w:val="0"/>
          <w:marBottom w:val="0"/>
          <w:divBdr>
            <w:top w:val="none" w:sz="0" w:space="0" w:color="auto"/>
            <w:left w:val="none" w:sz="0" w:space="0" w:color="auto"/>
            <w:bottom w:val="none" w:sz="0" w:space="0" w:color="auto"/>
            <w:right w:val="none" w:sz="0" w:space="0" w:color="auto"/>
          </w:divBdr>
        </w:div>
        <w:div w:id="466583195">
          <w:marLeft w:val="0"/>
          <w:marRight w:val="0"/>
          <w:marTop w:val="0"/>
          <w:marBottom w:val="0"/>
          <w:divBdr>
            <w:top w:val="none" w:sz="0" w:space="0" w:color="auto"/>
            <w:left w:val="none" w:sz="0" w:space="0" w:color="auto"/>
            <w:bottom w:val="none" w:sz="0" w:space="0" w:color="auto"/>
            <w:right w:val="none" w:sz="0" w:space="0" w:color="auto"/>
          </w:divBdr>
        </w:div>
        <w:div w:id="470245266">
          <w:marLeft w:val="0"/>
          <w:marRight w:val="0"/>
          <w:marTop w:val="0"/>
          <w:marBottom w:val="0"/>
          <w:divBdr>
            <w:top w:val="none" w:sz="0" w:space="0" w:color="auto"/>
            <w:left w:val="none" w:sz="0" w:space="0" w:color="auto"/>
            <w:bottom w:val="none" w:sz="0" w:space="0" w:color="auto"/>
            <w:right w:val="none" w:sz="0" w:space="0" w:color="auto"/>
          </w:divBdr>
        </w:div>
        <w:div w:id="483787687">
          <w:marLeft w:val="0"/>
          <w:marRight w:val="0"/>
          <w:marTop w:val="0"/>
          <w:marBottom w:val="0"/>
          <w:divBdr>
            <w:top w:val="none" w:sz="0" w:space="0" w:color="auto"/>
            <w:left w:val="none" w:sz="0" w:space="0" w:color="auto"/>
            <w:bottom w:val="none" w:sz="0" w:space="0" w:color="auto"/>
            <w:right w:val="none" w:sz="0" w:space="0" w:color="auto"/>
          </w:divBdr>
        </w:div>
        <w:div w:id="509833673">
          <w:marLeft w:val="0"/>
          <w:marRight w:val="0"/>
          <w:marTop w:val="0"/>
          <w:marBottom w:val="0"/>
          <w:divBdr>
            <w:top w:val="none" w:sz="0" w:space="0" w:color="auto"/>
            <w:left w:val="none" w:sz="0" w:space="0" w:color="auto"/>
            <w:bottom w:val="none" w:sz="0" w:space="0" w:color="auto"/>
            <w:right w:val="none" w:sz="0" w:space="0" w:color="auto"/>
          </w:divBdr>
        </w:div>
        <w:div w:id="522938909">
          <w:marLeft w:val="0"/>
          <w:marRight w:val="0"/>
          <w:marTop w:val="0"/>
          <w:marBottom w:val="0"/>
          <w:divBdr>
            <w:top w:val="none" w:sz="0" w:space="0" w:color="auto"/>
            <w:left w:val="none" w:sz="0" w:space="0" w:color="auto"/>
            <w:bottom w:val="none" w:sz="0" w:space="0" w:color="auto"/>
            <w:right w:val="none" w:sz="0" w:space="0" w:color="auto"/>
          </w:divBdr>
        </w:div>
        <w:div w:id="588126385">
          <w:marLeft w:val="0"/>
          <w:marRight w:val="0"/>
          <w:marTop w:val="0"/>
          <w:marBottom w:val="0"/>
          <w:divBdr>
            <w:top w:val="none" w:sz="0" w:space="0" w:color="auto"/>
            <w:left w:val="none" w:sz="0" w:space="0" w:color="auto"/>
            <w:bottom w:val="none" w:sz="0" w:space="0" w:color="auto"/>
            <w:right w:val="none" w:sz="0" w:space="0" w:color="auto"/>
          </w:divBdr>
        </w:div>
        <w:div w:id="593513965">
          <w:marLeft w:val="0"/>
          <w:marRight w:val="0"/>
          <w:marTop w:val="0"/>
          <w:marBottom w:val="0"/>
          <w:divBdr>
            <w:top w:val="none" w:sz="0" w:space="0" w:color="auto"/>
            <w:left w:val="none" w:sz="0" w:space="0" w:color="auto"/>
            <w:bottom w:val="none" w:sz="0" w:space="0" w:color="auto"/>
            <w:right w:val="none" w:sz="0" w:space="0" w:color="auto"/>
          </w:divBdr>
        </w:div>
        <w:div w:id="609708130">
          <w:marLeft w:val="0"/>
          <w:marRight w:val="0"/>
          <w:marTop w:val="0"/>
          <w:marBottom w:val="0"/>
          <w:divBdr>
            <w:top w:val="none" w:sz="0" w:space="0" w:color="auto"/>
            <w:left w:val="none" w:sz="0" w:space="0" w:color="auto"/>
            <w:bottom w:val="none" w:sz="0" w:space="0" w:color="auto"/>
            <w:right w:val="none" w:sz="0" w:space="0" w:color="auto"/>
          </w:divBdr>
        </w:div>
        <w:div w:id="625619264">
          <w:marLeft w:val="0"/>
          <w:marRight w:val="0"/>
          <w:marTop w:val="0"/>
          <w:marBottom w:val="0"/>
          <w:divBdr>
            <w:top w:val="none" w:sz="0" w:space="0" w:color="auto"/>
            <w:left w:val="none" w:sz="0" w:space="0" w:color="auto"/>
            <w:bottom w:val="none" w:sz="0" w:space="0" w:color="auto"/>
            <w:right w:val="none" w:sz="0" w:space="0" w:color="auto"/>
          </w:divBdr>
        </w:div>
        <w:div w:id="648562644">
          <w:marLeft w:val="0"/>
          <w:marRight w:val="0"/>
          <w:marTop w:val="0"/>
          <w:marBottom w:val="0"/>
          <w:divBdr>
            <w:top w:val="none" w:sz="0" w:space="0" w:color="auto"/>
            <w:left w:val="none" w:sz="0" w:space="0" w:color="auto"/>
            <w:bottom w:val="none" w:sz="0" w:space="0" w:color="auto"/>
            <w:right w:val="none" w:sz="0" w:space="0" w:color="auto"/>
          </w:divBdr>
        </w:div>
        <w:div w:id="659818578">
          <w:marLeft w:val="0"/>
          <w:marRight w:val="0"/>
          <w:marTop w:val="0"/>
          <w:marBottom w:val="0"/>
          <w:divBdr>
            <w:top w:val="none" w:sz="0" w:space="0" w:color="auto"/>
            <w:left w:val="none" w:sz="0" w:space="0" w:color="auto"/>
            <w:bottom w:val="none" w:sz="0" w:space="0" w:color="auto"/>
            <w:right w:val="none" w:sz="0" w:space="0" w:color="auto"/>
          </w:divBdr>
        </w:div>
        <w:div w:id="701830797">
          <w:marLeft w:val="0"/>
          <w:marRight w:val="0"/>
          <w:marTop w:val="0"/>
          <w:marBottom w:val="0"/>
          <w:divBdr>
            <w:top w:val="none" w:sz="0" w:space="0" w:color="auto"/>
            <w:left w:val="none" w:sz="0" w:space="0" w:color="auto"/>
            <w:bottom w:val="none" w:sz="0" w:space="0" w:color="auto"/>
            <w:right w:val="none" w:sz="0" w:space="0" w:color="auto"/>
          </w:divBdr>
        </w:div>
        <w:div w:id="706177880">
          <w:marLeft w:val="0"/>
          <w:marRight w:val="0"/>
          <w:marTop w:val="0"/>
          <w:marBottom w:val="0"/>
          <w:divBdr>
            <w:top w:val="none" w:sz="0" w:space="0" w:color="auto"/>
            <w:left w:val="none" w:sz="0" w:space="0" w:color="auto"/>
            <w:bottom w:val="none" w:sz="0" w:space="0" w:color="auto"/>
            <w:right w:val="none" w:sz="0" w:space="0" w:color="auto"/>
          </w:divBdr>
        </w:div>
        <w:div w:id="708845017">
          <w:marLeft w:val="0"/>
          <w:marRight w:val="0"/>
          <w:marTop w:val="0"/>
          <w:marBottom w:val="0"/>
          <w:divBdr>
            <w:top w:val="none" w:sz="0" w:space="0" w:color="auto"/>
            <w:left w:val="none" w:sz="0" w:space="0" w:color="auto"/>
            <w:bottom w:val="none" w:sz="0" w:space="0" w:color="auto"/>
            <w:right w:val="none" w:sz="0" w:space="0" w:color="auto"/>
          </w:divBdr>
        </w:div>
        <w:div w:id="754320452">
          <w:marLeft w:val="0"/>
          <w:marRight w:val="0"/>
          <w:marTop w:val="0"/>
          <w:marBottom w:val="0"/>
          <w:divBdr>
            <w:top w:val="none" w:sz="0" w:space="0" w:color="auto"/>
            <w:left w:val="none" w:sz="0" w:space="0" w:color="auto"/>
            <w:bottom w:val="none" w:sz="0" w:space="0" w:color="auto"/>
            <w:right w:val="none" w:sz="0" w:space="0" w:color="auto"/>
          </w:divBdr>
        </w:div>
        <w:div w:id="781459653">
          <w:marLeft w:val="0"/>
          <w:marRight w:val="0"/>
          <w:marTop w:val="0"/>
          <w:marBottom w:val="0"/>
          <w:divBdr>
            <w:top w:val="none" w:sz="0" w:space="0" w:color="auto"/>
            <w:left w:val="none" w:sz="0" w:space="0" w:color="auto"/>
            <w:bottom w:val="none" w:sz="0" w:space="0" w:color="auto"/>
            <w:right w:val="none" w:sz="0" w:space="0" w:color="auto"/>
          </w:divBdr>
        </w:div>
        <w:div w:id="786975045">
          <w:marLeft w:val="0"/>
          <w:marRight w:val="0"/>
          <w:marTop w:val="0"/>
          <w:marBottom w:val="0"/>
          <w:divBdr>
            <w:top w:val="none" w:sz="0" w:space="0" w:color="auto"/>
            <w:left w:val="none" w:sz="0" w:space="0" w:color="auto"/>
            <w:bottom w:val="none" w:sz="0" w:space="0" w:color="auto"/>
            <w:right w:val="none" w:sz="0" w:space="0" w:color="auto"/>
          </w:divBdr>
        </w:div>
        <w:div w:id="792676165">
          <w:marLeft w:val="0"/>
          <w:marRight w:val="0"/>
          <w:marTop w:val="0"/>
          <w:marBottom w:val="0"/>
          <w:divBdr>
            <w:top w:val="none" w:sz="0" w:space="0" w:color="auto"/>
            <w:left w:val="none" w:sz="0" w:space="0" w:color="auto"/>
            <w:bottom w:val="none" w:sz="0" w:space="0" w:color="auto"/>
            <w:right w:val="none" w:sz="0" w:space="0" w:color="auto"/>
          </w:divBdr>
        </w:div>
        <w:div w:id="794562629">
          <w:marLeft w:val="0"/>
          <w:marRight w:val="0"/>
          <w:marTop w:val="0"/>
          <w:marBottom w:val="0"/>
          <w:divBdr>
            <w:top w:val="none" w:sz="0" w:space="0" w:color="auto"/>
            <w:left w:val="none" w:sz="0" w:space="0" w:color="auto"/>
            <w:bottom w:val="none" w:sz="0" w:space="0" w:color="auto"/>
            <w:right w:val="none" w:sz="0" w:space="0" w:color="auto"/>
          </w:divBdr>
        </w:div>
        <w:div w:id="812060785">
          <w:marLeft w:val="0"/>
          <w:marRight w:val="0"/>
          <w:marTop w:val="0"/>
          <w:marBottom w:val="0"/>
          <w:divBdr>
            <w:top w:val="none" w:sz="0" w:space="0" w:color="auto"/>
            <w:left w:val="none" w:sz="0" w:space="0" w:color="auto"/>
            <w:bottom w:val="none" w:sz="0" w:space="0" w:color="auto"/>
            <w:right w:val="none" w:sz="0" w:space="0" w:color="auto"/>
          </w:divBdr>
        </w:div>
        <w:div w:id="842358261">
          <w:marLeft w:val="0"/>
          <w:marRight w:val="0"/>
          <w:marTop w:val="0"/>
          <w:marBottom w:val="0"/>
          <w:divBdr>
            <w:top w:val="none" w:sz="0" w:space="0" w:color="auto"/>
            <w:left w:val="none" w:sz="0" w:space="0" w:color="auto"/>
            <w:bottom w:val="none" w:sz="0" w:space="0" w:color="auto"/>
            <w:right w:val="none" w:sz="0" w:space="0" w:color="auto"/>
          </w:divBdr>
        </w:div>
        <w:div w:id="845100717">
          <w:marLeft w:val="0"/>
          <w:marRight w:val="0"/>
          <w:marTop w:val="0"/>
          <w:marBottom w:val="0"/>
          <w:divBdr>
            <w:top w:val="none" w:sz="0" w:space="0" w:color="auto"/>
            <w:left w:val="none" w:sz="0" w:space="0" w:color="auto"/>
            <w:bottom w:val="none" w:sz="0" w:space="0" w:color="auto"/>
            <w:right w:val="none" w:sz="0" w:space="0" w:color="auto"/>
          </w:divBdr>
        </w:div>
        <w:div w:id="848519371">
          <w:marLeft w:val="0"/>
          <w:marRight w:val="0"/>
          <w:marTop w:val="0"/>
          <w:marBottom w:val="0"/>
          <w:divBdr>
            <w:top w:val="none" w:sz="0" w:space="0" w:color="auto"/>
            <w:left w:val="none" w:sz="0" w:space="0" w:color="auto"/>
            <w:bottom w:val="none" w:sz="0" w:space="0" w:color="auto"/>
            <w:right w:val="none" w:sz="0" w:space="0" w:color="auto"/>
          </w:divBdr>
        </w:div>
        <w:div w:id="851990710">
          <w:marLeft w:val="0"/>
          <w:marRight w:val="0"/>
          <w:marTop w:val="0"/>
          <w:marBottom w:val="0"/>
          <w:divBdr>
            <w:top w:val="none" w:sz="0" w:space="0" w:color="auto"/>
            <w:left w:val="none" w:sz="0" w:space="0" w:color="auto"/>
            <w:bottom w:val="none" w:sz="0" w:space="0" w:color="auto"/>
            <w:right w:val="none" w:sz="0" w:space="0" w:color="auto"/>
          </w:divBdr>
        </w:div>
        <w:div w:id="858812990">
          <w:marLeft w:val="0"/>
          <w:marRight w:val="0"/>
          <w:marTop w:val="0"/>
          <w:marBottom w:val="0"/>
          <w:divBdr>
            <w:top w:val="none" w:sz="0" w:space="0" w:color="auto"/>
            <w:left w:val="none" w:sz="0" w:space="0" w:color="auto"/>
            <w:bottom w:val="none" w:sz="0" w:space="0" w:color="auto"/>
            <w:right w:val="none" w:sz="0" w:space="0" w:color="auto"/>
          </w:divBdr>
        </w:div>
        <w:div w:id="868569142">
          <w:marLeft w:val="0"/>
          <w:marRight w:val="0"/>
          <w:marTop w:val="0"/>
          <w:marBottom w:val="0"/>
          <w:divBdr>
            <w:top w:val="none" w:sz="0" w:space="0" w:color="auto"/>
            <w:left w:val="none" w:sz="0" w:space="0" w:color="auto"/>
            <w:bottom w:val="none" w:sz="0" w:space="0" w:color="auto"/>
            <w:right w:val="none" w:sz="0" w:space="0" w:color="auto"/>
          </w:divBdr>
        </w:div>
        <w:div w:id="892500030">
          <w:marLeft w:val="0"/>
          <w:marRight w:val="0"/>
          <w:marTop w:val="0"/>
          <w:marBottom w:val="0"/>
          <w:divBdr>
            <w:top w:val="none" w:sz="0" w:space="0" w:color="auto"/>
            <w:left w:val="none" w:sz="0" w:space="0" w:color="auto"/>
            <w:bottom w:val="none" w:sz="0" w:space="0" w:color="auto"/>
            <w:right w:val="none" w:sz="0" w:space="0" w:color="auto"/>
          </w:divBdr>
        </w:div>
        <w:div w:id="896821736">
          <w:marLeft w:val="0"/>
          <w:marRight w:val="0"/>
          <w:marTop w:val="0"/>
          <w:marBottom w:val="0"/>
          <w:divBdr>
            <w:top w:val="none" w:sz="0" w:space="0" w:color="auto"/>
            <w:left w:val="none" w:sz="0" w:space="0" w:color="auto"/>
            <w:bottom w:val="none" w:sz="0" w:space="0" w:color="auto"/>
            <w:right w:val="none" w:sz="0" w:space="0" w:color="auto"/>
          </w:divBdr>
        </w:div>
        <w:div w:id="902372684">
          <w:marLeft w:val="0"/>
          <w:marRight w:val="0"/>
          <w:marTop w:val="0"/>
          <w:marBottom w:val="0"/>
          <w:divBdr>
            <w:top w:val="none" w:sz="0" w:space="0" w:color="auto"/>
            <w:left w:val="none" w:sz="0" w:space="0" w:color="auto"/>
            <w:bottom w:val="none" w:sz="0" w:space="0" w:color="auto"/>
            <w:right w:val="none" w:sz="0" w:space="0" w:color="auto"/>
          </w:divBdr>
        </w:div>
        <w:div w:id="909116042">
          <w:marLeft w:val="0"/>
          <w:marRight w:val="0"/>
          <w:marTop w:val="0"/>
          <w:marBottom w:val="0"/>
          <w:divBdr>
            <w:top w:val="none" w:sz="0" w:space="0" w:color="auto"/>
            <w:left w:val="none" w:sz="0" w:space="0" w:color="auto"/>
            <w:bottom w:val="none" w:sz="0" w:space="0" w:color="auto"/>
            <w:right w:val="none" w:sz="0" w:space="0" w:color="auto"/>
          </w:divBdr>
        </w:div>
        <w:div w:id="925378257">
          <w:marLeft w:val="0"/>
          <w:marRight w:val="0"/>
          <w:marTop w:val="0"/>
          <w:marBottom w:val="0"/>
          <w:divBdr>
            <w:top w:val="none" w:sz="0" w:space="0" w:color="auto"/>
            <w:left w:val="none" w:sz="0" w:space="0" w:color="auto"/>
            <w:bottom w:val="none" w:sz="0" w:space="0" w:color="auto"/>
            <w:right w:val="none" w:sz="0" w:space="0" w:color="auto"/>
          </w:divBdr>
        </w:div>
        <w:div w:id="934900647">
          <w:marLeft w:val="0"/>
          <w:marRight w:val="0"/>
          <w:marTop w:val="0"/>
          <w:marBottom w:val="0"/>
          <w:divBdr>
            <w:top w:val="none" w:sz="0" w:space="0" w:color="auto"/>
            <w:left w:val="none" w:sz="0" w:space="0" w:color="auto"/>
            <w:bottom w:val="none" w:sz="0" w:space="0" w:color="auto"/>
            <w:right w:val="none" w:sz="0" w:space="0" w:color="auto"/>
          </w:divBdr>
        </w:div>
        <w:div w:id="948194645">
          <w:marLeft w:val="0"/>
          <w:marRight w:val="0"/>
          <w:marTop w:val="0"/>
          <w:marBottom w:val="0"/>
          <w:divBdr>
            <w:top w:val="none" w:sz="0" w:space="0" w:color="auto"/>
            <w:left w:val="none" w:sz="0" w:space="0" w:color="auto"/>
            <w:bottom w:val="none" w:sz="0" w:space="0" w:color="auto"/>
            <w:right w:val="none" w:sz="0" w:space="0" w:color="auto"/>
          </w:divBdr>
        </w:div>
        <w:div w:id="955335409">
          <w:marLeft w:val="0"/>
          <w:marRight w:val="0"/>
          <w:marTop w:val="0"/>
          <w:marBottom w:val="0"/>
          <w:divBdr>
            <w:top w:val="none" w:sz="0" w:space="0" w:color="auto"/>
            <w:left w:val="none" w:sz="0" w:space="0" w:color="auto"/>
            <w:bottom w:val="none" w:sz="0" w:space="0" w:color="auto"/>
            <w:right w:val="none" w:sz="0" w:space="0" w:color="auto"/>
          </w:divBdr>
        </w:div>
        <w:div w:id="964626540">
          <w:marLeft w:val="0"/>
          <w:marRight w:val="0"/>
          <w:marTop w:val="0"/>
          <w:marBottom w:val="0"/>
          <w:divBdr>
            <w:top w:val="none" w:sz="0" w:space="0" w:color="auto"/>
            <w:left w:val="none" w:sz="0" w:space="0" w:color="auto"/>
            <w:bottom w:val="none" w:sz="0" w:space="0" w:color="auto"/>
            <w:right w:val="none" w:sz="0" w:space="0" w:color="auto"/>
          </w:divBdr>
        </w:div>
        <w:div w:id="970136646">
          <w:marLeft w:val="0"/>
          <w:marRight w:val="0"/>
          <w:marTop w:val="0"/>
          <w:marBottom w:val="0"/>
          <w:divBdr>
            <w:top w:val="none" w:sz="0" w:space="0" w:color="auto"/>
            <w:left w:val="none" w:sz="0" w:space="0" w:color="auto"/>
            <w:bottom w:val="none" w:sz="0" w:space="0" w:color="auto"/>
            <w:right w:val="none" w:sz="0" w:space="0" w:color="auto"/>
          </w:divBdr>
        </w:div>
        <w:div w:id="978343075">
          <w:marLeft w:val="0"/>
          <w:marRight w:val="0"/>
          <w:marTop w:val="0"/>
          <w:marBottom w:val="0"/>
          <w:divBdr>
            <w:top w:val="none" w:sz="0" w:space="0" w:color="auto"/>
            <w:left w:val="none" w:sz="0" w:space="0" w:color="auto"/>
            <w:bottom w:val="none" w:sz="0" w:space="0" w:color="auto"/>
            <w:right w:val="none" w:sz="0" w:space="0" w:color="auto"/>
          </w:divBdr>
        </w:div>
        <w:div w:id="981082483">
          <w:marLeft w:val="0"/>
          <w:marRight w:val="0"/>
          <w:marTop w:val="0"/>
          <w:marBottom w:val="0"/>
          <w:divBdr>
            <w:top w:val="none" w:sz="0" w:space="0" w:color="auto"/>
            <w:left w:val="none" w:sz="0" w:space="0" w:color="auto"/>
            <w:bottom w:val="none" w:sz="0" w:space="0" w:color="auto"/>
            <w:right w:val="none" w:sz="0" w:space="0" w:color="auto"/>
          </w:divBdr>
        </w:div>
        <w:div w:id="989752169">
          <w:marLeft w:val="0"/>
          <w:marRight w:val="0"/>
          <w:marTop w:val="0"/>
          <w:marBottom w:val="0"/>
          <w:divBdr>
            <w:top w:val="none" w:sz="0" w:space="0" w:color="auto"/>
            <w:left w:val="none" w:sz="0" w:space="0" w:color="auto"/>
            <w:bottom w:val="none" w:sz="0" w:space="0" w:color="auto"/>
            <w:right w:val="none" w:sz="0" w:space="0" w:color="auto"/>
          </w:divBdr>
        </w:div>
        <w:div w:id="1003556990">
          <w:marLeft w:val="0"/>
          <w:marRight w:val="0"/>
          <w:marTop w:val="0"/>
          <w:marBottom w:val="0"/>
          <w:divBdr>
            <w:top w:val="none" w:sz="0" w:space="0" w:color="auto"/>
            <w:left w:val="none" w:sz="0" w:space="0" w:color="auto"/>
            <w:bottom w:val="none" w:sz="0" w:space="0" w:color="auto"/>
            <w:right w:val="none" w:sz="0" w:space="0" w:color="auto"/>
          </w:divBdr>
        </w:div>
        <w:div w:id="1015961984">
          <w:marLeft w:val="0"/>
          <w:marRight w:val="0"/>
          <w:marTop w:val="0"/>
          <w:marBottom w:val="0"/>
          <w:divBdr>
            <w:top w:val="none" w:sz="0" w:space="0" w:color="auto"/>
            <w:left w:val="none" w:sz="0" w:space="0" w:color="auto"/>
            <w:bottom w:val="none" w:sz="0" w:space="0" w:color="auto"/>
            <w:right w:val="none" w:sz="0" w:space="0" w:color="auto"/>
          </w:divBdr>
        </w:div>
        <w:div w:id="1033312199">
          <w:marLeft w:val="0"/>
          <w:marRight w:val="0"/>
          <w:marTop w:val="0"/>
          <w:marBottom w:val="0"/>
          <w:divBdr>
            <w:top w:val="none" w:sz="0" w:space="0" w:color="auto"/>
            <w:left w:val="none" w:sz="0" w:space="0" w:color="auto"/>
            <w:bottom w:val="none" w:sz="0" w:space="0" w:color="auto"/>
            <w:right w:val="none" w:sz="0" w:space="0" w:color="auto"/>
          </w:divBdr>
        </w:div>
        <w:div w:id="1046180902">
          <w:marLeft w:val="0"/>
          <w:marRight w:val="0"/>
          <w:marTop w:val="0"/>
          <w:marBottom w:val="0"/>
          <w:divBdr>
            <w:top w:val="none" w:sz="0" w:space="0" w:color="auto"/>
            <w:left w:val="none" w:sz="0" w:space="0" w:color="auto"/>
            <w:bottom w:val="none" w:sz="0" w:space="0" w:color="auto"/>
            <w:right w:val="none" w:sz="0" w:space="0" w:color="auto"/>
          </w:divBdr>
        </w:div>
        <w:div w:id="1068114611">
          <w:marLeft w:val="0"/>
          <w:marRight w:val="0"/>
          <w:marTop w:val="0"/>
          <w:marBottom w:val="0"/>
          <w:divBdr>
            <w:top w:val="none" w:sz="0" w:space="0" w:color="auto"/>
            <w:left w:val="none" w:sz="0" w:space="0" w:color="auto"/>
            <w:bottom w:val="none" w:sz="0" w:space="0" w:color="auto"/>
            <w:right w:val="none" w:sz="0" w:space="0" w:color="auto"/>
          </w:divBdr>
        </w:div>
        <w:div w:id="1082795234">
          <w:marLeft w:val="0"/>
          <w:marRight w:val="0"/>
          <w:marTop w:val="0"/>
          <w:marBottom w:val="0"/>
          <w:divBdr>
            <w:top w:val="none" w:sz="0" w:space="0" w:color="auto"/>
            <w:left w:val="none" w:sz="0" w:space="0" w:color="auto"/>
            <w:bottom w:val="none" w:sz="0" w:space="0" w:color="auto"/>
            <w:right w:val="none" w:sz="0" w:space="0" w:color="auto"/>
          </w:divBdr>
        </w:div>
        <w:div w:id="1086345064">
          <w:marLeft w:val="0"/>
          <w:marRight w:val="0"/>
          <w:marTop w:val="0"/>
          <w:marBottom w:val="0"/>
          <w:divBdr>
            <w:top w:val="none" w:sz="0" w:space="0" w:color="auto"/>
            <w:left w:val="none" w:sz="0" w:space="0" w:color="auto"/>
            <w:bottom w:val="none" w:sz="0" w:space="0" w:color="auto"/>
            <w:right w:val="none" w:sz="0" w:space="0" w:color="auto"/>
          </w:divBdr>
        </w:div>
        <w:div w:id="1088581846">
          <w:marLeft w:val="0"/>
          <w:marRight w:val="0"/>
          <w:marTop w:val="0"/>
          <w:marBottom w:val="0"/>
          <w:divBdr>
            <w:top w:val="none" w:sz="0" w:space="0" w:color="auto"/>
            <w:left w:val="none" w:sz="0" w:space="0" w:color="auto"/>
            <w:bottom w:val="none" w:sz="0" w:space="0" w:color="auto"/>
            <w:right w:val="none" w:sz="0" w:space="0" w:color="auto"/>
          </w:divBdr>
        </w:div>
        <w:div w:id="1090352440">
          <w:marLeft w:val="0"/>
          <w:marRight w:val="0"/>
          <w:marTop w:val="0"/>
          <w:marBottom w:val="0"/>
          <w:divBdr>
            <w:top w:val="none" w:sz="0" w:space="0" w:color="auto"/>
            <w:left w:val="none" w:sz="0" w:space="0" w:color="auto"/>
            <w:bottom w:val="none" w:sz="0" w:space="0" w:color="auto"/>
            <w:right w:val="none" w:sz="0" w:space="0" w:color="auto"/>
          </w:divBdr>
        </w:div>
        <w:div w:id="1167600261">
          <w:marLeft w:val="0"/>
          <w:marRight w:val="0"/>
          <w:marTop w:val="0"/>
          <w:marBottom w:val="0"/>
          <w:divBdr>
            <w:top w:val="none" w:sz="0" w:space="0" w:color="auto"/>
            <w:left w:val="none" w:sz="0" w:space="0" w:color="auto"/>
            <w:bottom w:val="none" w:sz="0" w:space="0" w:color="auto"/>
            <w:right w:val="none" w:sz="0" w:space="0" w:color="auto"/>
          </w:divBdr>
        </w:div>
        <w:div w:id="1176261687">
          <w:marLeft w:val="0"/>
          <w:marRight w:val="0"/>
          <w:marTop w:val="0"/>
          <w:marBottom w:val="0"/>
          <w:divBdr>
            <w:top w:val="none" w:sz="0" w:space="0" w:color="auto"/>
            <w:left w:val="none" w:sz="0" w:space="0" w:color="auto"/>
            <w:bottom w:val="none" w:sz="0" w:space="0" w:color="auto"/>
            <w:right w:val="none" w:sz="0" w:space="0" w:color="auto"/>
          </w:divBdr>
        </w:div>
        <w:div w:id="1195538743">
          <w:marLeft w:val="0"/>
          <w:marRight w:val="0"/>
          <w:marTop w:val="0"/>
          <w:marBottom w:val="0"/>
          <w:divBdr>
            <w:top w:val="none" w:sz="0" w:space="0" w:color="auto"/>
            <w:left w:val="none" w:sz="0" w:space="0" w:color="auto"/>
            <w:bottom w:val="none" w:sz="0" w:space="0" w:color="auto"/>
            <w:right w:val="none" w:sz="0" w:space="0" w:color="auto"/>
          </w:divBdr>
        </w:div>
        <w:div w:id="1217930517">
          <w:marLeft w:val="0"/>
          <w:marRight w:val="0"/>
          <w:marTop w:val="0"/>
          <w:marBottom w:val="0"/>
          <w:divBdr>
            <w:top w:val="none" w:sz="0" w:space="0" w:color="auto"/>
            <w:left w:val="none" w:sz="0" w:space="0" w:color="auto"/>
            <w:bottom w:val="none" w:sz="0" w:space="0" w:color="auto"/>
            <w:right w:val="none" w:sz="0" w:space="0" w:color="auto"/>
          </w:divBdr>
        </w:div>
        <w:div w:id="1231817369">
          <w:marLeft w:val="0"/>
          <w:marRight w:val="0"/>
          <w:marTop w:val="0"/>
          <w:marBottom w:val="0"/>
          <w:divBdr>
            <w:top w:val="none" w:sz="0" w:space="0" w:color="auto"/>
            <w:left w:val="none" w:sz="0" w:space="0" w:color="auto"/>
            <w:bottom w:val="none" w:sz="0" w:space="0" w:color="auto"/>
            <w:right w:val="none" w:sz="0" w:space="0" w:color="auto"/>
          </w:divBdr>
        </w:div>
        <w:div w:id="1234849001">
          <w:marLeft w:val="0"/>
          <w:marRight w:val="0"/>
          <w:marTop w:val="0"/>
          <w:marBottom w:val="0"/>
          <w:divBdr>
            <w:top w:val="none" w:sz="0" w:space="0" w:color="auto"/>
            <w:left w:val="none" w:sz="0" w:space="0" w:color="auto"/>
            <w:bottom w:val="none" w:sz="0" w:space="0" w:color="auto"/>
            <w:right w:val="none" w:sz="0" w:space="0" w:color="auto"/>
          </w:divBdr>
        </w:div>
        <w:div w:id="1241939716">
          <w:marLeft w:val="0"/>
          <w:marRight w:val="0"/>
          <w:marTop w:val="0"/>
          <w:marBottom w:val="0"/>
          <w:divBdr>
            <w:top w:val="none" w:sz="0" w:space="0" w:color="auto"/>
            <w:left w:val="none" w:sz="0" w:space="0" w:color="auto"/>
            <w:bottom w:val="none" w:sz="0" w:space="0" w:color="auto"/>
            <w:right w:val="none" w:sz="0" w:space="0" w:color="auto"/>
          </w:divBdr>
        </w:div>
        <w:div w:id="1273514097">
          <w:marLeft w:val="0"/>
          <w:marRight w:val="0"/>
          <w:marTop w:val="0"/>
          <w:marBottom w:val="0"/>
          <w:divBdr>
            <w:top w:val="none" w:sz="0" w:space="0" w:color="auto"/>
            <w:left w:val="none" w:sz="0" w:space="0" w:color="auto"/>
            <w:bottom w:val="none" w:sz="0" w:space="0" w:color="auto"/>
            <w:right w:val="none" w:sz="0" w:space="0" w:color="auto"/>
          </w:divBdr>
        </w:div>
        <w:div w:id="1299842527">
          <w:marLeft w:val="0"/>
          <w:marRight w:val="0"/>
          <w:marTop w:val="0"/>
          <w:marBottom w:val="0"/>
          <w:divBdr>
            <w:top w:val="none" w:sz="0" w:space="0" w:color="auto"/>
            <w:left w:val="none" w:sz="0" w:space="0" w:color="auto"/>
            <w:bottom w:val="none" w:sz="0" w:space="0" w:color="auto"/>
            <w:right w:val="none" w:sz="0" w:space="0" w:color="auto"/>
          </w:divBdr>
        </w:div>
        <w:div w:id="1317957053">
          <w:marLeft w:val="0"/>
          <w:marRight w:val="0"/>
          <w:marTop w:val="0"/>
          <w:marBottom w:val="0"/>
          <w:divBdr>
            <w:top w:val="none" w:sz="0" w:space="0" w:color="auto"/>
            <w:left w:val="none" w:sz="0" w:space="0" w:color="auto"/>
            <w:bottom w:val="none" w:sz="0" w:space="0" w:color="auto"/>
            <w:right w:val="none" w:sz="0" w:space="0" w:color="auto"/>
          </w:divBdr>
        </w:div>
        <w:div w:id="1327783160">
          <w:marLeft w:val="0"/>
          <w:marRight w:val="0"/>
          <w:marTop w:val="0"/>
          <w:marBottom w:val="0"/>
          <w:divBdr>
            <w:top w:val="none" w:sz="0" w:space="0" w:color="auto"/>
            <w:left w:val="none" w:sz="0" w:space="0" w:color="auto"/>
            <w:bottom w:val="none" w:sz="0" w:space="0" w:color="auto"/>
            <w:right w:val="none" w:sz="0" w:space="0" w:color="auto"/>
          </w:divBdr>
        </w:div>
        <w:div w:id="1338269304">
          <w:marLeft w:val="0"/>
          <w:marRight w:val="0"/>
          <w:marTop w:val="0"/>
          <w:marBottom w:val="0"/>
          <w:divBdr>
            <w:top w:val="none" w:sz="0" w:space="0" w:color="auto"/>
            <w:left w:val="none" w:sz="0" w:space="0" w:color="auto"/>
            <w:bottom w:val="none" w:sz="0" w:space="0" w:color="auto"/>
            <w:right w:val="none" w:sz="0" w:space="0" w:color="auto"/>
          </w:divBdr>
        </w:div>
        <w:div w:id="1340617445">
          <w:marLeft w:val="0"/>
          <w:marRight w:val="0"/>
          <w:marTop w:val="0"/>
          <w:marBottom w:val="0"/>
          <w:divBdr>
            <w:top w:val="none" w:sz="0" w:space="0" w:color="auto"/>
            <w:left w:val="none" w:sz="0" w:space="0" w:color="auto"/>
            <w:bottom w:val="none" w:sz="0" w:space="0" w:color="auto"/>
            <w:right w:val="none" w:sz="0" w:space="0" w:color="auto"/>
          </w:divBdr>
        </w:div>
        <w:div w:id="1354264909">
          <w:marLeft w:val="0"/>
          <w:marRight w:val="0"/>
          <w:marTop w:val="0"/>
          <w:marBottom w:val="0"/>
          <w:divBdr>
            <w:top w:val="none" w:sz="0" w:space="0" w:color="auto"/>
            <w:left w:val="none" w:sz="0" w:space="0" w:color="auto"/>
            <w:bottom w:val="none" w:sz="0" w:space="0" w:color="auto"/>
            <w:right w:val="none" w:sz="0" w:space="0" w:color="auto"/>
          </w:divBdr>
        </w:div>
        <w:div w:id="1357148759">
          <w:marLeft w:val="0"/>
          <w:marRight w:val="0"/>
          <w:marTop w:val="0"/>
          <w:marBottom w:val="0"/>
          <w:divBdr>
            <w:top w:val="none" w:sz="0" w:space="0" w:color="auto"/>
            <w:left w:val="none" w:sz="0" w:space="0" w:color="auto"/>
            <w:bottom w:val="none" w:sz="0" w:space="0" w:color="auto"/>
            <w:right w:val="none" w:sz="0" w:space="0" w:color="auto"/>
          </w:divBdr>
        </w:div>
        <w:div w:id="1374039258">
          <w:marLeft w:val="0"/>
          <w:marRight w:val="0"/>
          <w:marTop w:val="0"/>
          <w:marBottom w:val="0"/>
          <w:divBdr>
            <w:top w:val="none" w:sz="0" w:space="0" w:color="auto"/>
            <w:left w:val="none" w:sz="0" w:space="0" w:color="auto"/>
            <w:bottom w:val="none" w:sz="0" w:space="0" w:color="auto"/>
            <w:right w:val="none" w:sz="0" w:space="0" w:color="auto"/>
          </w:divBdr>
        </w:div>
        <w:div w:id="1397819725">
          <w:marLeft w:val="0"/>
          <w:marRight w:val="0"/>
          <w:marTop w:val="0"/>
          <w:marBottom w:val="0"/>
          <w:divBdr>
            <w:top w:val="none" w:sz="0" w:space="0" w:color="auto"/>
            <w:left w:val="none" w:sz="0" w:space="0" w:color="auto"/>
            <w:bottom w:val="none" w:sz="0" w:space="0" w:color="auto"/>
            <w:right w:val="none" w:sz="0" w:space="0" w:color="auto"/>
          </w:divBdr>
        </w:div>
        <w:div w:id="1414008397">
          <w:marLeft w:val="0"/>
          <w:marRight w:val="0"/>
          <w:marTop w:val="0"/>
          <w:marBottom w:val="0"/>
          <w:divBdr>
            <w:top w:val="none" w:sz="0" w:space="0" w:color="auto"/>
            <w:left w:val="none" w:sz="0" w:space="0" w:color="auto"/>
            <w:bottom w:val="none" w:sz="0" w:space="0" w:color="auto"/>
            <w:right w:val="none" w:sz="0" w:space="0" w:color="auto"/>
          </w:divBdr>
        </w:div>
        <w:div w:id="1418284512">
          <w:marLeft w:val="0"/>
          <w:marRight w:val="0"/>
          <w:marTop w:val="0"/>
          <w:marBottom w:val="0"/>
          <w:divBdr>
            <w:top w:val="none" w:sz="0" w:space="0" w:color="auto"/>
            <w:left w:val="none" w:sz="0" w:space="0" w:color="auto"/>
            <w:bottom w:val="none" w:sz="0" w:space="0" w:color="auto"/>
            <w:right w:val="none" w:sz="0" w:space="0" w:color="auto"/>
          </w:divBdr>
        </w:div>
        <w:div w:id="1418482049">
          <w:marLeft w:val="0"/>
          <w:marRight w:val="0"/>
          <w:marTop w:val="0"/>
          <w:marBottom w:val="0"/>
          <w:divBdr>
            <w:top w:val="none" w:sz="0" w:space="0" w:color="auto"/>
            <w:left w:val="none" w:sz="0" w:space="0" w:color="auto"/>
            <w:bottom w:val="none" w:sz="0" w:space="0" w:color="auto"/>
            <w:right w:val="none" w:sz="0" w:space="0" w:color="auto"/>
          </w:divBdr>
        </w:div>
        <w:div w:id="1426152312">
          <w:marLeft w:val="0"/>
          <w:marRight w:val="0"/>
          <w:marTop w:val="0"/>
          <w:marBottom w:val="0"/>
          <w:divBdr>
            <w:top w:val="none" w:sz="0" w:space="0" w:color="auto"/>
            <w:left w:val="none" w:sz="0" w:space="0" w:color="auto"/>
            <w:bottom w:val="none" w:sz="0" w:space="0" w:color="auto"/>
            <w:right w:val="none" w:sz="0" w:space="0" w:color="auto"/>
          </w:divBdr>
        </w:div>
        <w:div w:id="1432818402">
          <w:marLeft w:val="0"/>
          <w:marRight w:val="0"/>
          <w:marTop w:val="0"/>
          <w:marBottom w:val="0"/>
          <w:divBdr>
            <w:top w:val="none" w:sz="0" w:space="0" w:color="auto"/>
            <w:left w:val="none" w:sz="0" w:space="0" w:color="auto"/>
            <w:bottom w:val="none" w:sz="0" w:space="0" w:color="auto"/>
            <w:right w:val="none" w:sz="0" w:space="0" w:color="auto"/>
          </w:divBdr>
        </w:div>
        <w:div w:id="1483812075">
          <w:marLeft w:val="0"/>
          <w:marRight w:val="0"/>
          <w:marTop w:val="0"/>
          <w:marBottom w:val="0"/>
          <w:divBdr>
            <w:top w:val="none" w:sz="0" w:space="0" w:color="auto"/>
            <w:left w:val="none" w:sz="0" w:space="0" w:color="auto"/>
            <w:bottom w:val="none" w:sz="0" w:space="0" w:color="auto"/>
            <w:right w:val="none" w:sz="0" w:space="0" w:color="auto"/>
          </w:divBdr>
        </w:div>
        <w:div w:id="1504128100">
          <w:marLeft w:val="0"/>
          <w:marRight w:val="0"/>
          <w:marTop w:val="0"/>
          <w:marBottom w:val="0"/>
          <w:divBdr>
            <w:top w:val="none" w:sz="0" w:space="0" w:color="auto"/>
            <w:left w:val="none" w:sz="0" w:space="0" w:color="auto"/>
            <w:bottom w:val="none" w:sz="0" w:space="0" w:color="auto"/>
            <w:right w:val="none" w:sz="0" w:space="0" w:color="auto"/>
          </w:divBdr>
        </w:div>
        <w:div w:id="1527668456">
          <w:marLeft w:val="0"/>
          <w:marRight w:val="0"/>
          <w:marTop w:val="0"/>
          <w:marBottom w:val="0"/>
          <w:divBdr>
            <w:top w:val="none" w:sz="0" w:space="0" w:color="auto"/>
            <w:left w:val="none" w:sz="0" w:space="0" w:color="auto"/>
            <w:bottom w:val="none" w:sz="0" w:space="0" w:color="auto"/>
            <w:right w:val="none" w:sz="0" w:space="0" w:color="auto"/>
          </w:divBdr>
        </w:div>
        <w:div w:id="1530026262">
          <w:marLeft w:val="0"/>
          <w:marRight w:val="0"/>
          <w:marTop w:val="0"/>
          <w:marBottom w:val="0"/>
          <w:divBdr>
            <w:top w:val="none" w:sz="0" w:space="0" w:color="auto"/>
            <w:left w:val="none" w:sz="0" w:space="0" w:color="auto"/>
            <w:bottom w:val="none" w:sz="0" w:space="0" w:color="auto"/>
            <w:right w:val="none" w:sz="0" w:space="0" w:color="auto"/>
          </w:divBdr>
        </w:div>
        <w:div w:id="1582373774">
          <w:marLeft w:val="0"/>
          <w:marRight w:val="0"/>
          <w:marTop w:val="0"/>
          <w:marBottom w:val="0"/>
          <w:divBdr>
            <w:top w:val="none" w:sz="0" w:space="0" w:color="auto"/>
            <w:left w:val="none" w:sz="0" w:space="0" w:color="auto"/>
            <w:bottom w:val="none" w:sz="0" w:space="0" w:color="auto"/>
            <w:right w:val="none" w:sz="0" w:space="0" w:color="auto"/>
          </w:divBdr>
        </w:div>
        <w:div w:id="1636831480">
          <w:marLeft w:val="0"/>
          <w:marRight w:val="0"/>
          <w:marTop w:val="0"/>
          <w:marBottom w:val="0"/>
          <w:divBdr>
            <w:top w:val="none" w:sz="0" w:space="0" w:color="auto"/>
            <w:left w:val="none" w:sz="0" w:space="0" w:color="auto"/>
            <w:bottom w:val="none" w:sz="0" w:space="0" w:color="auto"/>
            <w:right w:val="none" w:sz="0" w:space="0" w:color="auto"/>
          </w:divBdr>
        </w:div>
        <w:div w:id="1708068931">
          <w:marLeft w:val="0"/>
          <w:marRight w:val="0"/>
          <w:marTop w:val="0"/>
          <w:marBottom w:val="0"/>
          <w:divBdr>
            <w:top w:val="none" w:sz="0" w:space="0" w:color="auto"/>
            <w:left w:val="none" w:sz="0" w:space="0" w:color="auto"/>
            <w:bottom w:val="none" w:sz="0" w:space="0" w:color="auto"/>
            <w:right w:val="none" w:sz="0" w:space="0" w:color="auto"/>
          </w:divBdr>
        </w:div>
        <w:div w:id="1720392939">
          <w:marLeft w:val="0"/>
          <w:marRight w:val="0"/>
          <w:marTop w:val="0"/>
          <w:marBottom w:val="0"/>
          <w:divBdr>
            <w:top w:val="none" w:sz="0" w:space="0" w:color="auto"/>
            <w:left w:val="none" w:sz="0" w:space="0" w:color="auto"/>
            <w:bottom w:val="none" w:sz="0" w:space="0" w:color="auto"/>
            <w:right w:val="none" w:sz="0" w:space="0" w:color="auto"/>
          </w:divBdr>
        </w:div>
        <w:div w:id="1737705023">
          <w:marLeft w:val="0"/>
          <w:marRight w:val="0"/>
          <w:marTop w:val="0"/>
          <w:marBottom w:val="0"/>
          <w:divBdr>
            <w:top w:val="none" w:sz="0" w:space="0" w:color="auto"/>
            <w:left w:val="none" w:sz="0" w:space="0" w:color="auto"/>
            <w:bottom w:val="none" w:sz="0" w:space="0" w:color="auto"/>
            <w:right w:val="none" w:sz="0" w:space="0" w:color="auto"/>
          </w:divBdr>
        </w:div>
        <w:div w:id="1785729905">
          <w:marLeft w:val="0"/>
          <w:marRight w:val="0"/>
          <w:marTop w:val="0"/>
          <w:marBottom w:val="0"/>
          <w:divBdr>
            <w:top w:val="none" w:sz="0" w:space="0" w:color="auto"/>
            <w:left w:val="none" w:sz="0" w:space="0" w:color="auto"/>
            <w:bottom w:val="none" w:sz="0" w:space="0" w:color="auto"/>
            <w:right w:val="none" w:sz="0" w:space="0" w:color="auto"/>
          </w:divBdr>
        </w:div>
        <w:div w:id="1795369332">
          <w:marLeft w:val="0"/>
          <w:marRight w:val="0"/>
          <w:marTop w:val="0"/>
          <w:marBottom w:val="0"/>
          <w:divBdr>
            <w:top w:val="none" w:sz="0" w:space="0" w:color="auto"/>
            <w:left w:val="none" w:sz="0" w:space="0" w:color="auto"/>
            <w:bottom w:val="none" w:sz="0" w:space="0" w:color="auto"/>
            <w:right w:val="none" w:sz="0" w:space="0" w:color="auto"/>
          </w:divBdr>
        </w:div>
        <w:div w:id="1849561566">
          <w:marLeft w:val="0"/>
          <w:marRight w:val="0"/>
          <w:marTop w:val="0"/>
          <w:marBottom w:val="0"/>
          <w:divBdr>
            <w:top w:val="none" w:sz="0" w:space="0" w:color="auto"/>
            <w:left w:val="none" w:sz="0" w:space="0" w:color="auto"/>
            <w:bottom w:val="none" w:sz="0" w:space="0" w:color="auto"/>
            <w:right w:val="none" w:sz="0" w:space="0" w:color="auto"/>
          </w:divBdr>
        </w:div>
        <w:div w:id="1853252302">
          <w:marLeft w:val="0"/>
          <w:marRight w:val="0"/>
          <w:marTop w:val="0"/>
          <w:marBottom w:val="0"/>
          <w:divBdr>
            <w:top w:val="none" w:sz="0" w:space="0" w:color="auto"/>
            <w:left w:val="none" w:sz="0" w:space="0" w:color="auto"/>
            <w:bottom w:val="none" w:sz="0" w:space="0" w:color="auto"/>
            <w:right w:val="none" w:sz="0" w:space="0" w:color="auto"/>
          </w:divBdr>
        </w:div>
        <w:div w:id="1873492306">
          <w:marLeft w:val="0"/>
          <w:marRight w:val="0"/>
          <w:marTop w:val="0"/>
          <w:marBottom w:val="0"/>
          <w:divBdr>
            <w:top w:val="none" w:sz="0" w:space="0" w:color="auto"/>
            <w:left w:val="none" w:sz="0" w:space="0" w:color="auto"/>
            <w:bottom w:val="none" w:sz="0" w:space="0" w:color="auto"/>
            <w:right w:val="none" w:sz="0" w:space="0" w:color="auto"/>
          </w:divBdr>
        </w:div>
        <w:div w:id="1892765043">
          <w:marLeft w:val="0"/>
          <w:marRight w:val="0"/>
          <w:marTop w:val="0"/>
          <w:marBottom w:val="0"/>
          <w:divBdr>
            <w:top w:val="none" w:sz="0" w:space="0" w:color="auto"/>
            <w:left w:val="none" w:sz="0" w:space="0" w:color="auto"/>
            <w:bottom w:val="none" w:sz="0" w:space="0" w:color="auto"/>
            <w:right w:val="none" w:sz="0" w:space="0" w:color="auto"/>
          </w:divBdr>
        </w:div>
        <w:div w:id="1912155178">
          <w:marLeft w:val="0"/>
          <w:marRight w:val="0"/>
          <w:marTop w:val="0"/>
          <w:marBottom w:val="0"/>
          <w:divBdr>
            <w:top w:val="none" w:sz="0" w:space="0" w:color="auto"/>
            <w:left w:val="none" w:sz="0" w:space="0" w:color="auto"/>
            <w:bottom w:val="none" w:sz="0" w:space="0" w:color="auto"/>
            <w:right w:val="none" w:sz="0" w:space="0" w:color="auto"/>
          </w:divBdr>
        </w:div>
        <w:div w:id="1917474938">
          <w:marLeft w:val="0"/>
          <w:marRight w:val="0"/>
          <w:marTop w:val="0"/>
          <w:marBottom w:val="0"/>
          <w:divBdr>
            <w:top w:val="none" w:sz="0" w:space="0" w:color="auto"/>
            <w:left w:val="none" w:sz="0" w:space="0" w:color="auto"/>
            <w:bottom w:val="none" w:sz="0" w:space="0" w:color="auto"/>
            <w:right w:val="none" w:sz="0" w:space="0" w:color="auto"/>
          </w:divBdr>
        </w:div>
        <w:div w:id="1924990079">
          <w:marLeft w:val="0"/>
          <w:marRight w:val="0"/>
          <w:marTop w:val="0"/>
          <w:marBottom w:val="0"/>
          <w:divBdr>
            <w:top w:val="none" w:sz="0" w:space="0" w:color="auto"/>
            <w:left w:val="none" w:sz="0" w:space="0" w:color="auto"/>
            <w:bottom w:val="none" w:sz="0" w:space="0" w:color="auto"/>
            <w:right w:val="none" w:sz="0" w:space="0" w:color="auto"/>
          </w:divBdr>
        </w:div>
        <w:div w:id="1936328065">
          <w:marLeft w:val="0"/>
          <w:marRight w:val="0"/>
          <w:marTop w:val="0"/>
          <w:marBottom w:val="0"/>
          <w:divBdr>
            <w:top w:val="none" w:sz="0" w:space="0" w:color="auto"/>
            <w:left w:val="none" w:sz="0" w:space="0" w:color="auto"/>
            <w:bottom w:val="none" w:sz="0" w:space="0" w:color="auto"/>
            <w:right w:val="none" w:sz="0" w:space="0" w:color="auto"/>
          </w:divBdr>
        </w:div>
        <w:div w:id="1943876608">
          <w:marLeft w:val="0"/>
          <w:marRight w:val="0"/>
          <w:marTop w:val="0"/>
          <w:marBottom w:val="0"/>
          <w:divBdr>
            <w:top w:val="none" w:sz="0" w:space="0" w:color="auto"/>
            <w:left w:val="none" w:sz="0" w:space="0" w:color="auto"/>
            <w:bottom w:val="none" w:sz="0" w:space="0" w:color="auto"/>
            <w:right w:val="none" w:sz="0" w:space="0" w:color="auto"/>
          </w:divBdr>
        </w:div>
        <w:div w:id="1965310054">
          <w:marLeft w:val="0"/>
          <w:marRight w:val="0"/>
          <w:marTop w:val="0"/>
          <w:marBottom w:val="0"/>
          <w:divBdr>
            <w:top w:val="none" w:sz="0" w:space="0" w:color="auto"/>
            <w:left w:val="none" w:sz="0" w:space="0" w:color="auto"/>
            <w:bottom w:val="none" w:sz="0" w:space="0" w:color="auto"/>
            <w:right w:val="none" w:sz="0" w:space="0" w:color="auto"/>
          </w:divBdr>
        </w:div>
        <w:div w:id="1985162140">
          <w:marLeft w:val="0"/>
          <w:marRight w:val="0"/>
          <w:marTop w:val="0"/>
          <w:marBottom w:val="0"/>
          <w:divBdr>
            <w:top w:val="none" w:sz="0" w:space="0" w:color="auto"/>
            <w:left w:val="none" w:sz="0" w:space="0" w:color="auto"/>
            <w:bottom w:val="none" w:sz="0" w:space="0" w:color="auto"/>
            <w:right w:val="none" w:sz="0" w:space="0" w:color="auto"/>
          </w:divBdr>
        </w:div>
        <w:div w:id="1986666650">
          <w:marLeft w:val="0"/>
          <w:marRight w:val="0"/>
          <w:marTop w:val="0"/>
          <w:marBottom w:val="0"/>
          <w:divBdr>
            <w:top w:val="none" w:sz="0" w:space="0" w:color="auto"/>
            <w:left w:val="none" w:sz="0" w:space="0" w:color="auto"/>
            <w:bottom w:val="none" w:sz="0" w:space="0" w:color="auto"/>
            <w:right w:val="none" w:sz="0" w:space="0" w:color="auto"/>
          </w:divBdr>
        </w:div>
        <w:div w:id="1989553776">
          <w:marLeft w:val="0"/>
          <w:marRight w:val="0"/>
          <w:marTop w:val="0"/>
          <w:marBottom w:val="0"/>
          <w:divBdr>
            <w:top w:val="none" w:sz="0" w:space="0" w:color="auto"/>
            <w:left w:val="none" w:sz="0" w:space="0" w:color="auto"/>
            <w:bottom w:val="none" w:sz="0" w:space="0" w:color="auto"/>
            <w:right w:val="none" w:sz="0" w:space="0" w:color="auto"/>
          </w:divBdr>
        </w:div>
        <w:div w:id="2051489266">
          <w:marLeft w:val="0"/>
          <w:marRight w:val="0"/>
          <w:marTop w:val="0"/>
          <w:marBottom w:val="0"/>
          <w:divBdr>
            <w:top w:val="none" w:sz="0" w:space="0" w:color="auto"/>
            <w:left w:val="none" w:sz="0" w:space="0" w:color="auto"/>
            <w:bottom w:val="none" w:sz="0" w:space="0" w:color="auto"/>
            <w:right w:val="none" w:sz="0" w:space="0" w:color="auto"/>
          </w:divBdr>
        </w:div>
        <w:div w:id="2073385962">
          <w:marLeft w:val="0"/>
          <w:marRight w:val="0"/>
          <w:marTop w:val="0"/>
          <w:marBottom w:val="0"/>
          <w:divBdr>
            <w:top w:val="none" w:sz="0" w:space="0" w:color="auto"/>
            <w:left w:val="none" w:sz="0" w:space="0" w:color="auto"/>
            <w:bottom w:val="none" w:sz="0" w:space="0" w:color="auto"/>
            <w:right w:val="none" w:sz="0" w:space="0" w:color="auto"/>
          </w:divBdr>
        </w:div>
        <w:div w:id="2077050037">
          <w:marLeft w:val="0"/>
          <w:marRight w:val="0"/>
          <w:marTop w:val="0"/>
          <w:marBottom w:val="0"/>
          <w:divBdr>
            <w:top w:val="none" w:sz="0" w:space="0" w:color="auto"/>
            <w:left w:val="none" w:sz="0" w:space="0" w:color="auto"/>
            <w:bottom w:val="none" w:sz="0" w:space="0" w:color="auto"/>
            <w:right w:val="none" w:sz="0" w:space="0" w:color="auto"/>
          </w:divBdr>
        </w:div>
        <w:div w:id="2081905633">
          <w:marLeft w:val="0"/>
          <w:marRight w:val="0"/>
          <w:marTop w:val="0"/>
          <w:marBottom w:val="0"/>
          <w:divBdr>
            <w:top w:val="none" w:sz="0" w:space="0" w:color="auto"/>
            <w:left w:val="none" w:sz="0" w:space="0" w:color="auto"/>
            <w:bottom w:val="none" w:sz="0" w:space="0" w:color="auto"/>
            <w:right w:val="none" w:sz="0" w:space="0" w:color="auto"/>
          </w:divBdr>
        </w:div>
        <w:div w:id="2105151782">
          <w:marLeft w:val="0"/>
          <w:marRight w:val="0"/>
          <w:marTop w:val="0"/>
          <w:marBottom w:val="0"/>
          <w:divBdr>
            <w:top w:val="none" w:sz="0" w:space="0" w:color="auto"/>
            <w:left w:val="none" w:sz="0" w:space="0" w:color="auto"/>
            <w:bottom w:val="none" w:sz="0" w:space="0" w:color="auto"/>
            <w:right w:val="none" w:sz="0" w:space="0" w:color="auto"/>
          </w:divBdr>
        </w:div>
        <w:div w:id="2128424885">
          <w:marLeft w:val="0"/>
          <w:marRight w:val="0"/>
          <w:marTop w:val="0"/>
          <w:marBottom w:val="0"/>
          <w:divBdr>
            <w:top w:val="none" w:sz="0" w:space="0" w:color="auto"/>
            <w:left w:val="none" w:sz="0" w:space="0" w:color="auto"/>
            <w:bottom w:val="none" w:sz="0" w:space="0" w:color="auto"/>
            <w:right w:val="none" w:sz="0" w:space="0" w:color="auto"/>
          </w:divBdr>
        </w:div>
        <w:div w:id="2140957350">
          <w:marLeft w:val="0"/>
          <w:marRight w:val="0"/>
          <w:marTop w:val="0"/>
          <w:marBottom w:val="0"/>
          <w:divBdr>
            <w:top w:val="none" w:sz="0" w:space="0" w:color="auto"/>
            <w:left w:val="none" w:sz="0" w:space="0" w:color="auto"/>
            <w:bottom w:val="none" w:sz="0" w:space="0" w:color="auto"/>
            <w:right w:val="none" w:sz="0" w:space="0" w:color="auto"/>
          </w:divBdr>
        </w:div>
        <w:div w:id="2146048714">
          <w:marLeft w:val="0"/>
          <w:marRight w:val="0"/>
          <w:marTop w:val="0"/>
          <w:marBottom w:val="0"/>
          <w:divBdr>
            <w:top w:val="none" w:sz="0" w:space="0" w:color="auto"/>
            <w:left w:val="none" w:sz="0" w:space="0" w:color="auto"/>
            <w:bottom w:val="none" w:sz="0" w:space="0" w:color="auto"/>
            <w:right w:val="none" w:sz="0" w:space="0" w:color="auto"/>
          </w:divBdr>
        </w:div>
      </w:divsChild>
    </w:div>
    <w:div w:id="382948226">
      <w:bodyDiv w:val="1"/>
      <w:marLeft w:val="0"/>
      <w:marRight w:val="0"/>
      <w:marTop w:val="0"/>
      <w:marBottom w:val="0"/>
      <w:divBdr>
        <w:top w:val="none" w:sz="0" w:space="0" w:color="auto"/>
        <w:left w:val="none" w:sz="0" w:space="0" w:color="auto"/>
        <w:bottom w:val="none" w:sz="0" w:space="0" w:color="auto"/>
        <w:right w:val="none" w:sz="0" w:space="0" w:color="auto"/>
      </w:divBdr>
      <w:divsChild>
        <w:div w:id="28382027">
          <w:marLeft w:val="0"/>
          <w:marRight w:val="0"/>
          <w:marTop w:val="0"/>
          <w:marBottom w:val="0"/>
          <w:divBdr>
            <w:top w:val="none" w:sz="0" w:space="0" w:color="auto"/>
            <w:left w:val="none" w:sz="0" w:space="0" w:color="auto"/>
            <w:bottom w:val="none" w:sz="0" w:space="0" w:color="auto"/>
            <w:right w:val="none" w:sz="0" w:space="0" w:color="auto"/>
          </w:divBdr>
        </w:div>
        <w:div w:id="48773765">
          <w:marLeft w:val="0"/>
          <w:marRight w:val="0"/>
          <w:marTop w:val="0"/>
          <w:marBottom w:val="0"/>
          <w:divBdr>
            <w:top w:val="none" w:sz="0" w:space="0" w:color="auto"/>
            <w:left w:val="none" w:sz="0" w:space="0" w:color="auto"/>
            <w:bottom w:val="none" w:sz="0" w:space="0" w:color="auto"/>
            <w:right w:val="none" w:sz="0" w:space="0" w:color="auto"/>
          </w:divBdr>
        </w:div>
        <w:div w:id="82842257">
          <w:marLeft w:val="0"/>
          <w:marRight w:val="0"/>
          <w:marTop w:val="0"/>
          <w:marBottom w:val="0"/>
          <w:divBdr>
            <w:top w:val="none" w:sz="0" w:space="0" w:color="auto"/>
            <w:left w:val="none" w:sz="0" w:space="0" w:color="auto"/>
            <w:bottom w:val="none" w:sz="0" w:space="0" w:color="auto"/>
            <w:right w:val="none" w:sz="0" w:space="0" w:color="auto"/>
          </w:divBdr>
        </w:div>
        <w:div w:id="250745258">
          <w:marLeft w:val="0"/>
          <w:marRight w:val="0"/>
          <w:marTop w:val="0"/>
          <w:marBottom w:val="0"/>
          <w:divBdr>
            <w:top w:val="none" w:sz="0" w:space="0" w:color="auto"/>
            <w:left w:val="none" w:sz="0" w:space="0" w:color="auto"/>
            <w:bottom w:val="none" w:sz="0" w:space="0" w:color="auto"/>
            <w:right w:val="none" w:sz="0" w:space="0" w:color="auto"/>
          </w:divBdr>
        </w:div>
        <w:div w:id="366639534">
          <w:marLeft w:val="0"/>
          <w:marRight w:val="0"/>
          <w:marTop w:val="0"/>
          <w:marBottom w:val="0"/>
          <w:divBdr>
            <w:top w:val="none" w:sz="0" w:space="0" w:color="auto"/>
            <w:left w:val="none" w:sz="0" w:space="0" w:color="auto"/>
            <w:bottom w:val="none" w:sz="0" w:space="0" w:color="auto"/>
            <w:right w:val="none" w:sz="0" w:space="0" w:color="auto"/>
          </w:divBdr>
        </w:div>
        <w:div w:id="471291982">
          <w:marLeft w:val="0"/>
          <w:marRight w:val="0"/>
          <w:marTop w:val="0"/>
          <w:marBottom w:val="0"/>
          <w:divBdr>
            <w:top w:val="none" w:sz="0" w:space="0" w:color="auto"/>
            <w:left w:val="none" w:sz="0" w:space="0" w:color="auto"/>
            <w:bottom w:val="none" w:sz="0" w:space="0" w:color="auto"/>
            <w:right w:val="none" w:sz="0" w:space="0" w:color="auto"/>
          </w:divBdr>
        </w:div>
        <w:div w:id="527061915">
          <w:marLeft w:val="0"/>
          <w:marRight w:val="0"/>
          <w:marTop w:val="0"/>
          <w:marBottom w:val="0"/>
          <w:divBdr>
            <w:top w:val="none" w:sz="0" w:space="0" w:color="auto"/>
            <w:left w:val="none" w:sz="0" w:space="0" w:color="auto"/>
            <w:bottom w:val="none" w:sz="0" w:space="0" w:color="auto"/>
            <w:right w:val="none" w:sz="0" w:space="0" w:color="auto"/>
          </w:divBdr>
        </w:div>
        <w:div w:id="560334057">
          <w:marLeft w:val="0"/>
          <w:marRight w:val="0"/>
          <w:marTop w:val="0"/>
          <w:marBottom w:val="0"/>
          <w:divBdr>
            <w:top w:val="none" w:sz="0" w:space="0" w:color="auto"/>
            <w:left w:val="none" w:sz="0" w:space="0" w:color="auto"/>
            <w:bottom w:val="none" w:sz="0" w:space="0" w:color="auto"/>
            <w:right w:val="none" w:sz="0" w:space="0" w:color="auto"/>
          </w:divBdr>
        </w:div>
        <w:div w:id="595552835">
          <w:marLeft w:val="0"/>
          <w:marRight w:val="0"/>
          <w:marTop w:val="0"/>
          <w:marBottom w:val="0"/>
          <w:divBdr>
            <w:top w:val="none" w:sz="0" w:space="0" w:color="auto"/>
            <w:left w:val="none" w:sz="0" w:space="0" w:color="auto"/>
            <w:bottom w:val="none" w:sz="0" w:space="0" w:color="auto"/>
            <w:right w:val="none" w:sz="0" w:space="0" w:color="auto"/>
          </w:divBdr>
        </w:div>
        <w:div w:id="800266726">
          <w:marLeft w:val="0"/>
          <w:marRight w:val="0"/>
          <w:marTop w:val="0"/>
          <w:marBottom w:val="0"/>
          <w:divBdr>
            <w:top w:val="none" w:sz="0" w:space="0" w:color="auto"/>
            <w:left w:val="none" w:sz="0" w:space="0" w:color="auto"/>
            <w:bottom w:val="none" w:sz="0" w:space="0" w:color="auto"/>
            <w:right w:val="none" w:sz="0" w:space="0" w:color="auto"/>
          </w:divBdr>
        </w:div>
        <w:div w:id="1066339468">
          <w:marLeft w:val="0"/>
          <w:marRight w:val="0"/>
          <w:marTop w:val="0"/>
          <w:marBottom w:val="0"/>
          <w:divBdr>
            <w:top w:val="none" w:sz="0" w:space="0" w:color="auto"/>
            <w:left w:val="none" w:sz="0" w:space="0" w:color="auto"/>
            <w:bottom w:val="none" w:sz="0" w:space="0" w:color="auto"/>
            <w:right w:val="none" w:sz="0" w:space="0" w:color="auto"/>
          </w:divBdr>
        </w:div>
        <w:div w:id="1074594996">
          <w:marLeft w:val="0"/>
          <w:marRight w:val="0"/>
          <w:marTop w:val="0"/>
          <w:marBottom w:val="0"/>
          <w:divBdr>
            <w:top w:val="none" w:sz="0" w:space="0" w:color="auto"/>
            <w:left w:val="none" w:sz="0" w:space="0" w:color="auto"/>
            <w:bottom w:val="none" w:sz="0" w:space="0" w:color="auto"/>
            <w:right w:val="none" w:sz="0" w:space="0" w:color="auto"/>
          </w:divBdr>
        </w:div>
        <w:div w:id="1165436149">
          <w:marLeft w:val="0"/>
          <w:marRight w:val="0"/>
          <w:marTop w:val="0"/>
          <w:marBottom w:val="0"/>
          <w:divBdr>
            <w:top w:val="none" w:sz="0" w:space="0" w:color="auto"/>
            <w:left w:val="none" w:sz="0" w:space="0" w:color="auto"/>
            <w:bottom w:val="none" w:sz="0" w:space="0" w:color="auto"/>
            <w:right w:val="none" w:sz="0" w:space="0" w:color="auto"/>
          </w:divBdr>
        </w:div>
        <w:div w:id="1240362392">
          <w:marLeft w:val="0"/>
          <w:marRight w:val="0"/>
          <w:marTop w:val="0"/>
          <w:marBottom w:val="0"/>
          <w:divBdr>
            <w:top w:val="none" w:sz="0" w:space="0" w:color="auto"/>
            <w:left w:val="none" w:sz="0" w:space="0" w:color="auto"/>
            <w:bottom w:val="none" w:sz="0" w:space="0" w:color="auto"/>
            <w:right w:val="none" w:sz="0" w:space="0" w:color="auto"/>
          </w:divBdr>
        </w:div>
        <w:div w:id="1498108646">
          <w:marLeft w:val="0"/>
          <w:marRight w:val="0"/>
          <w:marTop w:val="0"/>
          <w:marBottom w:val="0"/>
          <w:divBdr>
            <w:top w:val="none" w:sz="0" w:space="0" w:color="auto"/>
            <w:left w:val="none" w:sz="0" w:space="0" w:color="auto"/>
            <w:bottom w:val="none" w:sz="0" w:space="0" w:color="auto"/>
            <w:right w:val="none" w:sz="0" w:space="0" w:color="auto"/>
          </w:divBdr>
        </w:div>
        <w:div w:id="1520854357">
          <w:marLeft w:val="0"/>
          <w:marRight w:val="0"/>
          <w:marTop w:val="0"/>
          <w:marBottom w:val="0"/>
          <w:divBdr>
            <w:top w:val="none" w:sz="0" w:space="0" w:color="auto"/>
            <w:left w:val="none" w:sz="0" w:space="0" w:color="auto"/>
            <w:bottom w:val="none" w:sz="0" w:space="0" w:color="auto"/>
            <w:right w:val="none" w:sz="0" w:space="0" w:color="auto"/>
          </w:divBdr>
        </w:div>
        <w:div w:id="1630235502">
          <w:marLeft w:val="0"/>
          <w:marRight w:val="0"/>
          <w:marTop w:val="0"/>
          <w:marBottom w:val="0"/>
          <w:divBdr>
            <w:top w:val="none" w:sz="0" w:space="0" w:color="auto"/>
            <w:left w:val="none" w:sz="0" w:space="0" w:color="auto"/>
            <w:bottom w:val="none" w:sz="0" w:space="0" w:color="auto"/>
            <w:right w:val="none" w:sz="0" w:space="0" w:color="auto"/>
          </w:divBdr>
        </w:div>
        <w:div w:id="1744403335">
          <w:marLeft w:val="0"/>
          <w:marRight w:val="0"/>
          <w:marTop w:val="0"/>
          <w:marBottom w:val="0"/>
          <w:divBdr>
            <w:top w:val="none" w:sz="0" w:space="0" w:color="auto"/>
            <w:left w:val="none" w:sz="0" w:space="0" w:color="auto"/>
            <w:bottom w:val="none" w:sz="0" w:space="0" w:color="auto"/>
            <w:right w:val="none" w:sz="0" w:space="0" w:color="auto"/>
          </w:divBdr>
        </w:div>
        <w:div w:id="1914117232">
          <w:marLeft w:val="0"/>
          <w:marRight w:val="0"/>
          <w:marTop w:val="0"/>
          <w:marBottom w:val="0"/>
          <w:divBdr>
            <w:top w:val="none" w:sz="0" w:space="0" w:color="auto"/>
            <w:left w:val="none" w:sz="0" w:space="0" w:color="auto"/>
            <w:bottom w:val="none" w:sz="0" w:space="0" w:color="auto"/>
            <w:right w:val="none" w:sz="0" w:space="0" w:color="auto"/>
          </w:divBdr>
        </w:div>
        <w:div w:id="1975714287">
          <w:marLeft w:val="0"/>
          <w:marRight w:val="0"/>
          <w:marTop w:val="0"/>
          <w:marBottom w:val="0"/>
          <w:divBdr>
            <w:top w:val="none" w:sz="0" w:space="0" w:color="auto"/>
            <w:left w:val="none" w:sz="0" w:space="0" w:color="auto"/>
            <w:bottom w:val="none" w:sz="0" w:space="0" w:color="auto"/>
            <w:right w:val="none" w:sz="0" w:space="0" w:color="auto"/>
          </w:divBdr>
        </w:div>
        <w:div w:id="1982347848">
          <w:marLeft w:val="0"/>
          <w:marRight w:val="0"/>
          <w:marTop w:val="0"/>
          <w:marBottom w:val="0"/>
          <w:divBdr>
            <w:top w:val="none" w:sz="0" w:space="0" w:color="auto"/>
            <w:left w:val="none" w:sz="0" w:space="0" w:color="auto"/>
            <w:bottom w:val="none" w:sz="0" w:space="0" w:color="auto"/>
            <w:right w:val="none" w:sz="0" w:space="0" w:color="auto"/>
          </w:divBdr>
        </w:div>
        <w:div w:id="1991597565">
          <w:marLeft w:val="0"/>
          <w:marRight w:val="0"/>
          <w:marTop w:val="0"/>
          <w:marBottom w:val="0"/>
          <w:divBdr>
            <w:top w:val="none" w:sz="0" w:space="0" w:color="auto"/>
            <w:left w:val="none" w:sz="0" w:space="0" w:color="auto"/>
            <w:bottom w:val="none" w:sz="0" w:space="0" w:color="auto"/>
            <w:right w:val="none" w:sz="0" w:space="0" w:color="auto"/>
          </w:divBdr>
        </w:div>
        <w:div w:id="2008703999">
          <w:marLeft w:val="0"/>
          <w:marRight w:val="0"/>
          <w:marTop w:val="0"/>
          <w:marBottom w:val="0"/>
          <w:divBdr>
            <w:top w:val="none" w:sz="0" w:space="0" w:color="auto"/>
            <w:left w:val="none" w:sz="0" w:space="0" w:color="auto"/>
            <w:bottom w:val="none" w:sz="0" w:space="0" w:color="auto"/>
            <w:right w:val="none" w:sz="0" w:space="0" w:color="auto"/>
          </w:divBdr>
        </w:div>
        <w:div w:id="2015959422">
          <w:marLeft w:val="0"/>
          <w:marRight w:val="0"/>
          <w:marTop w:val="0"/>
          <w:marBottom w:val="0"/>
          <w:divBdr>
            <w:top w:val="none" w:sz="0" w:space="0" w:color="auto"/>
            <w:left w:val="none" w:sz="0" w:space="0" w:color="auto"/>
            <w:bottom w:val="none" w:sz="0" w:space="0" w:color="auto"/>
            <w:right w:val="none" w:sz="0" w:space="0" w:color="auto"/>
          </w:divBdr>
        </w:div>
        <w:div w:id="2079550791">
          <w:marLeft w:val="0"/>
          <w:marRight w:val="0"/>
          <w:marTop w:val="0"/>
          <w:marBottom w:val="0"/>
          <w:divBdr>
            <w:top w:val="none" w:sz="0" w:space="0" w:color="auto"/>
            <w:left w:val="none" w:sz="0" w:space="0" w:color="auto"/>
            <w:bottom w:val="none" w:sz="0" w:space="0" w:color="auto"/>
            <w:right w:val="none" w:sz="0" w:space="0" w:color="auto"/>
          </w:divBdr>
        </w:div>
        <w:div w:id="2122912053">
          <w:marLeft w:val="0"/>
          <w:marRight w:val="0"/>
          <w:marTop w:val="0"/>
          <w:marBottom w:val="0"/>
          <w:divBdr>
            <w:top w:val="none" w:sz="0" w:space="0" w:color="auto"/>
            <w:left w:val="none" w:sz="0" w:space="0" w:color="auto"/>
            <w:bottom w:val="none" w:sz="0" w:space="0" w:color="auto"/>
            <w:right w:val="none" w:sz="0" w:space="0" w:color="auto"/>
          </w:divBdr>
        </w:div>
      </w:divsChild>
    </w:div>
    <w:div w:id="413748521">
      <w:bodyDiv w:val="1"/>
      <w:marLeft w:val="0"/>
      <w:marRight w:val="0"/>
      <w:marTop w:val="0"/>
      <w:marBottom w:val="0"/>
      <w:divBdr>
        <w:top w:val="none" w:sz="0" w:space="0" w:color="auto"/>
        <w:left w:val="none" w:sz="0" w:space="0" w:color="auto"/>
        <w:bottom w:val="none" w:sz="0" w:space="0" w:color="auto"/>
        <w:right w:val="none" w:sz="0" w:space="0" w:color="auto"/>
      </w:divBdr>
    </w:div>
    <w:div w:id="857161746">
      <w:bodyDiv w:val="1"/>
      <w:marLeft w:val="0"/>
      <w:marRight w:val="0"/>
      <w:marTop w:val="0"/>
      <w:marBottom w:val="0"/>
      <w:divBdr>
        <w:top w:val="none" w:sz="0" w:space="0" w:color="auto"/>
        <w:left w:val="none" w:sz="0" w:space="0" w:color="auto"/>
        <w:bottom w:val="none" w:sz="0" w:space="0" w:color="auto"/>
        <w:right w:val="none" w:sz="0" w:space="0" w:color="auto"/>
      </w:divBdr>
    </w:div>
    <w:div w:id="1130900085">
      <w:bodyDiv w:val="1"/>
      <w:marLeft w:val="0"/>
      <w:marRight w:val="0"/>
      <w:marTop w:val="0"/>
      <w:marBottom w:val="0"/>
      <w:divBdr>
        <w:top w:val="none" w:sz="0" w:space="0" w:color="auto"/>
        <w:left w:val="none" w:sz="0" w:space="0" w:color="auto"/>
        <w:bottom w:val="none" w:sz="0" w:space="0" w:color="auto"/>
        <w:right w:val="none" w:sz="0" w:space="0" w:color="auto"/>
      </w:divBdr>
      <w:divsChild>
        <w:div w:id="76440072">
          <w:marLeft w:val="0"/>
          <w:marRight w:val="0"/>
          <w:marTop w:val="0"/>
          <w:marBottom w:val="0"/>
          <w:divBdr>
            <w:top w:val="none" w:sz="0" w:space="0" w:color="auto"/>
            <w:left w:val="none" w:sz="0" w:space="0" w:color="auto"/>
            <w:bottom w:val="none" w:sz="0" w:space="0" w:color="auto"/>
            <w:right w:val="none" w:sz="0" w:space="0" w:color="auto"/>
          </w:divBdr>
        </w:div>
        <w:div w:id="127207185">
          <w:marLeft w:val="0"/>
          <w:marRight w:val="0"/>
          <w:marTop w:val="0"/>
          <w:marBottom w:val="0"/>
          <w:divBdr>
            <w:top w:val="none" w:sz="0" w:space="0" w:color="auto"/>
            <w:left w:val="none" w:sz="0" w:space="0" w:color="auto"/>
            <w:bottom w:val="none" w:sz="0" w:space="0" w:color="auto"/>
            <w:right w:val="none" w:sz="0" w:space="0" w:color="auto"/>
          </w:divBdr>
        </w:div>
        <w:div w:id="131605980">
          <w:marLeft w:val="0"/>
          <w:marRight w:val="0"/>
          <w:marTop w:val="0"/>
          <w:marBottom w:val="0"/>
          <w:divBdr>
            <w:top w:val="none" w:sz="0" w:space="0" w:color="auto"/>
            <w:left w:val="none" w:sz="0" w:space="0" w:color="auto"/>
            <w:bottom w:val="none" w:sz="0" w:space="0" w:color="auto"/>
            <w:right w:val="none" w:sz="0" w:space="0" w:color="auto"/>
          </w:divBdr>
          <w:divsChild>
            <w:div w:id="654260542">
              <w:marLeft w:val="0"/>
              <w:marRight w:val="0"/>
              <w:marTop w:val="0"/>
              <w:marBottom w:val="0"/>
              <w:divBdr>
                <w:top w:val="none" w:sz="0" w:space="0" w:color="auto"/>
                <w:left w:val="none" w:sz="0" w:space="0" w:color="auto"/>
                <w:bottom w:val="none" w:sz="0" w:space="0" w:color="auto"/>
                <w:right w:val="none" w:sz="0" w:space="0" w:color="auto"/>
              </w:divBdr>
            </w:div>
            <w:div w:id="959998403">
              <w:marLeft w:val="0"/>
              <w:marRight w:val="0"/>
              <w:marTop w:val="0"/>
              <w:marBottom w:val="0"/>
              <w:divBdr>
                <w:top w:val="none" w:sz="0" w:space="0" w:color="auto"/>
                <w:left w:val="none" w:sz="0" w:space="0" w:color="auto"/>
                <w:bottom w:val="none" w:sz="0" w:space="0" w:color="auto"/>
                <w:right w:val="none" w:sz="0" w:space="0" w:color="auto"/>
              </w:divBdr>
            </w:div>
          </w:divsChild>
        </w:div>
        <w:div w:id="202795752">
          <w:marLeft w:val="0"/>
          <w:marRight w:val="0"/>
          <w:marTop w:val="0"/>
          <w:marBottom w:val="0"/>
          <w:divBdr>
            <w:top w:val="none" w:sz="0" w:space="0" w:color="auto"/>
            <w:left w:val="none" w:sz="0" w:space="0" w:color="auto"/>
            <w:bottom w:val="none" w:sz="0" w:space="0" w:color="auto"/>
            <w:right w:val="none" w:sz="0" w:space="0" w:color="auto"/>
          </w:divBdr>
          <w:divsChild>
            <w:div w:id="626399531">
              <w:marLeft w:val="0"/>
              <w:marRight w:val="0"/>
              <w:marTop w:val="0"/>
              <w:marBottom w:val="0"/>
              <w:divBdr>
                <w:top w:val="none" w:sz="0" w:space="0" w:color="auto"/>
                <w:left w:val="none" w:sz="0" w:space="0" w:color="auto"/>
                <w:bottom w:val="none" w:sz="0" w:space="0" w:color="auto"/>
                <w:right w:val="none" w:sz="0" w:space="0" w:color="auto"/>
              </w:divBdr>
            </w:div>
            <w:div w:id="1196044609">
              <w:marLeft w:val="0"/>
              <w:marRight w:val="0"/>
              <w:marTop w:val="0"/>
              <w:marBottom w:val="0"/>
              <w:divBdr>
                <w:top w:val="none" w:sz="0" w:space="0" w:color="auto"/>
                <w:left w:val="none" w:sz="0" w:space="0" w:color="auto"/>
                <w:bottom w:val="none" w:sz="0" w:space="0" w:color="auto"/>
                <w:right w:val="none" w:sz="0" w:space="0" w:color="auto"/>
              </w:divBdr>
            </w:div>
            <w:div w:id="1670863207">
              <w:marLeft w:val="0"/>
              <w:marRight w:val="0"/>
              <w:marTop w:val="0"/>
              <w:marBottom w:val="0"/>
              <w:divBdr>
                <w:top w:val="none" w:sz="0" w:space="0" w:color="auto"/>
                <w:left w:val="none" w:sz="0" w:space="0" w:color="auto"/>
                <w:bottom w:val="none" w:sz="0" w:space="0" w:color="auto"/>
                <w:right w:val="none" w:sz="0" w:space="0" w:color="auto"/>
              </w:divBdr>
            </w:div>
            <w:div w:id="2016108751">
              <w:marLeft w:val="0"/>
              <w:marRight w:val="0"/>
              <w:marTop w:val="0"/>
              <w:marBottom w:val="0"/>
              <w:divBdr>
                <w:top w:val="none" w:sz="0" w:space="0" w:color="auto"/>
                <w:left w:val="none" w:sz="0" w:space="0" w:color="auto"/>
                <w:bottom w:val="none" w:sz="0" w:space="0" w:color="auto"/>
                <w:right w:val="none" w:sz="0" w:space="0" w:color="auto"/>
              </w:divBdr>
            </w:div>
            <w:div w:id="2031836793">
              <w:marLeft w:val="0"/>
              <w:marRight w:val="0"/>
              <w:marTop w:val="0"/>
              <w:marBottom w:val="0"/>
              <w:divBdr>
                <w:top w:val="none" w:sz="0" w:space="0" w:color="auto"/>
                <w:left w:val="none" w:sz="0" w:space="0" w:color="auto"/>
                <w:bottom w:val="none" w:sz="0" w:space="0" w:color="auto"/>
                <w:right w:val="none" w:sz="0" w:space="0" w:color="auto"/>
              </w:divBdr>
            </w:div>
          </w:divsChild>
        </w:div>
        <w:div w:id="234242424">
          <w:marLeft w:val="0"/>
          <w:marRight w:val="0"/>
          <w:marTop w:val="0"/>
          <w:marBottom w:val="0"/>
          <w:divBdr>
            <w:top w:val="none" w:sz="0" w:space="0" w:color="auto"/>
            <w:left w:val="none" w:sz="0" w:space="0" w:color="auto"/>
            <w:bottom w:val="none" w:sz="0" w:space="0" w:color="auto"/>
            <w:right w:val="none" w:sz="0" w:space="0" w:color="auto"/>
          </w:divBdr>
        </w:div>
        <w:div w:id="411974690">
          <w:marLeft w:val="0"/>
          <w:marRight w:val="0"/>
          <w:marTop w:val="0"/>
          <w:marBottom w:val="0"/>
          <w:divBdr>
            <w:top w:val="none" w:sz="0" w:space="0" w:color="auto"/>
            <w:left w:val="none" w:sz="0" w:space="0" w:color="auto"/>
            <w:bottom w:val="none" w:sz="0" w:space="0" w:color="auto"/>
            <w:right w:val="none" w:sz="0" w:space="0" w:color="auto"/>
          </w:divBdr>
          <w:divsChild>
            <w:div w:id="1028336777">
              <w:marLeft w:val="0"/>
              <w:marRight w:val="0"/>
              <w:marTop w:val="0"/>
              <w:marBottom w:val="0"/>
              <w:divBdr>
                <w:top w:val="none" w:sz="0" w:space="0" w:color="auto"/>
                <w:left w:val="none" w:sz="0" w:space="0" w:color="auto"/>
                <w:bottom w:val="none" w:sz="0" w:space="0" w:color="auto"/>
                <w:right w:val="none" w:sz="0" w:space="0" w:color="auto"/>
              </w:divBdr>
            </w:div>
            <w:div w:id="1094013542">
              <w:marLeft w:val="0"/>
              <w:marRight w:val="0"/>
              <w:marTop w:val="0"/>
              <w:marBottom w:val="0"/>
              <w:divBdr>
                <w:top w:val="none" w:sz="0" w:space="0" w:color="auto"/>
                <w:left w:val="none" w:sz="0" w:space="0" w:color="auto"/>
                <w:bottom w:val="none" w:sz="0" w:space="0" w:color="auto"/>
                <w:right w:val="none" w:sz="0" w:space="0" w:color="auto"/>
              </w:divBdr>
            </w:div>
            <w:div w:id="1223562212">
              <w:marLeft w:val="0"/>
              <w:marRight w:val="0"/>
              <w:marTop w:val="0"/>
              <w:marBottom w:val="0"/>
              <w:divBdr>
                <w:top w:val="none" w:sz="0" w:space="0" w:color="auto"/>
                <w:left w:val="none" w:sz="0" w:space="0" w:color="auto"/>
                <w:bottom w:val="none" w:sz="0" w:space="0" w:color="auto"/>
                <w:right w:val="none" w:sz="0" w:space="0" w:color="auto"/>
              </w:divBdr>
            </w:div>
            <w:div w:id="1765570529">
              <w:marLeft w:val="0"/>
              <w:marRight w:val="0"/>
              <w:marTop w:val="0"/>
              <w:marBottom w:val="0"/>
              <w:divBdr>
                <w:top w:val="none" w:sz="0" w:space="0" w:color="auto"/>
                <w:left w:val="none" w:sz="0" w:space="0" w:color="auto"/>
                <w:bottom w:val="none" w:sz="0" w:space="0" w:color="auto"/>
                <w:right w:val="none" w:sz="0" w:space="0" w:color="auto"/>
              </w:divBdr>
            </w:div>
          </w:divsChild>
        </w:div>
        <w:div w:id="492569475">
          <w:marLeft w:val="0"/>
          <w:marRight w:val="0"/>
          <w:marTop w:val="0"/>
          <w:marBottom w:val="0"/>
          <w:divBdr>
            <w:top w:val="none" w:sz="0" w:space="0" w:color="auto"/>
            <w:left w:val="none" w:sz="0" w:space="0" w:color="auto"/>
            <w:bottom w:val="none" w:sz="0" w:space="0" w:color="auto"/>
            <w:right w:val="none" w:sz="0" w:space="0" w:color="auto"/>
          </w:divBdr>
          <w:divsChild>
            <w:div w:id="260139068">
              <w:marLeft w:val="0"/>
              <w:marRight w:val="0"/>
              <w:marTop w:val="0"/>
              <w:marBottom w:val="0"/>
              <w:divBdr>
                <w:top w:val="none" w:sz="0" w:space="0" w:color="auto"/>
                <w:left w:val="none" w:sz="0" w:space="0" w:color="auto"/>
                <w:bottom w:val="none" w:sz="0" w:space="0" w:color="auto"/>
                <w:right w:val="none" w:sz="0" w:space="0" w:color="auto"/>
              </w:divBdr>
            </w:div>
            <w:div w:id="691027552">
              <w:marLeft w:val="0"/>
              <w:marRight w:val="0"/>
              <w:marTop w:val="0"/>
              <w:marBottom w:val="0"/>
              <w:divBdr>
                <w:top w:val="none" w:sz="0" w:space="0" w:color="auto"/>
                <w:left w:val="none" w:sz="0" w:space="0" w:color="auto"/>
                <w:bottom w:val="none" w:sz="0" w:space="0" w:color="auto"/>
                <w:right w:val="none" w:sz="0" w:space="0" w:color="auto"/>
              </w:divBdr>
            </w:div>
            <w:div w:id="1231961891">
              <w:marLeft w:val="0"/>
              <w:marRight w:val="0"/>
              <w:marTop w:val="0"/>
              <w:marBottom w:val="0"/>
              <w:divBdr>
                <w:top w:val="none" w:sz="0" w:space="0" w:color="auto"/>
                <w:left w:val="none" w:sz="0" w:space="0" w:color="auto"/>
                <w:bottom w:val="none" w:sz="0" w:space="0" w:color="auto"/>
                <w:right w:val="none" w:sz="0" w:space="0" w:color="auto"/>
              </w:divBdr>
            </w:div>
            <w:div w:id="1338116020">
              <w:marLeft w:val="0"/>
              <w:marRight w:val="0"/>
              <w:marTop w:val="0"/>
              <w:marBottom w:val="0"/>
              <w:divBdr>
                <w:top w:val="none" w:sz="0" w:space="0" w:color="auto"/>
                <w:left w:val="none" w:sz="0" w:space="0" w:color="auto"/>
                <w:bottom w:val="none" w:sz="0" w:space="0" w:color="auto"/>
                <w:right w:val="none" w:sz="0" w:space="0" w:color="auto"/>
              </w:divBdr>
            </w:div>
          </w:divsChild>
        </w:div>
        <w:div w:id="671875981">
          <w:marLeft w:val="0"/>
          <w:marRight w:val="0"/>
          <w:marTop w:val="0"/>
          <w:marBottom w:val="0"/>
          <w:divBdr>
            <w:top w:val="none" w:sz="0" w:space="0" w:color="auto"/>
            <w:left w:val="none" w:sz="0" w:space="0" w:color="auto"/>
            <w:bottom w:val="none" w:sz="0" w:space="0" w:color="auto"/>
            <w:right w:val="none" w:sz="0" w:space="0" w:color="auto"/>
          </w:divBdr>
          <w:divsChild>
            <w:div w:id="34349723">
              <w:marLeft w:val="0"/>
              <w:marRight w:val="0"/>
              <w:marTop w:val="0"/>
              <w:marBottom w:val="0"/>
              <w:divBdr>
                <w:top w:val="none" w:sz="0" w:space="0" w:color="auto"/>
                <w:left w:val="none" w:sz="0" w:space="0" w:color="auto"/>
                <w:bottom w:val="none" w:sz="0" w:space="0" w:color="auto"/>
                <w:right w:val="none" w:sz="0" w:space="0" w:color="auto"/>
              </w:divBdr>
            </w:div>
            <w:div w:id="405883345">
              <w:marLeft w:val="0"/>
              <w:marRight w:val="0"/>
              <w:marTop w:val="0"/>
              <w:marBottom w:val="0"/>
              <w:divBdr>
                <w:top w:val="none" w:sz="0" w:space="0" w:color="auto"/>
                <w:left w:val="none" w:sz="0" w:space="0" w:color="auto"/>
                <w:bottom w:val="none" w:sz="0" w:space="0" w:color="auto"/>
                <w:right w:val="none" w:sz="0" w:space="0" w:color="auto"/>
              </w:divBdr>
            </w:div>
            <w:div w:id="709260958">
              <w:marLeft w:val="0"/>
              <w:marRight w:val="0"/>
              <w:marTop w:val="0"/>
              <w:marBottom w:val="0"/>
              <w:divBdr>
                <w:top w:val="none" w:sz="0" w:space="0" w:color="auto"/>
                <w:left w:val="none" w:sz="0" w:space="0" w:color="auto"/>
                <w:bottom w:val="none" w:sz="0" w:space="0" w:color="auto"/>
                <w:right w:val="none" w:sz="0" w:space="0" w:color="auto"/>
              </w:divBdr>
            </w:div>
            <w:div w:id="851989241">
              <w:marLeft w:val="0"/>
              <w:marRight w:val="0"/>
              <w:marTop w:val="0"/>
              <w:marBottom w:val="0"/>
              <w:divBdr>
                <w:top w:val="none" w:sz="0" w:space="0" w:color="auto"/>
                <w:left w:val="none" w:sz="0" w:space="0" w:color="auto"/>
                <w:bottom w:val="none" w:sz="0" w:space="0" w:color="auto"/>
                <w:right w:val="none" w:sz="0" w:space="0" w:color="auto"/>
              </w:divBdr>
            </w:div>
            <w:div w:id="1981031250">
              <w:marLeft w:val="0"/>
              <w:marRight w:val="0"/>
              <w:marTop w:val="0"/>
              <w:marBottom w:val="0"/>
              <w:divBdr>
                <w:top w:val="none" w:sz="0" w:space="0" w:color="auto"/>
                <w:left w:val="none" w:sz="0" w:space="0" w:color="auto"/>
                <w:bottom w:val="none" w:sz="0" w:space="0" w:color="auto"/>
                <w:right w:val="none" w:sz="0" w:space="0" w:color="auto"/>
              </w:divBdr>
            </w:div>
          </w:divsChild>
        </w:div>
        <w:div w:id="718090175">
          <w:marLeft w:val="0"/>
          <w:marRight w:val="0"/>
          <w:marTop w:val="0"/>
          <w:marBottom w:val="0"/>
          <w:divBdr>
            <w:top w:val="none" w:sz="0" w:space="0" w:color="auto"/>
            <w:left w:val="none" w:sz="0" w:space="0" w:color="auto"/>
            <w:bottom w:val="none" w:sz="0" w:space="0" w:color="auto"/>
            <w:right w:val="none" w:sz="0" w:space="0" w:color="auto"/>
          </w:divBdr>
        </w:div>
        <w:div w:id="1040596267">
          <w:marLeft w:val="0"/>
          <w:marRight w:val="0"/>
          <w:marTop w:val="0"/>
          <w:marBottom w:val="0"/>
          <w:divBdr>
            <w:top w:val="none" w:sz="0" w:space="0" w:color="auto"/>
            <w:left w:val="none" w:sz="0" w:space="0" w:color="auto"/>
            <w:bottom w:val="none" w:sz="0" w:space="0" w:color="auto"/>
            <w:right w:val="none" w:sz="0" w:space="0" w:color="auto"/>
          </w:divBdr>
        </w:div>
        <w:div w:id="1202867806">
          <w:marLeft w:val="0"/>
          <w:marRight w:val="0"/>
          <w:marTop w:val="0"/>
          <w:marBottom w:val="0"/>
          <w:divBdr>
            <w:top w:val="none" w:sz="0" w:space="0" w:color="auto"/>
            <w:left w:val="none" w:sz="0" w:space="0" w:color="auto"/>
            <w:bottom w:val="none" w:sz="0" w:space="0" w:color="auto"/>
            <w:right w:val="none" w:sz="0" w:space="0" w:color="auto"/>
          </w:divBdr>
        </w:div>
        <w:div w:id="1285192090">
          <w:marLeft w:val="0"/>
          <w:marRight w:val="0"/>
          <w:marTop w:val="0"/>
          <w:marBottom w:val="0"/>
          <w:divBdr>
            <w:top w:val="none" w:sz="0" w:space="0" w:color="auto"/>
            <w:left w:val="none" w:sz="0" w:space="0" w:color="auto"/>
            <w:bottom w:val="none" w:sz="0" w:space="0" w:color="auto"/>
            <w:right w:val="none" w:sz="0" w:space="0" w:color="auto"/>
          </w:divBdr>
          <w:divsChild>
            <w:div w:id="23409648">
              <w:marLeft w:val="0"/>
              <w:marRight w:val="0"/>
              <w:marTop w:val="0"/>
              <w:marBottom w:val="0"/>
              <w:divBdr>
                <w:top w:val="none" w:sz="0" w:space="0" w:color="auto"/>
                <w:left w:val="none" w:sz="0" w:space="0" w:color="auto"/>
                <w:bottom w:val="none" w:sz="0" w:space="0" w:color="auto"/>
                <w:right w:val="none" w:sz="0" w:space="0" w:color="auto"/>
              </w:divBdr>
            </w:div>
            <w:div w:id="541595759">
              <w:marLeft w:val="0"/>
              <w:marRight w:val="0"/>
              <w:marTop w:val="0"/>
              <w:marBottom w:val="0"/>
              <w:divBdr>
                <w:top w:val="none" w:sz="0" w:space="0" w:color="auto"/>
                <w:left w:val="none" w:sz="0" w:space="0" w:color="auto"/>
                <w:bottom w:val="none" w:sz="0" w:space="0" w:color="auto"/>
                <w:right w:val="none" w:sz="0" w:space="0" w:color="auto"/>
              </w:divBdr>
            </w:div>
            <w:div w:id="834994531">
              <w:marLeft w:val="0"/>
              <w:marRight w:val="0"/>
              <w:marTop w:val="0"/>
              <w:marBottom w:val="0"/>
              <w:divBdr>
                <w:top w:val="none" w:sz="0" w:space="0" w:color="auto"/>
                <w:left w:val="none" w:sz="0" w:space="0" w:color="auto"/>
                <w:bottom w:val="none" w:sz="0" w:space="0" w:color="auto"/>
                <w:right w:val="none" w:sz="0" w:space="0" w:color="auto"/>
              </w:divBdr>
            </w:div>
            <w:div w:id="1165364290">
              <w:marLeft w:val="0"/>
              <w:marRight w:val="0"/>
              <w:marTop w:val="0"/>
              <w:marBottom w:val="0"/>
              <w:divBdr>
                <w:top w:val="none" w:sz="0" w:space="0" w:color="auto"/>
                <w:left w:val="none" w:sz="0" w:space="0" w:color="auto"/>
                <w:bottom w:val="none" w:sz="0" w:space="0" w:color="auto"/>
                <w:right w:val="none" w:sz="0" w:space="0" w:color="auto"/>
              </w:divBdr>
            </w:div>
            <w:div w:id="1928729036">
              <w:marLeft w:val="0"/>
              <w:marRight w:val="0"/>
              <w:marTop w:val="0"/>
              <w:marBottom w:val="0"/>
              <w:divBdr>
                <w:top w:val="none" w:sz="0" w:space="0" w:color="auto"/>
                <w:left w:val="none" w:sz="0" w:space="0" w:color="auto"/>
                <w:bottom w:val="none" w:sz="0" w:space="0" w:color="auto"/>
                <w:right w:val="none" w:sz="0" w:space="0" w:color="auto"/>
              </w:divBdr>
            </w:div>
          </w:divsChild>
        </w:div>
        <w:div w:id="1344240520">
          <w:marLeft w:val="0"/>
          <w:marRight w:val="0"/>
          <w:marTop w:val="0"/>
          <w:marBottom w:val="0"/>
          <w:divBdr>
            <w:top w:val="none" w:sz="0" w:space="0" w:color="auto"/>
            <w:left w:val="none" w:sz="0" w:space="0" w:color="auto"/>
            <w:bottom w:val="none" w:sz="0" w:space="0" w:color="auto"/>
            <w:right w:val="none" w:sz="0" w:space="0" w:color="auto"/>
          </w:divBdr>
        </w:div>
        <w:div w:id="1381586103">
          <w:marLeft w:val="0"/>
          <w:marRight w:val="0"/>
          <w:marTop w:val="0"/>
          <w:marBottom w:val="0"/>
          <w:divBdr>
            <w:top w:val="none" w:sz="0" w:space="0" w:color="auto"/>
            <w:left w:val="none" w:sz="0" w:space="0" w:color="auto"/>
            <w:bottom w:val="none" w:sz="0" w:space="0" w:color="auto"/>
            <w:right w:val="none" w:sz="0" w:space="0" w:color="auto"/>
          </w:divBdr>
        </w:div>
        <w:div w:id="1574504122">
          <w:marLeft w:val="0"/>
          <w:marRight w:val="0"/>
          <w:marTop w:val="0"/>
          <w:marBottom w:val="0"/>
          <w:divBdr>
            <w:top w:val="none" w:sz="0" w:space="0" w:color="auto"/>
            <w:left w:val="none" w:sz="0" w:space="0" w:color="auto"/>
            <w:bottom w:val="none" w:sz="0" w:space="0" w:color="auto"/>
            <w:right w:val="none" w:sz="0" w:space="0" w:color="auto"/>
          </w:divBdr>
          <w:divsChild>
            <w:div w:id="27881756">
              <w:marLeft w:val="0"/>
              <w:marRight w:val="0"/>
              <w:marTop w:val="0"/>
              <w:marBottom w:val="0"/>
              <w:divBdr>
                <w:top w:val="none" w:sz="0" w:space="0" w:color="auto"/>
                <w:left w:val="none" w:sz="0" w:space="0" w:color="auto"/>
                <w:bottom w:val="none" w:sz="0" w:space="0" w:color="auto"/>
                <w:right w:val="none" w:sz="0" w:space="0" w:color="auto"/>
              </w:divBdr>
            </w:div>
            <w:div w:id="685517613">
              <w:marLeft w:val="0"/>
              <w:marRight w:val="0"/>
              <w:marTop w:val="0"/>
              <w:marBottom w:val="0"/>
              <w:divBdr>
                <w:top w:val="none" w:sz="0" w:space="0" w:color="auto"/>
                <w:left w:val="none" w:sz="0" w:space="0" w:color="auto"/>
                <w:bottom w:val="none" w:sz="0" w:space="0" w:color="auto"/>
                <w:right w:val="none" w:sz="0" w:space="0" w:color="auto"/>
              </w:divBdr>
            </w:div>
            <w:div w:id="708771874">
              <w:marLeft w:val="0"/>
              <w:marRight w:val="0"/>
              <w:marTop w:val="0"/>
              <w:marBottom w:val="0"/>
              <w:divBdr>
                <w:top w:val="none" w:sz="0" w:space="0" w:color="auto"/>
                <w:left w:val="none" w:sz="0" w:space="0" w:color="auto"/>
                <w:bottom w:val="none" w:sz="0" w:space="0" w:color="auto"/>
                <w:right w:val="none" w:sz="0" w:space="0" w:color="auto"/>
              </w:divBdr>
            </w:div>
            <w:div w:id="1292130373">
              <w:marLeft w:val="0"/>
              <w:marRight w:val="0"/>
              <w:marTop w:val="0"/>
              <w:marBottom w:val="0"/>
              <w:divBdr>
                <w:top w:val="none" w:sz="0" w:space="0" w:color="auto"/>
                <w:left w:val="none" w:sz="0" w:space="0" w:color="auto"/>
                <w:bottom w:val="none" w:sz="0" w:space="0" w:color="auto"/>
                <w:right w:val="none" w:sz="0" w:space="0" w:color="auto"/>
              </w:divBdr>
            </w:div>
            <w:div w:id="1920289839">
              <w:marLeft w:val="0"/>
              <w:marRight w:val="0"/>
              <w:marTop w:val="0"/>
              <w:marBottom w:val="0"/>
              <w:divBdr>
                <w:top w:val="none" w:sz="0" w:space="0" w:color="auto"/>
                <w:left w:val="none" w:sz="0" w:space="0" w:color="auto"/>
                <w:bottom w:val="none" w:sz="0" w:space="0" w:color="auto"/>
                <w:right w:val="none" w:sz="0" w:space="0" w:color="auto"/>
              </w:divBdr>
            </w:div>
          </w:divsChild>
        </w:div>
        <w:div w:id="1574505820">
          <w:marLeft w:val="0"/>
          <w:marRight w:val="0"/>
          <w:marTop w:val="0"/>
          <w:marBottom w:val="0"/>
          <w:divBdr>
            <w:top w:val="none" w:sz="0" w:space="0" w:color="auto"/>
            <w:left w:val="none" w:sz="0" w:space="0" w:color="auto"/>
            <w:bottom w:val="none" w:sz="0" w:space="0" w:color="auto"/>
            <w:right w:val="none" w:sz="0" w:space="0" w:color="auto"/>
          </w:divBdr>
          <w:divsChild>
            <w:div w:id="698434952">
              <w:marLeft w:val="0"/>
              <w:marRight w:val="0"/>
              <w:marTop w:val="0"/>
              <w:marBottom w:val="0"/>
              <w:divBdr>
                <w:top w:val="none" w:sz="0" w:space="0" w:color="auto"/>
                <w:left w:val="none" w:sz="0" w:space="0" w:color="auto"/>
                <w:bottom w:val="none" w:sz="0" w:space="0" w:color="auto"/>
                <w:right w:val="none" w:sz="0" w:space="0" w:color="auto"/>
              </w:divBdr>
            </w:div>
            <w:div w:id="1524854491">
              <w:marLeft w:val="0"/>
              <w:marRight w:val="0"/>
              <w:marTop w:val="0"/>
              <w:marBottom w:val="0"/>
              <w:divBdr>
                <w:top w:val="none" w:sz="0" w:space="0" w:color="auto"/>
                <w:left w:val="none" w:sz="0" w:space="0" w:color="auto"/>
                <w:bottom w:val="none" w:sz="0" w:space="0" w:color="auto"/>
                <w:right w:val="none" w:sz="0" w:space="0" w:color="auto"/>
              </w:divBdr>
            </w:div>
            <w:div w:id="1926450244">
              <w:marLeft w:val="0"/>
              <w:marRight w:val="0"/>
              <w:marTop w:val="0"/>
              <w:marBottom w:val="0"/>
              <w:divBdr>
                <w:top w:val="none" w:sz="0" w:space="0" w:color="auto"/>
                <w:left w:val="none" w:sz="0" w:space="0" w:color="auto"/>
                <w:bottom w:val="none" w:sz="0" w:space="0" w:color="auto"/>
                <w:right w:val="none" w:sz="0" w:space="0" w:color="auto"/>
              </w:divBdr>
            </w:div>
            <w:div w:id="2018388895">
              <w:marLeft w:val="0"/>
              <w:marRight w:val="0"/>
              <w:marTop w:val="0"/>
              <w:marBottom w:val="0"/>
              <w:divBdr>
                <w:top w:val="none" w:sz="0" w:space="0" w:color="auto"/>
                <w:left w:val="none" w:sz="0" w:space="0" w:color="auto"/>
                <w:bottom w:val="none" w:sz="0" w:space="0" w:color="auto"/>
                <w:right w:val="none" w:sz="0" w:space="0" w:color="auto"/>
              </w:divBdr>
            </w:div>
            <w:div w:id="2102986104">
              <w:marLeft w:val="0"/>
              <w:marRight w:val="0"/>
              <w:marTop w:val="0"/>
              <w:marBottom w:val="0"/>
              <w:divBdr>
                <w:top w:val="none" w:sz="0" w:space="0" w:color="auto"/>
                <w:left w:val="none" w:sz="0" w:space="0" w:color="auto"/>
                <w:bottom w:val="none" w:sz="0" w:space="0" w:color="auto"/>
                <w:right w:val="none" w:sz="0" w:space="0" w:color="auto"/>
              </w:divBdr>
            </w:div>
          </w:divsChild>
        </w:div>
        <w:div w:id="1860462077">
          <w:marLeft w:val="0"/>
          <w:marRight w:val="0"/>
          <w:marTop w:val="0"/>
          <w:marBottom w:val="0"/>
          <w:divBdr>
            <w:top w:val="none" w:sz="0" w:space="0" w:color="auto"/>
            <w:left w:val="none" w:sz="0" w:space="0" w:color="auto"/>
            <w:bottom w:val="none" w:sz="0" w:space="0" w:color="auto"/>
            <w:right w:val="none" w:sz="0" w:space="0" w:color="auto"/>
          </w:divBdr>
          <w:divsChild>
            <w:div w:id="329255576">
              <w:marLeft w:val="0"/>
              <w:marRight w:val="0"/>
              <w:marTop w:val="0"/>
              <w:marBottom w:val="0"/>
              <w:divBdr>
                <w:top w:val="none" w:sz="0" w:space="0" w:color="auto"/>
                <w:left w:val="none" w:sz="0" w:space="0" w:color="auto"/>
                <w:bottom w:val="none" w:sz="0" w:space="0" w:color="auto"/>
                <w:right w:val="none" w:sz="0" w:space="0" w:color="auto"/>
              </w:divBdr>
            </w:div>
            <w:div w:id="497039794">
              <w:marLeft w:val="0"/>
              <w:marRight w:val="0"/>
              <w:marTop w:val="0"/>
              <w:marBottom w:val="0"/>
              <w:divBdr>
                <w:top w:val="none" w:sz="0" w:space="0" w:color="auto"/>
                <w:left w:val="none" w:sz="0" w:space="0" w:color="auto"/>
                <w:bottom w:val="none" w:sz="0" w:space="0" w:color="auto"/>
                <w:right w:val="none" w:sz="0" w:space="0" w:color="auto"/>
              </w:divBdr>
            </w:div>
            <w:div w:id="895238933">
              <w:marLeft w:val="0"/>
              <w:marRight w:val="0"/>
              <w:marTop w:val="0"/>
              <w:marBottom w:val="0"/>
              <w:divBdr>
                <w:top w:val="none" w:sz="0" w:space="0" w:color="auto"/>
                <w:left w:val="none" w:sz="0" w:space="0" w:color="auto"/>
                <w:bottom w:val="none" w:sz="0" w:space="0" w:color="auto"/>
                <w:right w:val="none" w:sz="0" w:space="0" w:color="auto"/>
              </w:divBdr>
            </w:div>
            <w:div w:id="1115297258">
              <w:marLeft w:val="0"/>
              <w:marRight w:val="0"/>
              <w:marTop w:val="0"/>
              <w:marBottom w:val="0"/>
              <w:divBdr>
                <w:top w:val="none" w:sz="0" w:space="0" w:color="auto"/>
                <w:left w:val="none" w:sz="0" w:space="0" w:color="auto"/>
                <w:bottom w:val="none" w:sz="0" w:space="0" w:color="auto"/>
                <w:right w:val="none" w:sz="0" w:space="0" w:color="auto"/>
              </w:divBdr>
            </w:div>
            <w:div w:id="1178615020">
              <w:marLeft w:val="0"/>
              <w:marRight w:val="0"/>
              <w:marTop w:val="0"/>
              <w:marBottom w:val="0"/>
              <w:divBdr>
                <w:top w:val="none" w:sz="0" w:space="0" w:color="auto"/>
                <w:left w:val="none" w:sz="0" w:space="0" w:color="auto"/>
                <w:bottom w:val="none" w:sz="0" w:space="0" w:color="auto"/>
                <w:right w:val="none" w:sz="0" w:space="0" w:color="auto"/>
              </w:divBdr>
            </w:div>
          </w:divsChild>
        </w:div>
        <w:div w:id="1874151074">
          <w:marLeft w:val="0"/>
          <w:marRight w:val="0"/>
          <w:marTop w:val="0"/>
          <w:marBottom w:val="0"/>
          <w:divBdr>
            <w:top w:val="none" w:sz="0" w:space="0" w:color="auto"/>
            <w:left w:val="none" w:sz="0" w:space="0" w:color="auto"/>
            <w:bottom w:val="none" w:sz="0" w:space="0" w:color="auto"/>
            <w:right w:val="none" w:sz="0" w:space="0" w:color="auto"/>
          </w:divBdr>
          <w:divsChild>
            <w:div w:id="1156460883">
              <w:marLeft w:val="0"/>
              <w:marRight w:val="0"/>
              <w:marTop w:val="0"/>
              <w:marBottom w:val="0"/>
              <w:divBdr>
                <w:top w:val="none" w:sz="0" w:space="0" w:color="auto"/>
                <w:left w:val="none" w:sz="0" w:space="0" w:color="auto"/>
                <w:bottom w:val="none" w:sz="0" w:space="0" w:color="auto"/>
                <w:right w:val="none" w:sz="0" w:space="0" w:color="auto"/>
              </w:divBdr>
            </w:div>
            <w:div w:id="1170563585">
              <w:marLeft w:val="0"/>
              <w:marRight w:val="0"/>
              <w:marTop w:val="0"/>
              <w:marBottom w:val="0"/>
              <w:divBdr>
                <w:top w:val="none" w:sz="0" w:space="0" w:color="auto"/>
                <w:left w:val="none" w:sz="0" w:space="0" w:color="auto"/>
                <w:bottom w:val="none" w:sz="0" w:space="0" w:color="auto"/>
                <w:right w:val="none" w:sz="0" w:space="0" w:color="auto"/>
              </w:divBdr>
            </w:div>
            <w:div w:id="1565986739">
              <w:marLeft w:val="0"/>
              <w:marRight w:val="0"/>
              <w:marTop w:val="0"/>
              <w:marBottom w:val="0"/>
              <w:divBdr>
                <w:top w:val="none" w:sz="0" w:space="0" w:color="auto"/>
                <w:left w:val="none" w:sz="0" w:space="0" w:color="auto"/>
                <w:bottom w:val="none" w:sz="0" w:space="0" w:color="auto"/>
                <w:right w:val="none" w:sz="0" w:space="0" w:color="auto"/>
              </w:divBdr>
            </w:div>
            <w:div w:id="1617832732">
              <w:marLeft w:val="0"/>
              <w:marRight w:val="0"/>
              <w:marTop w:val="0"/>
              <w:marBottom w:val="0"/>
              <w:divBdr>
                <w:top w:val="none" w:sz="0" w:space="0" w:color="auto"/>
                <w:left w:val="none" w:sz="0" w:space="0" w:color="auto"/>
                <w:bottom w:val="none" w:sz="0" w:space="0" w:color="auto"/>
                <w:right w:val="none" w:sz="0" w:space="0" w:color="auto"/>
              </w:divBdr>
            </w:div>
            <w:div w:id="1720473241">
              <w:marLeft w:val="0"/>
              <w:marRight w:val="0"/>
              <w:marTop w:val="0"/>
              <w:marBottom w:val="0"/>
              <w:divBdr>
                <w:top w:val="none" w:sz="0" w:space="0" w:color="auto"/>
                <w:left w:val="none" w:sz="0" w:space="0" w:color="auto"/>
                <w:bottom w:val="none" w:sz="0" w:space="0" w:color="auto"/>
                <w:right w:val="none" w:sz="0" w:space="0" w:color="auto"/>
              </w:divBdr>
            </w:div>
          </w:divsChild>
        </w:div>
        <w:div w:id="1920362973">
          <w:marLeft w:val="0"/>
          <w:marRight w:val="0"/>
          <w:marTop w:val="0"/>
          <w:marBottom w:val="0"/>
          <w:divBdr>
            <w:top w:val="none" w:sz="0" w:space="0" w:color="auto"/>
            <w:left w:val="none" w:sz="0" w:space="0" w:color="auto"/>
            <w:bottom w:val="none" w:sz="0" w:space="0" w:color="auto"/>
            <w:right w:val="none" w:sz="0" w:space="0" w:color="auto"/>
          </w:divBdr>
          <w:divsChild>
            <w:div w:id="267780643">
              <w:marLeft w:val="0"/>
              <w:marRight w:val="0"/>
              <w:marTop w:val="0"/>
              <w:marBottom w:val="0"/>
              <w:divBdr>
                <w:top w:val="none" w:sz="0" w:space="0" w:color="auto"/>
                <w:left w:val="none" w:sz="0" w:space="0" w:color="auto"/>
                <w:bottom w:val="none" w:sz="0" w:space="0" w:color="auto"/>
                <w:right w:val="none" w:sz="0" w:space="0" w:color="auto"/>
              </w:divBdr>
            </w:div>
            <w:div w:id="1056129875">
              <w:marLeft w:val="0"/>
              <w:marRight w:val="0"/>
              <w:marTop w:val="0"/>
              <w:marBottom w:val="0"/>
              <w:divBdr>
                <w:top w:val="none" w:sz="0" w:space="0" w:color="auto"/>
                <w:left w:val="none" w:sz="0" w:space="0" w:color="auto"/>
                <w:bottom w:val="none" w:sz="0" w:space="0" w:color="auto"/>
                <w:right w:val="none" w:sz="0" w:space="0" w:color="auto"/>
              </w:divBdr>
            </w:div>
            <w:div w:id="1402143517">
              <w:marLeft w:val="0"/>
              <w:marRight w:val="0"/>
              <w:marTop w:val="0"/>
              <w:marBottom w:val="0"/>
              <w:divBdr>
                <w:top w:val="none" w:sz="0" w:space="0" w:color="auto"/>
                <w:left w:val="none" w:sz="0" w:space="0" w:color="auto"/>
                <w:bottom w:val="none" w:sz="0" w:space="0" w:color="auto"/>
                <w:right w:val="none" w:sz="0" w:space="0" w:color="auto"/>
              </w:divBdr>
            </w:div>
            <w:div w:id="1480994911">
              <w:marLeft w:val="0"/>
              <w:marRight w:val="0"/>
              <w:marTop w:val="0"/>
              <w:marBottom w:val="0"/>
              <w:divBdr>
                <w:top w:val="none" w:sz="0" w:space="0" w:color="auto"/>
                <w:left w:val="none" w:sz="0" w:space="0" w:color="auto"/>
                <w:bottom w:val="none" w:sz="0" w:space="0" w:color="auto"/>
                <w:right w:val="none" w:sz="0" w:space="0" w:color="auto"/>
              </w:divBdr>
            </w:div>
            <w:div w:id="2097435912">
              <w:marLeft w:val="0"/>
              <w:marRight w:val="0"/>
              <w:marTop w:val="0"/>
              <w:marBottom w:val="0"/>
              <w:divBdr>
                <w:top w:val="none" w:sz="0" w:space="0" w:color="auto"/>
                <w:left w:val="none" w:sz="0" w:space="0" w:color="auto"/>
                <w:bottom w:val="none" w:sz="0" w:space="0" w:color="auto"/>
                <w:right w:val="none" w:sz="0" w:space="0" w:color="auto"/>
              </w:divBdr>
            </w:div>
          </w:divsChild>
        </w:div>
        <w:div w:id="1956598688">
          <w:marLeft w:val="0"/>
          <w:marRight w:val="0"/>
          <w:marTop w:val="0"/>
          <w:marBottom w:val="0"/>
          <w:divBdr>
            <w:top w:val="none" w:sz="0" w:space="0" w:color="auto"/>
            <w:left w:val="none" w:sz="0" w:space="0" w:color="auto"/>
            <w:bottom w:val="none" w:sz="0" w:space="0" w:color="auto"/>
            <w:right w:val="none" w:sz="0" w:space="0" w:color="auto"/>
          </w:divBdr>
        </w:div>
        <w:div w:id="1976520745">
          <w:marLeft w:val="0"/>
          <w:marRight w:val="0"/>
          <w:marTop w:val="0"/>
          <w:marBottom w:val="0"/>
          <w:divBdr>
            <w:top w:val="none" w:sz="0" w:space="0" w:color="auto"/>
            <w:left w:val="none" w:sz="0" w:space="0" w:color="auto"/>
            <w:bottom w:val="none" w:sz="0" w:space="0" w:color="auto"/>
            <w:right w:val="none" w:sz="0" w:space="0" w:color="auto"/>
          </w:divBdr>
          <w:divsChild>
            <w:div w:id="568543073">
              <w:marLeft w:val="0"/>
              <w:marRight w:val="0"/>
              <w:marTop w:val="0"/>
              <w:marBottom w:val="0"/>
              <w:divBdr>
                <w:top w:val="none" w:sz="0" w:space="0" w:color="auto"/>
                <w:left w:val="none" w:sz="0" w:space="0" w:color="auto"/>
                <w:bottom w:val="none" w:sz="0" w:space="0" w:color="auto"/>
                <w:right w:val="none" w:sz="0" w:space="0" w:color="auto"/>
              </w:divBdr>
            </w:div>
            <w:div w:id="903104018">
              <w:marLeft w:val="0"/>
              <w:marRight w:val="0"/>
              <w:marTop w:val="0"/>
              <w:marBottom w:val="0"/>
              <w:divBdr>
                <w:top w:val="none" w:sz="0" w:space="0" w:color="auto"/>
                <w:left w:val="none" w:sz="0" w:space="0" w:color="auto"/>
                <w:bottom w:val="none" w:sz="0" w:space="0" w:color="auto"/>
                <w:right w:val="none" w:sz="0" w:space="0" w:color="auto"/>
              </w:divBdr>
            </w:div>
            <w:div w:id="930510212">
              <w:marLeft w:val="0"/>
              <w:marRight w:val="0"/>
              <w:marTop w:val="0"/>
              <w:marBottom w:val="0"/>
              <w:divBdr>
                <w:top w:val="none" w:sz="0" w:space="0" w:color="auto"/>
                <w:left w:val="none" w:sz="0" w:space="0" w:color="auto"/>
                <w:bottom w:val="none" w:sz="0" w:space="0" w:color="auto"/>
                <w:right w:val="none" w:sz="0" w:space="0" w:color="auto"/>
              </w:divBdr>
            </w:div>
            <w:div w:id="1122766417">
              <w:marLeft w:val="0"/>
              <w:marRight w:val="0"/>
              <w:marTop w:val="0"/>
              <w:marBottom w:val="0"/>
              <w:divBdr>
                <w:top w:val="none" w:sz="0" w:space="0" w:color="auto"/>
                <w:left w:val="none" w:sz="0" w:space="0" w:color="auto"/>
                <w:bottom w:val="none" w:sz="0" w:space="0" w:color="auto"/>
                <w:right w:val="none" w:sz="0" w:space="0" w:color="auto"/>
              </w:divBdr>
            </w:div>
            <w:div w:id="1459256404">
              <w:marLeft w:val="0"/>
              <w:marRight w:val="0"/>
              <w:marTop w:val="0"/>
              <w:marBottom w:val="0"/>
              <w:divBdr>
                <w:top w:val="none" w:sz="0" w:space="0" w:color="auto"/>
                <w:left w:val="none" w:sz="0" w:space="0" w:color="auto"/>
                <w:bottom w:val="none" w:sz="0" w:space="0" w:color="auto"/>
                <w:right w:val="none" w:sz="0" w:space="0" w:color="auto"/>
              </w:divBdr>
            </w:div>
          </w:divsChild>
        </w:div>
        <w:div w:id="1982223029">
          <w:marLeft w:val="0"/>
          <w:marRight w:val="0"/>
          <w:marTop w:val="0"/>
          <w:marBottom w:val="0"/>
          <w:divBdr>
            <w:top w:val="none" w:sz="0" w:space="0" w:color="auto"/>
            <w:left w:val="none" w:sz="0" w:space="0" w:color="auto"/>
            <w:bottom w:val="none" w:sz="0" w:space="0" w:color="auto"/>
            <w:right w:val="none" w:sz="0" w:space="0" w:color="auto"/>
          </w:divBdr>
          <w:divsChild>
            <w:div w:id="706175964">
              <w:marLeft w:val="0"/>
              <w:marRight w:val="0"/>
              <w:marTop w:val="0"/>
              <w:marBottom w:val="0"/>
              <w:divBdr>
                <w:top w:val="none" w:sz="0" w:space="0" w:color="auto"/>
                <w:left w:val="none" w:sz="0" w:space="0" w:color="auto"/>
                <w:bottom w:val="none" w:sz="0" w:space="0" w:color="auto"/>
                <w:right w:val="none" w:sz="0" w:space="0" w:color="auto"/>
              </w:divBdr>
            </w:div>
            <w:div w:id="797987177">
              <w:marLeft w:val="0"/>
              <w:marRight w:val="0"/>
              <w:marTop w:val="0"/>
              <w:marBottom w:val="0"/>
              <w:divBdr>
                <w:top w:val="none" w:sz="0" w:space="0" w:color="auto"/>
                <w:left w:val="none" w:sz="0" w:space="0" w:color="auto"/>
                <w:bottom w:val="none" w:sz="0" w:space="0" w:color="auto"/>
                <w:right w:val="none" w:sz="0" w:space="0" w:color="auto"/>
              </w:divBdr>
            </w:div>
            <w:div w:id="1066294351">
              <w:marLeft w:val="0"/>
              <w:marRight w:val="0"/>
              <w:marTop w:val="0"/>
              <w:marBottom w:val="0"/>
              <w:divBdr>
                <w:top w:val="none" w:sz="0" w:space="0" w:color="auto"/>
                <w:left w:val="none" w:sz="0" w:space="0" w:color="auto"/>
                <w:bottom w:val="none" w:sz="0" w:space="0" w:color="auto"/>
                <w:right w:val="none" w:sz="0" w:space="0" w:color="auto"/>
              </w:divBdr>
            </w:div>
            <w:div w:id="1594435867">
              <w:marLeft w:val="0"/>
              <w:marRight w:val="0"/>
              <w:marTop w:val="0"/>
              <w:marBottom w:val="0"/>
              <w:divBdr>
                <w:top w:val="none" w:sz="0" w:space="0" w:color="auto"/>
                <w:left w:val="none" w:sz="0" w:space="0" w:color="auto"/>
                <w:bottom w:val="none" w:sz="0" w:space="0" w:color="auto"/>
                <w:right w:val="none" w:sz="0" w:space="0" w:color="auto"/>
              </w:divBdr>
            </w:div>
            <w:div w:id="2092584725">
              <w:marLeft w:val="0"/>
              <w:marRight w:val="0"/>
              <w:marTop w:val="0"/>
              <w:marBottom w:val="0"/>
              <w:divBdr>
                <w:top w:val="none" w:sz="0" w:space="0" w:color="auto"/>
                <w:left w:val="none" w:sz="0" w:space="0" w:color="auto"/>
                <w:bottom w:val="none" w:sz="0" w:space="0" w:color="auto"/>
                <w:right w:val="none" w:sz="0" w:space="0" w:color="auto"/>
              </w:divBdr>
            </w:div>
          </w:divsChild>
        </w:div>
        <w:div w:id="1998996829">
          <w:marLeft w:val="0"/>
          <w:marRight w:val="0"/>
          <w:marTop w:val="0"/>
          <w:marBottom w:val="0"/>
          <w:divBdr>
            <w:top w:val="none" w:sz="0" w:space="0" w:color="auto"/>
            <w:left w:val="none" w:sz="0" w:space="0" w:color="auto"/>
            <w:bottom w:val="none" w:sz="0" w:space="0" w:color="auto"/>
            <w:right w:val="none" w:sz="0" w:space="0" w:color="auto"/>
          </w:divBdr>
          <w:divsChild>
            <w:div w:id="905801508">
              <w:marLeft w:val="0"/>
              <w:marRight w:val="0"/>
              <w:marTop w:val="0"/>
              <w:marBottom w:val="0"/>
              <w:divBdr>
                <w:top w:val="none" w:sz="0" w:space="0" w:color="auto"/>
                <w:left w:val="none" w:sz="0" w:space="0" w:color="auto"/>
                <w:bottom w:val="none" w:sz="0" w:space="0" w:color="auto"/>
                <w:right w:val="none" w:sz="0" w:space="0" w:color="auto"/>
              </w:divBdr>
            </w:div>
            <w:div w:id="987901201">
              <w:marLeft w:val="0"/>
              <w:marRight w:val="0"/>
              <w:marTop w:val="0"/>
              <w:marBottom w:val="0"/>
              <w:divBdr>
                <w:top w:val="none" w:sz="0" w:space="0" w:color="auto"/>
                <w:left w:val="none" w:sz="0" w:space="0" w:color="auto"/>
                <w:bottom w:val="none" w:sz="0" w:space="0" w:color="auto"/>
                <w:right w:val="none" w:sz="0" w:space="0" w:color="auto"/>
              </w:divBdr>
            </w:div>
            <w:div w:id="1247106349">
              <w:marLeft w:val="0"/>
              <w:marRight w:val="0"/>
              <w:marTop w:val="0"/>
              <w:marBottom w:val="0"/>
              <w:divBdr>
                <w:top w:val="none" w:sz="0" w:space="0" w:color="auto"/>
                <w:left w:val="none" w:sz="0" w:space="0" w:color="auto"/>
                <w:bottom w:val="none" w:sz="0" w:space="0" w:color="auto"/>
                <w:right w:val="none" w:sz="0" w:space="0" w:color="auto"/>
              </w:divBdr>
            </w:div>
            <w:div w:id="1524632413">
              <w:marLeft w:val="0"/>
              <w:marRight w:val="0"/>
              <w:marTop w:val="0"/>
              <w:marBottom w:val="0"/>
              <w:divBdr>
                <w:top w:val="none" w:sz="0" w:space="0" w:color="auto"/>
                <w:left w:val="none" w:sz="0" w:space="0" w:color="auto"/>
                <w:bottom w:val="none" w:sz="0" w:space="0" w:color="auto"/>
                <w:right w:val="none" w:sz="0" w:space="0" w:color="auto"/>
              </w:divBdr>
            </w:div>
            <w:div w:id="2039547125">
              <w:marLeft w:val="0"/>
              <w:marRight w:val="0"/>
              <w:marTop w:val="0"/>
              <w:marBottom w:val="0"/>
              <w:divBdr>
                <w:top w:val="none" w:sz="0" w:space="0" w:color="auto"/>
                <w:left w:val="none" w:sz="0" w:space="0" w:color="auto"/>
                <w:bottom w:val="none" w:sz="0" w:space="0" w:color="auto"/>
                <w:right w:val="none" w:sz="0" w:space="0" w:color="auto"/>
              </w:divBdr>
            </w:div>
          </w:divsChild>
        </w:div>
        <w:div w:id="2021619045">
          <w:marLeft w:val="0"/>
          <w:marRight w:val="0"/>
          <w:marTop w:val="0"/>
          <w:marBottom w:val="0"/>
          <w:divBdr>
            <w:top w:val="none" w:sz="0" w:space="0" w:color="auto"/>
            <w:left w:val="none" w:sz="0" w:space="0" w:color="auto"/>
            <w:bottom w:val="none" w:sz="0" w:space="0" w:color="auto"/>
            <w:right w:val="none" w:sz="0" w:space="0" w:color="auto"/>
          </w:divBdr>
          <w:divsChild>
            <w:div w:id="1411076676">
              <w:marLeft w:val="0"/>
              <w:marRight w:val="0"/>
              <w:marTop w:val="0"/>
              <w:marBottom w:val="0"/>
              <w:divBdr>
                <w:top w:val="none" w:sz="0" w:space="0" w:color="auto"/>
                <w:left w:val="none" w:sz="0" w:space="0" w:color="auto"/>
                <w:bottom w:val="none" w:sz="0" w:space="0" w:color="auto"/>
                <w:right w:val="none" w:sz="0" w:space="0" w:color="auto"/>
              </w:divBdr>
            </w:div>
            <w:div w:id="1421021749">
              <w:marLeft w:val="0"/>
              <w:marRight w:val="0"/>
              <w:marTop w:val="0"/>
              <w:marBottom w:val="0"/>
              <w:divBdr>
                <w:top w:val="none" w:sz="0" w:space="0" w:color="auto"/>
                <w:left w:val="none" w:sz="0" w:space="0" w:color="auto"/>
                <w:bottom w:val="none" w:sz="0" w:space="0" w:color="auto"/>
                <w:right w:val="none" w:sz="0" w:space="0" w:color="auto"/>
              </w:divBdr>
            </w:div>
            <w:div w:id="1447577067">
              <w:marLeft w:val="0"/>
              <w:marRight w:val="0"/>
              <w:marTop w:val="0"/>
              <w:marBottom w:val="0"/>
              <w:divBdr>
                <w:top w:val="none" w:sz="0" w:space="0" w:color="auto"/>
                <w:left w:val="none" w:sz="0" w:space="0" w:color="auto"/>
                <w:bottom w:val="none" w:sz="0" w:space="0" w:color="auto"/>
                <w:right w:val="none" w:sz="0" w:space="0" w:color="auto"/>
              </w:divBdr>
            </w:div>
            <w:div w:id="1691494582">
              <w:marLeft w:val="0"/>
              <w:marRight w:val="0"/>
              <w:marTop w:val="0"/>
              <w:marBottom w:val="0"/>
              <w:divBdr>
                <w:top w:val="none" w:sz="0" w:space="0" w:color="auto"/>
                <w:left w:val="none" w:sz="0" w:space="0" w:color="auto"/>
                <w:bottom w:val="none" w:sz="0" w:space="0" w:color="auto"/>
                <w:right w:val="none" w:sz="0" w:space="0" w:color="auto"/>
              </w:divBdr>
            </w:div>
            <w:div w:id="1719670928">
              <w:marLeft w:val="0"/>
              <w:marRight w:val="0"/>
              <w:marTop w:val="0"/>
              <w:marBottom w:val="0"/>
              <w:divBdr>
                <w:top w:val="none" w:sz="0" w:space="0" w:color="auto"/>
                <w:left w:val="none" w:sz="0" w:space="0" w:color="auto"/>
                <w:bottom w:val="none" w:sz="0" w:space="0" w:color="auto"/>
                <w:right w:val="none" w:sz="0" w:space="0" w:color="auto"/>
              </w:divBdr>
            </w:div>
          </w:divsChild>
        </w:div>
        <w:div w:id="2048142418">
          <w:marLeft w:val="0"/>
          <w:marRight w:val="0"/>
          <w:marTop w:val="0"/>
          <w:marBottom w:val="0"/>
          <w:divBdr>
            <w:top w:val="none" w:sz="0" w:space="0" w:color="auto"/>
            <w:left w:val="none" w:sz="0" w:space="0" w:color="auto"/>
            <w:bottom w:val="none" w:sz="0" w:space="0" w:color="auto"/>
            <w:right w:val="none" w:sz="0" w:space="0" w:color="auto"/>
          </w:divBdr>
          <w:divsChild>
            <w:div w:id="249509464">
              <w:marLeft w:val="0"/>
              <w:marRight w:val="0"/>
              <w:marTop w:val="0"/>
              <w:marBottom w:val="0"/>
              <w:divBdr>
                <w:top w:val="none" w:sz="0" w:space="0" w:color="auto"/>
                <w:left w:val="none" w:sz="0" w:space="0" w:color="auto"/>
                <w:bottom w:val="none" w:sz="0" w:space="0" w:color="auto"/>
                <w:right w:val="none" w:sz="0" w:space="0" w:color="auto"/>
              </w:divBdr>
            </w:div>
            <w:div w:id="324630292">
              <w:marLeft w:val="0"/>
              <w:marRight w:val="0"/>
              <w:marTop w:val="0"/>
              <w:marBottom w:val="0"/>
              <w:divBdr>
                <w:top w:val="none" w:sz="0" w:space="0" w:color="auto"/>
                <w:left w:val="none" w:sz="0" w:space="0" w:color="auto"/>
                <w:bottom w:val="none" w:sz="0" w:space="0" w:color="auto"/>
                <w:right w:val="none" w:sz="0" w:space="0" w:color="auto"/>
              </w:divBdr>
            </w:div>
            <w:div w:id="580716161">
              <w:marLeft w:val="0"/>
              <w:marRight w:val="0"/>
              <w:marTop w:val="0"/>
              <w:marBottom w:val="0"/>
              <w:divBdr>
                <w:top w:val="none" w:sz="0" w:space="0" w:color="auto"/>
                <w:left w:val="none" w:sz="0" w:space="0" w:color="auto"/>
                <w:bottom w:val="none" w:sz="0" w:space="0" w:color="auto"/>
                <w:right w:val="none" w:sz="0" w:space="0" w:color="auto"/>
              </w:divBdr>
            </w:div>
            <w:div w:id="1749114766">
              <w:marLeft w:val="0"/>
              <w:marRight w:val="0"/>
              <w:marTop w:val="0"/>
              <w:marBottom w:val="0"/>
              <w:divBdr>
                <w:top w:val="none" w:sz="0" w:space="0" w:color="auto"/>
                <w:left w:val="none" w:sz="0" w:space="0" w:color="auto"/>
                <w:bottom w:val="none" w:sz="0" w:space="0" w:color="auto"/>
                <w:right w:val="none" w:sz="0" w:space="0" w:color="auto"/>
              </w:divBdr>
            </w:div>
            <w:div w:id="1754430994">
              <w:marLeft w:val="0"/>
              <w:marRight w:val="0"/>
              <w:marTop w:val="0"/>
              <w:marBottom w:val="0"/>
              <w:divBdr>
                <w:top w:val="none" w:sz="0" w:space="0" w:color="auto"/>
                <w:left w:val="none" w:sz="0" w:space="0" w:color="auto"/>
                <w:bottom w:val="none" w:sz="0" w:space="0" w:color="auto"/>
                <w:right w:val="none" w:sz="0" w:space="0" w:color="auto"/>
              </w:divBdr>
            </w:div>
          </w:divsChild>
        </w:div>
        <w:div w:id="2097170795">
          <w:marLeft w:val="0"/>
          <w:marRight w:val="0"/>
          <w:marTop w:val="0"/>
          <w:marBottom w:val="0"/>
          <w:divBdr>
            <w:top w:val="none" w:sz="0" w:space="0" w:color="auto"/>
            <w:left w:val="none" w:sz="0" w:space="0" w:color="auto"/>
            <w:bottom w:val="none" w:sz="0" w:space="0" w:color="auto"/>
            <w:right w:val="none" w:sz="0" w:space="0" w:color="auto"/>
          </w:divBdr>
          <w:divsChild>
            <w:div w:id="393087212">
              <w:marLeft w:val="0"/>
              <w:marRight w:val="0"/>
              <w:marTop w:val="0"/>
              <w:marBottom w:val="0"/>
              <w:divBdr>
                <w:top w:val="none" w:sz="0" w:space="0" w:color="auto"/>
                <w:left w:val="none" w:sz="0" w:space="0" w:color="auto"/>
                <w:bottom w:val="none" w:sz="0" w:space="0" w:color="auto"/>
                <w:right w:val="none" w:sz="0" w:space="0" w:color="auto"/>
              </w:divBdr>
            </w:div>
            <w:div w:id="666834645">
              <w:marLeft w:val="0"/>
              <w:marRight w:val="0"/>
              <w:marTop w:val="0"/>
              <w:marBottom w:val="0"/>
              <w:divBdr>
                <w:top w:val="none" w:sz="0" w:space="0" w:color="auto"/>
                <w:left w:val="none" w:sz="0" w:space="0" w:color="auto"/>
                <w:bottom w:val="none" w:sz="0" w:space="0" w:color="auto"/>
                <w:right w:val="none" w:sz="0" w:space="0" w:color="auto"/>
              </w:divBdr>
            </w:div>
            <w:div w:id="777068694">
              <w:marLeft w:val="0"/>
              <w:marRight w:val="0"/>
              <w:marTop w:val="0"/>
              <w:marBottom w:val="0"/>
              <w:divBdr>
                <w:top w:val="none" w:sz="0" w:space="0" w:color="auto"/>
                <w:left w:val="none" w:sz="0" w:space="0" w:color="auto"/>
                <w:bottom w:val="none" w:sz="0" w:space="0" w:color="auto"/>
                <w:right w:val="none" w:sz="0" w:space="0" w:color="auto"/>
              </w:divBdr>
            </w:div>
            <w:div w:id="1164972337">
              <w:marLeft w:val="0"/>
              <w:marRight w:val="0"/>
              <w:marTop w:val="0"/>
              <w:marBottom w:val="0"/>
              <w:divBdr>
                <w:top w:val="none" w:sz="0" w:space="0" w:color="auto"/>
                <w:left w:val="none" w:sz="0" w:space="0" w:color="auto"/>
                <w:bottom w:val="none" w:sz="0" w:space="0" w:color="auto"/>
                <w:right w:val="none" w:sz="0" w:space="0" w:color="auto"/>
              </w:divBdr>
            </w:div>
            <w:div w:id="2129352513">
              <w:marLeft w:val="0"/>
              <w:marRight w:val="0"/>
              <w:marTop w:val="0"/>
              <w:marBottom w:val="0"/>
              <w:divBdr>
                <w:top w:val="none" w:sz="0" w:space="0" w:color="auto"/>
                <w:left w:val="none" w:sz="0" w:space="0" w:color="auto"/>
                <w:bottom w:val="none" w:sz="0" w:space="0" w:color="auto"/>
                <w:right w:val="none" w:sz="0" w:space="0" w:color="auto"/>
              </w:divBdr>
            </w:div>
          </w:divsChild>
        </w:div>
        <w:div w:id="2141193361">
          <w:marLeft w:val="0"/>
          <w:marRight w:val="0"/>
          <w:marTop w:val="0"/>
          <w:marBottom w:val="0"/>
          <w:divBdr>
            <w:top w:val="none" w:sz="0" w:space="0" w:color="auto"/>
            <w:left w:val="none" w:sz="0" w:space="0" w:color="auto"/>
            <w:bottom w:val="none" w:sz="0" w:space="0" w:color="auto"/>
            <w:right w:val="none" w:sz="0" w:space="0" w:color="auto"/>
          </w:divBdr>
          <w:divsChild>
            <w:div w:id="366876742">
              <w:marLeft w:val="0"/>
              <w:marRight w:val="0"/>
              <w:marTop w:val="0"/>
              <w:marBottom w:val="0"/>
              <w:divBdr>
                <w:top w:val="none" w:sz="0" w:space="0" w:color="auto"/>
                <w:left w:val="none" w:sz="0" w:space="0" w:color="auto"/>
                <w:bottom w:val="none" w:sz="0" w:space="0" w:color="auto"/>
                <w:right w:val="none" w:sz="0" w:space="0" w:color="auto"/>
              </w:divBdr>
            </w:div>
            <w:div w:id="422263584">
              <w:marLeft w:val="0"/>
              <w:marRight w:val="0"/>
              <w:marTop w:val="0"/>
              <w:marBottom w:val="0"/>
              <w:divBdr>
                <w:top w:val="none" w:sz="0" w:space="0" w:color="auto"/>
                <w:left w:val="none" w:sz="0" w:space="0" w:color="auto"/>
                <w:bottom w:val="none" w:sz="0" w:space="0" w:color="auto"/>
                <w:right w:val="none" w:sz="0" w:space="0" w:color="auto"/>
              </w:divBdr>
            </w:div>
            <w:div w:id="1612475846">
              <w:marLeft w:val="0"/>
              <w:marRight w:val="0"/>
              <w:marTop w:val="0"/>
              <w:marBottom w:val="0"/>
              <w:divBdr>
                <w:top w:val="none" w:sz="0" w:space="0" w:color="auto"/>
                <w:left w:val="none" w:sz="0" w:space="0" w:color="auto"/>
                <w:bottom w:val="none" w:sz="0" w:space="0" w:color="auto"/>
                <w:right w:val="none" w:sz="0" w:space="0" w:color="auto"/>
              </w:divBdr>
            </w:div>
            <w:div w:id="1808862957">
              <w:marLeft w:val="0"/>
              <w:marRight w:val="0"/>
              <w:marTop w:val="0"/>
              <w:marBottom w:val="0"/>
              <w:divBdr>
                <w:top w:val="none" w:sz="0" w:space="0" w:color="auto"/>
                <w:left w:val="none" w:sz="0" w:space="0" w:color="auto"/>
                <w:bottom w:val="none" w:sz="0" w:space="0" w:color="auto"/>
                <w:right w:val="none" w:sz="0" w:space="0" w:color="auto"/>
              </w:divBdr>
            </w:div>
            <w:div w:id="1814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047">
      <w:bodyDiv w:val="1"/>
      <w:marLeft w:val="0"/>
      <w:marRight w:val="0"/>
      <w:marTop w:val="0"/>
      <w:marBottom w:val="0"/>
      <w:divBdr>
        <w:top w:val="none" w:sz="0" w:space="0" w:color="auto"/>
        <w:left w:val="none" w:sz="0" w:space="0" w:color="auto"/>
        <w:bottom w:val="none" w:sz="0" w:space="0" w:color="auto"/>
        <w:right w:val="none" w:sz="0" w:space="0" w:color="auto"/>
      </w:divBdr>
    </w:div>
    <w:div w:id="1596090728">
      <w:bodyDiv w:val="1"/>
      <w:marLeft w:val="0"/>
      <w:marRight w:val="0"/>
      <w:marTop w:val="0"/>
      <w:marBottom w:val="0"/>
      <w:divBdr>
        <w:top w:val="none" w:sz="0" w:space="0" w:color="auto"/>
        <w:left w:val="none" w:sz="0" w:space="0" w:color="auto"/>
        <w:bottom w:val="none" w:sz="0" w:space="0" w:color="auto"/>
        <w:right w:val="none" w:sz="0" w:space="0" w:color="auto"/>
      </w:divBdr>
    </w:div>
    <w:div w:id="1829250603">
      <w:bodyDiv w:val="1"/>
      <w:marLeft w:val="0"/>
      <w:marRight w:val="0"/>
      <w:marTop w:val="0"/>
      <w:marBottom w:val="0"/>
      <w:divBdr>
        <w:top w:val="none" w:sz="0" w:space="0" w:color="auto"/>
        <w:left w:val="none" w:sz="0" w:space="0" w:color="auto"/>
        <w:bottom w:val="none" w:sz="0" w:space="0" w:color="auto"/>
        <w:right w:val="none" w:sz="0" w:space="0" w:color="auto"/>
      </w:divBdr>
    </w:div>
    <w:div w:id="18753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rtc.gc.ca/eng/archive/2021/2021-215.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rtc.gc.ca/eng/archive/2021/2021-215.htm" TargetMode="External"/><Relationship Id="rId2" Type="http://schemas.openxmlformats.org/officeDocument/2006/relationships/customXml" Target="../customXml/item2.xml"/><Relationship Id="rId16" Type="http://schemas.openxmlformats.org/officeDocument/2006/relationships/hyperlink" Target="https://www.chrc-ccdp.gc.ca/en" TargetMode="External"/><Relationship Id="rId20" Type="http://schemas.openxmlformats.org/officeDocument/2006/relationships/hyperlink" Target="https://women-gender-equality.canada.ca/gbaplus-course-cours-acsplus/eng/mod03/mod03_02_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lainlanguagenetwork.org/plain-language/what-is-plain-language/" TargetMode="External"/><Relationship Id="rId10" Type="http://schemas.openxmlformats.org/officeDocument/2006/relationships/endnotes" Target="endnotes.xml"/><Relationship Id="rId19" Type="http://schemas.openxmlformats.org/officeDocument/2006/relationships/hyperlink" Target="http://www.cawi-ivtf.org/sites/default/files/publications/ei-lens-handbook-en-web-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ohrc.on.ca/sites/default/files/Policy%20on%20ableism%20and%20discrimination%20based%20on%20disability_accessible_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68F367A32B647BE67746D0B9FEF56" ma:contentTypeVersion="18" ma:contentTypeDescription="Create a new document." ma:contentTypeScope="" ma:versionID="7b7c15ca8512f1c4dfc01867ea99168e">
  <xsd:schema xmlns:xsd="http://www.w3.org/2001/XMLSchema" xmlns:xs="http://www.w3.org/2001/XMLSchema" xmlns:p="http://schemas.microsoft.com/office/2006/metadata/properties" xmlns:ns2="9031431c-3420-42a6-b0d8-cb30663ae91a" xmlns:ns3="fab566b1-c182-440d-bdd5-3f30a76c0028" targetNamespace="http://schemas.microsoft.com/office/2006/metadata/properties" ma:root="true" ma:fieldsID="c44ab05da4d1e0ea8fd8dfb2859feae9" ns2:_="" ns3:_="">
    <xsd:import namespace="9031431c-3420-42a6-b0d8-cb30663ae91a"/>
    <xsd:import namespace="fab566b1-c182-440d-bdd5-3f30a76c00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431c-3420-42a6-b0d8-cb30663a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bcf63e-a3c9-4152-9824-bd26333d2b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566b1-c182-440d-bdd5-3f30a76c00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0e9d7e7-985b-4fb5-b590-e5f72b9630da}" ma:internalName="TaxCatchAll" ma:showField="CatchAllData" ma:web="fab566b1-c182-440d-bdd5-3f30a76c0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31431c-3420-42a6-b0d8-cb30663ae91a">
      <Terms xmlns="http://schemas.microsoft.com/office/infopath/2007/PartnerControls"/>
    </lcf76f155ced4ddcb4097134ff3c332f>
    <TaxCatchAll xmlns="fab566b1-c182-440d-bdd5-3f30a76c002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C8CE2-319E-4A65-BCE8-F41476F34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1431c-3420-42a6-b0d8-cb30663ae91a"/>
    <ds:schemaRef ds:uri="fab566b1-c182-440d-bdd5-3f30a76c0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77B6A-F08F-4574-AC9F-B310BB225FB7}">
  <ds:schemaRefs>
    <ds:schemaRef ds:uri="http://schemas.openxmlformats.org/officeDocument/2006/bibliography"/>
  </ds:schemaRefs>
</ds:datastoreItem>
</file>

<file path=customXml/itemProps3.xml><?xml version="1.0" encoding="utf-8"?>
<ds:datastoreItem xmlns:ds="http://schemas.openxmlformats.org/officeDocument/2006/customXml" ds:itemID="{757EAC50-6A5B-4913-BB14-B346ADCF4500}">
  <ds:schemaRefs>
    <ds:schemaRef ds:uri="http://schemas.microsoft.com/office/2006/metadata/properties"/>
    <ds:schemaRef ds:uri="http://schemas.microsoft.com/office/infopath/2007/PartnerControls"/>
    <ds:schemaRef ds:uri="9031431c-3420-42a6-b0d8-cb30663ae91a"/>
    <ds:schemaRef ds:uri="fab566b1-c182-440d-bdd5-3f30a76c0028"/>
  </ds:schemaRefs>
</ds:datastoreItem>
</file>

<file path=customXml/itemProps4.xml><?xml version="1.0" encoding="utf-8"?>
<ds:datastoreItem xmlns:ds="http://schemas.openxmlformats.org/officeDocument/2006/customXml" ds:itemID="{D1BCC688-5DEC-472C-8179-08674E3EB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91</Pages>
  <Words>20232</Words>
  <Characters>115326</Characters>
  <Application>Microsoft Office Word</Application>
  <DocSecurity>8</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135288</CharactersWithSpaces>
  <SharedDoc>false</SharedDoc>
  <HLinks>
    <vt:vector size="792" baseType="variant">
      <vt:variant>
        <vt:i4>4718660</vt:i4>
      </vt:variant>
      <vt:variant>
        <vt:i4>708</vt:i4>
      </vt:variant>
      <vt:variant>
        <vt:i4>0</vt:i4>
      </vt:variant>
      <vt:variant>
        <vt:i4>5</vt:i4>
      </vt:variant>
      <vt:variant>
        <vt:lpwstr/>
      </vt:variant>
      <vt:variant>
        <vt:lpwstr>Clause542</vt:lpwstr>
      </vt:variant>
      <vt:variant>
        <vt:i4>5111879</vt:i4>
      </vt:variant>
      <vt:variant>
        <vt:i4>705</vt:i4>
      </vt:variant>
      <vt:variant>
        <vt:i4>0</vt:i4>
      </vt:variant>
      <vt:variant>
        <vt:i4>5</vt:i4>
      </vt:variant>
      <vt:variant>
        <vt:lpwstr/>
      </vt:variant>
      <vt:variant>
        <vt:lpwstr>Clause622</vt:lpwstr>
      </vt:variant>
      <vt:variant>
        <vt:i4>5046290</vt:i4>
      </vt:variant>
      <vt:variant>
        <vt:i4>702</vt:i4>
      </vt:variant>
      <vt:variant>
        <vt:i4>0</vt:i4>
      </vt:variant>
      <vt:variant>
        <vt:i4>5</vt:i4>
      </vt:variant>
      <vt:variant>
        <vt:lpwstr>https://women-gender-equality.canada.ca/gbaplus-course-cours-acsplus/eng/mod03/mod03_02_01.html</vt:lpwstr>
      </vt:variant>
      <vt:variant>
        <vt:lpwstr/>
      </vt:variant>
      <vt:variant>
        <vt:i4>7274537</vt:i4>
      </vt:variant>
      <vt:variant>
        <vt:i4>699</vt:i4>
      </vt:variant>
      <vt:variant>
        <vt:i4>0</vt:i4>
      </vt:variant>
      <vt:variant>
        <vt:i4>5</vt:i4>
      </vt:variant>
      <vt:variant>
        <vt:lpwstr>http://www.cawi-ivtf.org/sites/default/files/publications/ei-lens-handbook-en-web-2018.pdf</vt:lpwstr>
      </vt:variant>
      <vt:variant>
        <vt:lpwstr/>
      </vt:variant>
      <vt:variant>
        <vt:i4>108</vt:i4>
      </vt:variant>
      <vt:variant>
        <vt:i4>696</vt:i4>
      </vt:variant>
      <vt:variant>
        <vt:i4>0</vt:i4>
      </vt:variant>
      <vt:variant>
        <vt:i4>5</vt:i4>
      </vt:variant>
      <vt:variant>
        <vt:lpwstr/>
      </vt:variant>
      <vt:variant>
        <vt:lpwstr>l</vt:lpwstr>
      </vt:variant>
      <vt:variant>
        <vt:i4>109</vt:i4>
      </vt:variant>
      <vt:variant>
        <vt:i4>693</vt:i4>
      </vt:variant>
      <vt:variant>
        <vt:i4>0</vt:i4>
      </vt:variant>
      <vt:variant>
        <vt:i4>5</vt:i4>
      </vt:variant>
      <vt:variant>
        <vt:lpwstr/>
      </vt:variant>
      <vt:variant>
        <vt:lpwstr>m</vt:lpwstr>
      </vt:variant>
      <vt:variant>
        <vt:i4>111</vt:i4>
      </vt:variant>
      <vt:variant>
        <vt:i4>690</vt:i4>
      </vt:variant>
      <vt:variant>
        <vt:i4>0</vt:i4>
      </vt:variant>
      <vt:variant>
        <vt:i4>5</vt:i4>
      </vt:variant>
      <vt:variant>
        <vt:lpwstr/>
      </vt:variant>
      <vt:variant>
        <vt:lpwstr>o</vt:lpwstr>
      </vt:variant>
      <vt:variant>
        <vt:i4>112</vt:i4>
      </vt:variant>
      <vt:variant>
        <vt:i4>687</vt:i4>
      </vt:variant>
      <vt:variant>
        <vt:i4>0</vt:i4>
      </vt:variant>
      <vt:variant>
        <vt:i4>5</vt:i4>
      </vt:variant>
      <vt:variant>
        <vt:lpwstr/>
      </vt:variant>
      <vt:variant>
        <vt:lpwstr>p</vt:lpwstr>
      </vt:variant>
      <vt:variant>
        <vt:i4>107</vt:i4>
      </vt:variant>
      <vt:variant>
        <vt:i4>684</vt:i4>
      </vt:variant>
      <vt:variant>
        <vt:i4>0</vt:i4>
      </vt:variant>
      <vt:variant>
        <vt:i4>5</vt:i4>
      </vt:variant>
      <vt:variant>
        <vt:lpwstr/>
      </vt:variant>
      <vt:variant>
        <vt:lpwstr>k</vt:lpwstr>
      </vt:variant>
      <vt:variant>
        <vt:i4>106</vt:i4>
      </vt:variant>
      <vt:variant>
        <vt:i4>681</vt:i4>
      </vt:variant>
      <vt:variant>
        <vt:i4>0</vt:i4>
      </vt:variant>
      <vt:variant>
        <vt:i4>5</vt:i4>
      </vt:variant>
      <vt:variant>
        <vt:lpwstr/>
      </vt:variant>
      <vt:variant>
        <vt:lpwstr>j</vt:lpwstr>
      </vt:variant>
      <vt:variant>
        <vt:i4>100</vt:i4>
      </vt:variant>
      <vt:variant>
        <vt:i4>678</vt:i4>
      </vt:variant>
      <vt:variant>
        <vt:i4>0</vt:i4>
      </vt:variant>
      <vt:variant>
        <vt:i4>5</vt:i4>
      </vt:variant>
      <vt:variant>
        <vt:lpwstr/>
      </vt:variant>
      <vt:variant>
        <vt:lpwstr>D</vt:lpwstr>
      </vt:variant>
      <vt:variant>
        <vt:i4>100</vt:i4>
      </vt:variant>
      <vt:variant>
        <vt:i4>675</vt:i4>
      </vt:variant>
      <vt:variant>
        <vt:i4>0</vt:i4>
      </vt:variant>
      <vt:variant>
        <vt:i4>5</vt:i4>
      </vt:variant>
      <vt:variant>
        <vt:lpwstr/>
      </vt:variant>
      <vt:variant>
        <vt:lpwstr>d</vt:lpwstr>
      </vt:variant>
      <vt:variant>
        <vt:i4>105</vt:i4>
      </vt:variant>
      <vt:variant>
        <vt:i4>672</vt:i4>
      </vt:variant>
      <vt:variant>
        <vt:i4>0</vt:i4>
      </vt:variant>
      <vt:variant>
        <vt:i4>5</vt:i4>
      </vt:variant>
      <vt:variant>
        <vt:lpwstr/>
      </vt:variant>
      <vt:variant>
        <vt:lpwstr>i</vt:lpwstr>
      </vt:variant>
      <vt:variant>
        <vt:i4>100</vt:i4>
      </vt:variant>
      <vt:variant>
        <vt:i4>669</vt:i4>
      </vt:variant>
      <vt:variant>
        <vt:i4>0</vt:i4>
      </vt:variant>
      <vt:variant>
        <vt:i4>5</vt:i4>
      </vt:variant>
      <vt:variant>
        <vt:lpwstr/>
      </vt:variant>
      <vt:variant>
        <vt:lpwstr>D</vt:lpwstr>
      </vt:variant>
      <vt:variant>
        <vt:i4>8126577</vt:i4>
      </vt:variant>
      <vt:variant>
        <vt:i4>666</vt:i4>
      </vt:variant>
      <vt:variant>
        <vt:i4>0</vt:i4>
      </vt:variant>
      <vt:variant>
        <vt:i4>5</vt:i4>
      </vt:variant>
      <vt:variant>
        <vt:lpwstr/>
      </vt:variant>
      <vt:variant>
        <vt:lpwstr>Clause7</vt:lpwstr>
      </vt:variant>
      <vt:variant>
        <vt:i4>524307</vt:i4>
      </vt:variant>
      <vt:variant>
        <vt:i4>663</vt:i4>
      </vt:variant>
      <vt:variant>
        <vt:i4>0</vt:i4>
      </vt:variant>
      <vt:variant>
        <vt:i4>5</vt:i4>
      </vt:variant>
      <vt:variant>
        <vt:lpwstr>https://crtc.gc.ca/eng/archive/2021/2021-215.htm</vt:lpwstr>
      </vt:variant>
      <vt:variant>
        <vt:lpwstr/>
      </vt:variant>
      <vt:variant>
        <vt:i4>524307</vt:i4>
      </vt:variant>
      <vt:variant>
        <vt:i4>660</vt:i4>
      </vt:variant>
      <vt:variant>
        <vt:i4>0</vt:i4>
      </vt:variant>
      <vt:variant>
        <vt:i4>5</vt:i4>
      </vt:variant>
      <vt:variant>
        <vt:lpwstr>https://crtc.gc.ca/eng/archive/2021/2021-215.htm</vt:lpwstr>
      </vt:variant>
      <vt:variant>
        <vt:lpwstr/>
      </vt:variant>
      <vt:variant>
        <vt:i4>100</vt:i4>
      </vt:variant>
      <vt:variant>
        <vt:i4>657</vt:i4>
      </vt:variant>
      <vt:variant>
        <vt:i4>0</vt:i4>
      </vt:variant>
      <vt:variant>
        <vt:i4>5</vt:i4>
      </vt:variant>
      <vt:variant>
        <vt:lpwstr/>
      </vt:variant>
      <vt:variant>
        <vt:lpwstr>D</vt:lpwstr>
      </vt:variant>
      <vt:variant>
        <vt:i4>103</vt:i4>
      </vt:variant>
      <vt:variant>
        <vt:i4>654</vt:i4>
      </vt:variant>
      <vt:variant>
        <vt:i4>0</vt:i4>
      </vt:variant>
      <vt:variant>
        <vt:i4>5</vt:i4>
      </vt:variant>
      <vt:variant>
        <vt:lpwstr/>
      </vt:variant>
      <vt:variant>
        <vt:lpwstr>g</vt:lpwstr>
      </vt:variant>
      <vt:variant>
        <vt:i4>104</vt:i4>
      </vt:variant>
      <vt:variant>
        <vt:i4>651</vt:i4>
      </vt:variant>
      <vt:variant>
        <vt:i4>0</vt:i4>
      </vt:variant>
      <vt:variant>
        <vt:i4>5</vt:i4>
      </vt:variant>
      <vt:variant>
        <vt:lpwstr/>
      </vt:variant>
      <vt:variant>
        <vt:lpwstr>h</vt:lpwstr>
      </vt:variant>
      <vt:variant>
        <vt:i4>112</vt:i4>
      </vt:variant>
      <vt:variant>
        <vt:i4>648</vt:i4>
      </vt:variant>
      <vt:variant>
        <vt:i4>0</vt:i4>
      </vt:variant>
      <vt:variant>
        <vt:i4>5</vt:i4>
      </vt:variant>
      <vt:variant>
        <vt:lpwstr/>
      </vt:variant>
      <vt:variant>
        <vt:lpwstr>p</vt:lpwstr>
      </vt:variant>
      <vt:variant>
        <vt:i4>111</vt:i4>
      </vt:variant>
      <vt:variant>
        <vt:i4>645</vt:i4>
      </vt:variant>
      <vt:variant>
        <vt:i4>0</vt:i4>
      </vt:variant>
      <vt:variant>
        <vt:i4>5</vt:i4>
      </vt:variant>
      <vt:variant>
        <vt:lpwstr/>
      </vt:variant>
      <vt:variant>
        <vt:lpwstr>o</vt:lpwstr>
      </vt:variant>
      <vt:variant>
        <vt:i4>102</vt:i4>
      </vt:variant>
      <vt:variant>
        <vt:i4>642</vt:i4>
      </vt:variant>
      <vt:variant>
        <vt:i4>0</vt:i4>
      </vt:variant>
      <vt:variant>
        <vt:i4>5</vt:i4>
      </vt:variant>
      <vt:variant>
        <vt:lpwstr/>
      </vt:variant>
      <vt:variant>
        <vt:lpwstr>f</vt:lpwstr>
      </vt:variant>
      <vt:variant>
        <vt:i4>101</vt:i4>
      </vt:variant>
      <vt:variant>
        <vt:i4>639</vt:i4>
      </vt:variant>
      <vt:variant>
        <vt:i4>0</vt:i4>
      </vt:variant>
      <vt:variant>
        <vt:i4>5</vt:i4>
      </vt:variant>
      <vt:variant>
        <vt:lpwstr/>
      </vt:variant>
      <vt:variant>
        <vt:lpwstr>e</vt:lpwstr>
      </vt:variant>
      <vt:variant>
        <vt:i4>2818082</vt:i4>
      </vt:variant>
      <vt:variant>
        <vt:i4>636</vt:i4>
      </vt:variant>
      <vt:variant>
        <vt:i4>0</vt:i4>
      </vt:variant>
      <vt:variant>
        <vt:i4>5</vt:i4>
      </vt:variant>
      <vt:variant>
        <vt:lpwstr>https://www.chrc-ccdp.gc.ca/en</vt:lpwstr>
      </vt:variant>
      <vt:variant>
        <vt:lpwstr/>
      </vt:variant>
      <vt:variant>
        <vt:i4>110</vt:i4>
      </vt:variant>
      <vt:variant>
        <vt:i4>633</vt:i4>
      </vt:variant>
      <vt:variant>
        <vt:i4>0</vt:i4>
      </vt:variant>
      <vt:variant>
        <vt:i4>5</vt:i4>
      </vt:variant>
      <vt:variant>
        <vt:lpwstr/>
      </vt:variant>
      <vt:variant>
        <vt:lpwstr>n</vt:lpwstr>
      </vt:variant>
      <vt:variant>
        <vt:i4>2097187</vt:i4>
      </vt:variant>
      <vt:variant>
        <vt:i4>630</vt:i4>
      </vt:variant>
      <vt:variant>
        <vt:i4>0</vt:i4>
      </vt:variant>
      <vt:variant>
        <vt:i4>5</vt:i4>
      </vt:variant>
      <vt:variant>
        <vt:lpwstr>https://plainlanguagenetwork.org/plain-language/what-is-plain-language/</vt:lpwstr>
      </vt:variant>
      <vt:variant>
        <vt:lpwstr/>
      </vt:variant>
      <vt:variant>
        <vt:i4>196683</vt:i4>
      </vt:variant>
      <vt:variant>
        <vt:i4>627</vt:i4>
      </vt:variant>
      <vt:variant>
        <vt:i4>0</vt:i4>
      </vt:variant>
      <vt:variant>
        <vt:i4>5</vt:i4>
      </vt:variant>
      <vt:variant>
        <vt:lpwstr>http://www3.ohrc.on.ca/sites/default/files/Policy on ableism and discrimination based on disability_accessible_2016.pdf</vt:lpwstr>
      </vt:variant>
      <vt:variant>
        <vt:lpwstr/>
      </vt:variant>
      <vt:variant>
        <vt:i4>1507386</vt:i4>
      </vt:variant>
      <vt:variant>
        <vt:i4>605</vt:i4>
      </vt:variant>
      <vt:variant>
        <vt:i4>0</vt:i4>
      </vt:variant>
      <vt:variant>
        <vt:i4>5</vt:i4>
      </vt:variant>
      <vt:variant>
        <vt:lpwstr/>
      </vt:variant>
      <vt:variant>
        <vt:lpwstr>_Toc130220911</vt:lpwstr>
      </vt:variant>
      <vt:variant>
        <vt:i4>1507386</vt:i4>
      </vt:variant>
      <vt:variant>
        <vt:i4>599</vt:i4>
      </vt:variant>
      <vt:variant>
        <vt:i4>0</vt:i4>
      </vt:variant>
      <vt:variant>
        <vt:i4>5</vt:i4>
      </vt:variant>
      <vt:variant>
        <vt:lpwstr/>
      </vt:variant>
      <vt:variant>
        <vt:lpwstr>_Toc130220910</vt:lpwstr>
      </vt:variant>
      <vt:variant>
        <vt:i4>1441850</vt:i4>
      </vt:variant>
      <vt:variant>
        <vt:i4>593</vt:i4>
      </vt:variant>
      <vt:variant>
        <vt:i4>0</vt:i4>
      </vt:variant>
      <vt:variant>
        <vt:i4>5</vt:i4>
      </vt:variant>
      <vt:variant>
        <vt:lpwstr/>
      </vt:variant>
      <vt:variant>
        <vt:lpwstr>_Toc130220909</vt:lpwstr>
      </vt:variant>
      <vt:variant>
        <vt:i4>1441850</vt:i4>
      </vt:variant>
      <vt:variant>
        <vt:i4>587</vt:i4>
      </vt:variant>
      <vt:variant>
        <vt:i4>0</vt:i4>
      </vt:variant>
      <vt:variant>
        <vt:i4>5</vt:i4>
      </vt:variant>
      <vt:variant>
        <vt:lpwstr/>
      </vt:variant>
      <vt:variant>
        <vt:lpwstr>_Toc130220908</vt:lpwstr>
      </vt:variant>
      <vt:variant>
        <vt:i4>1441850</vt:i4>
      </vt:variant>
      <vt:variant>
        <vt:i4>581</vt:i4>
      </vt:variant>
      <vt:variant>
        <vt:i4>0</vt:i4>
      </vt:variant>
      <vt:variant>
        <vt:i4>5</vt:i4>
      </vt:variant>
      <vt:variant>
        <vt:lpwstr/>
      </vt:variant>
      <vt:variant>
        <vt:lpwstr>_Toc130220907</vt:lpwstr>
      </vt:variant>
      <vt:variant>
        <vt:i4>1441850</vt:i4>
      </vt:variant>
      <vt:variant>
        <vt:i4>575</vt:i4>
      </vt:variant>
      <vt:variant>
        <vt:i4>0</vt:i4>
      </vt:variant>
      <vt:variant>
        <vt:i4>5</vt:i4>
      </vt:variant>
      <vt:variant>
        <vt:lpwstr/>
      </vt:variant>
      <vt:variant>
        <vt:lpwstr>_Toc130220906</vt:lpwstr>
      </vt:variant>
      <vt:variant>
        <vt:i4>1441850</vt:i4>
      </vt:variant>
      <vt:variant>
        <vt:i4>569</vt:i4>
      </vt:variant>
      <vt:variant>
        <vt:i4>0</vt:i4>
      </vt:variant>
      <vt:variant>
        <vt:i4>5</vt:i4>
      </vt:variant>
      <vt:variant>
        <vt:lpwstr/>
      </vt:variant>
      <vt:variant>
        <vt:lpwstr>_Toc130220905</vt:lpwstr>
      </vt:variant>
      <vt:variant>
        <vt:i4>1441850</vt:i4>
      </vt:variant>
      <vt:variant>
        <vt:i4>563</vt:i4>
      </vt:variant>
      <vt:variant>
        <vt:i4>0</vt:i4>
      </vt:variant>
      <vt:variant>
        <vt:i4>5</vt:i4>
      </vt:variant>
      <vt:variant>
        <vt:lpwstr/>
      </vt:variant>
      <vt:variant>
        <vt:lpwstr>_Toc130220904</vt:lpwstr>
      </vt:variant>
      <vt:variant>
        <vt:i4>1441850</vt:i4>
      </vt:variant>
      <vt:variant>
        <vt:i4>557</vt:i4>
      </vt:variant>
      <vt:variant>
        <vt:i4>0</vt:i4>
      </vt:variant>
      <vt:variant>
        <vt:i4>5</vt:i4>
      </vt:variant>
      <vt:variant>
        <vt:lpwstr/>
      </vt:variant>
      <vt:variant>
        <vt:lpwstr>_Toc130220903</vt:lpwstr>
      </vt:variant>
      <vt:variant>
        <vt:i4>1441850</vt:i4>
      </vt:variant>
      <vt:variant>
        <vt:i4>551</vt:i4>
      </vt:variant>
      <vt:variant>
        <vt:i4>0</vt:i4>
      </vt:variant>
      <vt:variant>
        <vt:i4>5</vt:i4>
      </vt:variant>
      <vt:variant>
        <vt:lpwstr/>
      </vt:variant>
      <vt:variant>
        <vt:lpwstr>_Toc130220902</vt:lpwstr>
      </vt:variant>
      <vt:variant>
        <vt:i4>1441850</vt:i4>
      </vt:variant>
      <vt:variant>
        <vt:i4>545</vt:i4>
      </vt:variant>
      <vt:variant>
        <vt:i4>0</vt:i4>
      </vt:variant>
      <vt:variant>
        <vt:i4>5</vt:i4>
      </vt:variant>
      <vt:variant>
        <vt:lpwstr/>
      </vt:variant>
      <vt:variant>
        <vt:lpwstr>_Toc130220901</vt:lpwstr>
      </vt:variant>
      <vt:variant>
        <vt:i4>1441850</vt:i4>
      </vt:variant>
      <vt:variant>
        <vt:i4>539</vt:i4>
      </vt:variant>
      <vt:variant>
        <vt:i4>0</vt:i4>
      </vt:variant>
      <vt:variant>
        <vt:i4>5</vt:i4>
      </vt:variant>
      <vt:variant>
        <vt:lpwstr/>
      </vt:variant>
      <vt:variant>
        <vt:lpwstr>_Toc130220900</vt:lpwstr>
      </vt:variant>
      <vt:variant>
        <vt:i4>2031675</vt:i4>
      </vt:variant>
      <vt:variant>
        <vt:i4>533</vt:i4>
      </vt:variant>
      <vt:variant>
        <vt:i4>0</vt:i4>
      </vt:variant>
      <vt:variant>
        <vt:i4>5</vt:i4>
      </vt:variant>
      <vt:variant>
        <vt:lpwstr/>
      </vt:variant>
      <vt:variant>
        <vt:lpwstr>_Toc130220899</vt:lpwstr>
      </vt:variant>
      <vt:variant>
        <vt:i4>2031675</vt:i4>
      </vt:variant>
      <vt:variant>
        <vt:i4>527</vt:i4>
      </vt:variant>
      <vt:variant>
        <vt:i4>0</vt:i4>
      </vt:variant>
      <vt:variant>
        <vt:i4>5</vt:i4>
      </vt:variant>
      <vt:variant>
        <vt:lpwstr/>
      </vt:variant>
      <vt:variant>
        <vt:lpwstr>_Toc130220898</vt:lpwstr>
      </vt:variant>
      <vt:variant>
        <vt:i4>2031675</vt:i4>
      </vt:variant>
      <vt:variant>
        <vt:i4>521</vt:i4>
      </vt:variant>
      <vt:variant>
        <vt:i4>0</vt:i4>
      </vt:variant>
      <vt:variant>
        <vt:i4>5</vt:i4>
      </vt:variant>
      <vt:variant>
        <vt:lpwstr/>
      </vt:variant>
      <vt:variant>
        <vt:lpwstr>_Toc130220897</vt:lpwstr>
      </vt:variant>
      <vt:variant>
        <vt:i4>2031675</vt:i4>
      </vt:variant>
      <vt:variant>
        <vt:i4>515</vt:i4>
      </vt:variant>
      <vt:variant>
        <vt:i4>0</vt:i4>
      </vt:variant>
      <vt:variant>
        <vt:i4>5</vt:i4>
      </vt:variant>
      <vt:variant>
        <vt:lpwstr/>
      </vt:variant>
      <vt:variant>
        <vt:lpwstr>_Toc130220896</vt:lpwstr>
      </vt:variant>
      <vt:variant>
        <vt:i4>2031675</vt:i4>
      </vt:variant>
      <vt:variant>
        <vt:i4>509</vt:i4>
      </vt:variant>
      <vt:variant>
        <vt:i4>0</vt:i4>
      </vt:variant>
      <vt:variant>
        <vt:i4>5</vt:i4>
      </vt:variant>
      <vt:variant>
        <vt:lpwstr/>
      </vt:variant>
      <vt:variant>
        <vt:lpwstr>_Toc130220895</vt:lpwstr>
      </vt:variant>
      <vt:variant>
        <vt:i4>2031675</vt:i4>
      </vt:variant>
      <vt:variant>
        <vt:i4>503</vt:i4>
      </vt:variant>
      <vt:variant>
        <vt:i4>0</vt:i4>
      </vt:variant>
      <vt:variant>
        <vt:i4>5</vt:i4>
      </vt:variant>
      <vt:variant>
        <vt:lpwstr/>
      </vt:variant>
      <vt:variant>
        <vt:lpwstr>_Toc130220894</vt:lpwstr>
      </vt:variant>
      <vt:variant>
        <vt:i4>2031675</vt:i4>
      </vt:variant>
      <vt:variant>
        <vt:i4>497</vt:i4>
      </vt:variant>
      <vt:variant>
        <vt:i4>0</vt:i4>
      </vt:variant>
      <vt:variant>
        <vt:i4>5</vt:i4>
      </vt:variant>
      <vt:variant>
        <vt:lpwstr/>
      </vt:variant>
      <vt:variant>
        <vt:lpwstr>_Toc130220893</vt:lpwstr>
      </vt:variant>
      <vt:variant>
        <vt:i4>2031675</vt:i4>
      </vt:variant>
      <vt:variant>
        <vt:i4>491</vt:i4>
      </vt:variant>
      <vt:variant>
        <vt:i4>0</vt:i4>
      </vt:variant>
      <vt:variant>
        <vt:i4>5</vt:i4>
      </vt:variant>
      <vt:variant>
        <vt:lpwstr/>
      </vt:variant>
      <vt:variant>
        <vt:lpwstr>_Toc130220892</vt:lpwstr>
      </vt:variant>
      <vt:variant>
        <vt:i4>2031675</vt:i4>
      </vt:variant>
      <vt:variant>
        <vt:i4>485</vt:i4>
      </vt:variant>
      <vt:variant>
        <vt:i4>0</vt:i4>
      </vt:variant>
      <vt:variant>
        <vt:i4>5</vt:i4>
      </vt:variant>
      <vt:variant>
        <vt:lpwstr/>
      </vt:variant>
      <vt:variant>
        <vt:lpwstr>_Toc130220891</vt:lpwstr>
      </vt:variant>
      <vt:variant>
        <vt:i4>2031675</vt:i4>
      </vt:variant>
      <vt:variant>
        <vt:i4>479</vt:i4>
      </vt:variant>
      <vt:variant>
        <vt:i4>0</vt:i4>
      </vt:variant>
      <vt:variant>
        <vt:i4>5</vt:i4>
      </vt:variant>
      <vt:variant>
        <vt:lpwstr/>
      </vt:variant>
      <vt:variant>
        <vt:lpwstr>_Toc130220890</vt:lpwstr>
      </vt:variant>
      <vt:variant>
        <vt:i4>1966139</vt:i4>
      </vt:variant>
      <vt:variant>
        <vt:i4>473</vt:i4>
      </vt:variant>
      <vt:variant>
        <vt:i4>0</vt:i4>
      </vt:variant>
      <vt:variant>
        <vt:i4>5</vt:i4>
      </vt:variant>
      <vt:variant>
        <vt:lpwstr/>
      </vt:variant>
      <vt:variant>
        <vt:lpwstr>_Toc130220889</vt:lpwstr>
      </vt:variant>
      <vt:variant>
        <vt:i4>1966139</vt:i4>
      </vt:variant>
      <vt:variant>
        <vt:i4>467</vt:i4>
      </vt:variant>
      <vt:variant>
        <vt:i4>0</vt:i4>
      </vt:variant>
      <vt:variant>
        <vt:i4>5</vt:i4>
      </vt:variant>
      <vt:variant>
        <vt:lpwstr/>
      </vt:variant>
      <vt:variant>
        <vt:lpwstr>_Toc130220888</vt:lpwstr>
      </vt:variant>
      <vt:variant>
        <vt:i4>1966139</vt:i4>
      </vt:variant>
      <vt:variant>
        <vt:i4>461</vt:i4>
      </vt:variant>
      <vt:variant>
        <vt:i4>0</vt:i4>
      </vt:variant>
      <vt:variant>
        <vt:i4>5</vt:i4>
      </vt:variant>
      <vt:variant>
        <vt:lpwstr/>
      </vt:variant>
      <vt:variant>
        <vt:lpwstr>_Toc130220887</vt:lpwstr>
      </vt:variant>
      <vt:variant>
        <vt:i4>1966139</vt:i4>
      </vt:variant>
      <vt:variant>
        <vt:i4>455</vt:i4>
      </vt:variant>
      <vt:variant>
        <vt:i4>0</vt:i4>
      </vt:variant>
      <vt:variant>
        <vt:i4>5</vt:i4>
      </vt:variant>
      <vt:variant>
        <vt:lpwstr/>
      </vt:variant>
      <vt:variant>
        <vt:lpwstr>_Toc130220886</vt:lpwstr>
      </vt:variant>
      <vt:variant>
        <vt:i4>1966139</vt:i4>
      </vt:variant>
      <vt:variant>
        <vt:i4>449</vt:i4>
      </vt:variant>
      <vt:variant>
        <vt:i4>0</vt:i4>
      </vt:variant>
      <vt:variant>
        <vt:i4>5</vt:i4>
      </vt:variant>
      <vt:variant>
        <vt:lpwstr/>
      </vt:variant>
      <vt:variant>
        <vt:lpwstr>_Toc130220885</vt:lpwstr>
      </vt:variant>
      <vt:variant>
        <vt:i4>1966139</vt:i4>
      </vt:variant>
      <vt:variant>
        <vt:i4>443</vt:i4>
      </vt:variant>
      <vt:variant>
        <vt:i4>0</vt:i4>
      </vt:variant>
      <vt:variant>
        <vt:i4>5</vt:i4>
      </vt:variant>
      <vt:variant>
        <vt:lpwstr/>
      </vt:variant>
      <vt:variant>
        <vt:lpwstr>_Toc130220884</vt:lpwstr>
      </vt:variant>
      <vt:variant>
        <vt:i4>1966139</vt:i4>
      </vt:variant>
      <vt:variant>
        <vt:i4>437</vt:i4>
      </vt:variant>
      <vt:variant>
        <vt:i4>0</vt:i4>
      </vt:variant>
      <vt:variant>
        <vt:i4>5</vt:i4>
      </vt:variant>
      <vt:variant>
        <vt:lpwstr/>
      </vt:variant>
      <vt:variant>
        <vt:lpwstr>_Toc130220883</vt:lpwstr>
      </vt:variant>
      <vt:variant>
        <vt:i4>1966139</vt:i4>
      </vt:variant>
      <vt:variant>
        <vt:i4>431</vt:i4>
      </vt:variant>
      <vt:variant>
        <vt:i4>0</vt:i4>
      </vt:variant>
      <vt:variant>
        <vt:i4>5</vt:i4>
      </vt:variant>
      <vt:variant>
        <vt:lpwstr/>
      </vt:variant>
      <vt:variant>
        <vt:lpwstr>_Toc130220882</vt:lpwstr>
      </vt:variant>
      <vt:variant>
        <vt:i4>1966139</vt:i4>
      </vt:variant>
      <vt:variant>
        <vt:i4>425</vt:i4>
      </vt:variant>
      <vt:variant>
        <vt:i4>0</vt:i4>
      </vt:variant>
      <vt:variant>
        <vt:i4>5</vt:i4>
      </vt:variant>
      <vt:variant>
        <vt:lpwstr/>
      </vt:variant>
      <vt:variant>
        <vt:lpwstr>_Toc130220881</vt:lpwstr>
      </vt:variant>
      <vt:variant>
        <vt:i4>1966139</vt:i4>
      </vt:variant>
      <vt:variant>
        <vt:i4>419</vt:i4>
      </vt:variant>
      <vt:variant>
        <vt:i4>0</vt:i4>
      </vt:variant>
      <vt:variant>
        <vt:i4>5</vt:i4>
      </vt:variant>
      <vt:variant>
        <vt:lpwstr/>
      </vt:variant>
      <vt:variant>
        <vt:lpwstr>_Toc130220880</vt:lpwstr>
      </vt:variant>
      <vt:variant>
        <vt:i4>1114171</vt:i4>
      </vt:variant>
      <vt:variant>
        <vt:i4>413</vt:i4>
      </vt:variant>
      <vt:variant>
        <vt:i4>0</vt:i4>
      </vt:variant>
      <vt:variant>
        <vt:i4>5</vt:i4>
      </vt:variant>
      <vt:variant>
        <vt:lpwstr/>
      </vt:variant>
      <vt:variant>
        <vt:lpwstr>_Toc130220879</vt:lpwstr>
      </vt:variant>
      <vt:variant>
        <vt:i4>1114171</vt:i4>
      </vt:variant>
      <vt:variant>
        <vt:i4>407</vt:i4>
      </vt:variant>
      <vt:variant>
        <vt:i4>0</vt:i4>
      </vt:variant>
      <vt:variant>
        <vt:i4>5</vt:i4>
      </vt:variant>
      <vt:variant>
        <vt:lpwstr/>
      </vt:variant>
      <vt:variant>
        <vt:lpwstr>_Toc130220878</vt:lpwstr>
      </vt:variant>
      <vt:variant>
        <vt:i4>1114171</vt:i4>
      </vt:variant>
      <vt:variant>
        <vt:i4>401</vt:i4>
      </vt:variant>
      <vt:variant>
        <vt:i4>0</vt:i4>
      </vt:variant>
      <vt:variant>
        <vt:i4>5</vt:i4>
      </vt:variant>
      <vt:variant>
        <vt:lpwstr/>
      </vt:variant>
      <vt:variant>
        <vt:lpwstr>_Toc130220877</vt:lpwstr>
      </vt:variant>
      <vt:variant>
        <vt:i4>1114171</vt:i4>
      </vt:variant>
      <vt:variant>
        <vt:i4>395</vt:i4>
      </vt:variant>
      <vt:variant>
        <vt:i4>0</vt:i4>
      </vt:variant>
      <vt:variant>
        <vt:i4>5</vt:i4>
      </vt:variant>
      <vt:variant>
        <vt:lpwstr/>
      </vt:variant>
      <vt:variant>
        <vt:lpwstr>_Toc130220876</vt:lpwstr>
      </vt:variant>
      <vt:variant>
        <vt:i4>1114171</vt:i4>
      </vt:variant>
      <vt:variant>
        <vt:i4>389</vt:i4>
      </vt:variant>
      <vt:variant>
        <vt:i4>0</vt:i4>
      </vt:variant>
      <vt:variant>
        <vt:i4>5</vt:i4>
      </vt:variant>
      <vt:variant>
        <vt:lpwstr/>
      </vt:variant>
      <vt:variant>
        <vt:lpwstr>_Toc130220875</vt:lpwstr>
      </vt:variant>
      <vt:variant>
        <vt:i4>1114171</vt:i4>
      </vt:variant>
      <vt:variant>
        <vt:i4>383</vt:i4>
      </vt:variant>
      <vt:variant>
        <vt:i4>0</vt:i4>
      </vt:variant>
      <vt:variant>
        <vt:i4>5</vt:i4>
      </vt:variant>
      <vt:variant>
        <vt:lpwstr/>
      </vt:variant>
      <vt:variant>
        <vt:lpwstr>_Toc130220874</vt:lpwstr>
      </vt:variant>
      <vt:variant>
        <vt:i4>1114171</vt:i4>
      </vt:variant>
      <vt:variant>
        <vt:i4>377</vt:i4>
      </vt:variant>
      <vt:variant>
        <vt:i4>0</vt:i4>
      </vt:variant>
      <vt:variant>
        <vt:i4>5</vt:i4>
      </vt:variant>
      <vt:variant>
        <vt:lpwstr/>
      </vt:variant>
      <vt:variant>
        <vt:lpwstr>_Toc130220873</vt:lpwstr>
      </vt:variant>
      <vt:variant>
        <vt:i4>1114171</vt:i4>
      </vt:variant>
      <vt:variant>
        <vt:i4>371</vt:i4>
      </vt:variant>
      <vt:variant>
        <vt:i4>0</vt:i4>
      </vt:variant>
      <vt:variant>
        <vt:i4>5</vt:i4>
      </vt:variant>
      <vt:variant>
        <vt:lpwstr/>
      </vt:variant>
      <vt:variant>
        <vt:lpwstr>_Toc130220872</vt:lpwstr>
      </vt:variant>
      <vt:variant>
        <vt:i4>1114171</vt:i4>
      </vt:variant>
      <vt:variant>
        <vt:i4>365</vt:i4>
      </vt:variant>
      <vt:variant>
        <vt:i4>0</vt:i4>
      </vt:variant>
      <vt:variant>
        <vt:i4>5</vt:i4>
      </vt:variant>
      <vt:variant>
        <vt:lpwstr/>
      </vt:variant>
      <vt:variant>
        <vt:lpwstr>_Toc130220871</vt:lpwstr>
      </vt:variant>
      <vt:variant>
        <vt:i4>1114171</vt:i4>
      </vt:variant>
      <vt:variant>
        <vt:i4>359</vt:i4>
      </vt:variant>
      <vt:variant>
        <vt:i4>0</vt:i4>
      </vt:variant>
      <vt:variant>
        <vt:i4>5</vt:i4>
      </vt:variant>
      <vt:variant>
        <vt:lpwstr/>
      </vt:variant>
      <vt:variant>
        <vt:lpwstr>_Toc130220870</vt:lpwstr>
      </vt:variant>
      <vt:variant>
        <vt:i4>1048635</vt:i4>
      </vt:variant>
      <vt:variant>
        <vt:i4>353</vt:i4>
      </vt:variant>
      <vt:variant>
        <vt:i4>0</vt:i4>
      </vt:variant>
      <vt:variant>
        <vt:i4>5</vt:i4>
      </vt:variant>
      <vt:variant>
        <vt:lpwstr/>
      </vt:variant>
      <vt:variant>
        <vt:lpwstr>_Toc130220869</vt:lpwstr>
      </vt:variant>
      <vt:variant>
        <vt:i4>1048635</vt:i4>
      </vt:variant>
      <vt:variant>
        <vt:i4>347</vt:i4>
      </vt:variant>
      <vt:variant>
        <vt:i4>0</vt:i4>
      </vt:variant>
      <vt:variant>
        <vt:i4>5</vt:i4>
      </vt:variant>
      <vt:variant>
        <vt:lpwstr/>
      </vt:variant>
      <vt:variant>
        <vt:lpwstr>_Toc130220868</vt:lpwstr>
      </vt:variant>
      <vt:variant>
        <vt:i4>1048635</vt:i4>
      </vt:variant>
      <vt:variant>
        <vt:i4>341</vt:i4>
      </vt:variant>
      <vt:variant>
        <vt:i4>0</vt:i4>
      </vt:variant>
      <vt:variant>
        <vt:i4>5</vt:i4>
      </vt:variant>
      <vt:variant>
        <vt:lpwstr/>
      </vt:variant>
      <vt:variant>
        <vt:lpwstr>_Toc130220867</vt:lpwstr>
      </vt:variant>
      <vt:variant>
        <vt:i4>1048635</vt:i4>
      </vt:variant>
      <vt:variant>
        <vt:i4>335</vt:i4>
      </vt:variant>
      <vt:variant>
        <vt:i4>0</vt:i4>
      </vt:variant>
      <vt:variant>
        <vt:i4>5</vt:i4>
      </vt:variant>
      <vt:variant>
        <vt:lpwstr/>
      </vt:variant>
      <vt:variant>
        <vt:lpwstr>_Toc130220866</vt:lpwstr>
      </vt:variant>
      <vt:variant>
        <vt:i4>1048635</vt:i4>
      </vt:variant>
      <vt:variant>
        <vt:i4>329</vt:i4>
      </vt:variant>
      <vt:variant>
        <vt:i4>0</vt:i4>
      </vt:variant>
      <vt:variant>
        <vt:i4>5</vt:i4>
      </vt:variant>
      <vt:variant>
        <vt:lpwstr/>
      </vt:variant>
      <vt:variant>
        <vt:lpwstr>_Toc130220865</vt:lpwstr>
      </vt:variant>
      <vt:variant>
        <vt:i4>1048635</vt:i4>
      </vt:variant>
      <vt:variant>
        <vt:i4>323</vt:i4>
      </vt:variant>
      <vt:variant>
        <vt:i4>0</vt:i4>
      </vt:variant>
      <vt:variant>
        <vt:i4>5</vt:i4>
      </vt:variant>
      <vt:variant>
        <vt:lpwstr/>
      </vt:variant>
      <vt:variant>
        <vt:lpwstr>_Toc130220864</vt:lpwstr>
      </vt:variant>
      <vt:variant>
        <vt:i4>1048635</vt:i4>
      </vt:variant>
      <vt:variant>
        <vt:i4>317</vt:i4>
      </vt:variant>
      <vt:variant>
        <vt:i4>0</vt:i4>
      </vt:variant>
      <vt:variant>
        <vt:i4>5</vt:i4>
      </vt:variant>
      <vt:variant>
        <vt:lpwstr/>
      </vt:variant>
      <vt:variant>
        <vt:lpwstr>_Toc130220863</vt:lpwstr>
      </vt:variant>
      <vt:variant>
        <vt:i4>1048635</vt:i4>
      </vt:variant>
      <vt:variant>
        <vt:i4>311</vt:i4>
      </vt:variant>
      <vt:variant>
        <vt:i4>0</vt:i4>
      </vt:variant>
      <vt:variant>
        <vt:i4>5</vt:i4>
      </vt:variant>
      <vt:variant>
        <vt:lpwstr/>
      </vt:variant>
      <vt:variant>
        <vt:lpwstr>_Toc130220862</vt:lpwstr>
      </vt:variant>
      <vt:variant>
        <vt:i4>1048635</vt:i4>
      </vt:variant>
      <vt:variant>
        <vt:i4>305</vt:i4>
      </vt:variant>
      <vt:variant>
        <vt:i4>0</vt:i4>
      </vt:variant>
      <vt:variant>
        <vt:i4>5</vt:i4>
      </vt:variant>
      <vt:variant>
        <vt:lpwstr/>
      </vt:variant>
      <vt:variant>
        <vt:lpwstr>_Toc130220861</vt:lpwstr>
      </vt:variant>
      <vt:variant>
        <vt:i4>1048635</vt:i4>
      </vt:variant>
      <vt:variant>
        <vt:i4>299</vt:i4>
      </vt:variant>
      <vt:variant>
        <vt:i4>0</vt:i4>
      </vt:variant>
      <vt:variant>
        <vt:i4>5</vt:i4>
      </vt:variant>
      <vt:variant>
        <vt:lpwstr/>
      </vt:variant>
      <vt:variant>
        <vt:lpwstr>_Toc130220860</vt:lpwstr>
      </vt:variant>
      <vt:variant>
        <vt:i4>1245243</vt:i4>
      </vt:variant>
      <vt:variant>
        <vt:i4>293</vt:i4>
      </vt:variant>
      <vt:variant>
        <vt:i4>0</vt:i4>
      </vt:variant>
      <vt:variant>
        <vt:i4>5</vt:i4>
      </vt:variant>
      <vt:variant>
        <vt:lpwstr/>
      </vt:variant>
      <vt:variant>
        <vt:lpwstr>_Toc130220859</vt:lpwstr>
      </vt:variant>
      <vt:variant>
        <vt:i4>1245243</vt:i4>
      </vt:variant>
      <vt:variant>
        <vt:i4>287</vt:i4>
      </vt:variant>
      <vt:variant>
        <vt:i4>0</vt:i4>
      </vt:variant>
      <vt:variant>
        <vt:i4>5</vt:i4>
      </vt:variant>
      <vt:variant>
        <vt:lpwstr/>
      </vt:variant>
      <vt:variant>
        <vt:lpwstr>_Toc130220858</vt:lpwstr>
      </vt:variant>
      <vt:variant>
        <vt:i4>1245243</vt:i4>
      </vt:variant>
      <vt:variant>
        <vt:i4>281</vt:i4>
      </vt:variant>
      <vt:variant>
        <vt:i4>0</vt:i4>
      </vt:variant>
      <vt:variant>
        <vt:i4>5</vt:i4>
      </vt:variant>
      <vt:variant>
        <vt:lpwstr/>
      </vt:variant>
      <vt:variant>
        <vt:lpwstr>_Toc130220857</vt:lpwstr>
      </vt:variant>
      <vt:variant>
        <vt:i4>1245243</vt:i4>
      </vt:variant>
      <vt:variant>
        <vt:i4>275</vt:i4>
      </vt:variant>
      <vt:variant>
        <vt:i4>0</vt:i4>
      </vt:variant>
      <vt:variant>
        <vt:i4>5</vt:i4>
      </vt:variant>
      <vt:variant>
        <vt:lpwstr/>
      </vt:variant>
      <vt:variant>
        <vt:lpwstr>_Toc130220856</vt:lpwstr>
      </vt:variant>
      <vt:variant>
        <vt:i4>1245243</vt:i4>
      </vt:variant>
      <vt:variant>
        <vt:i4>269</vt:i4>
      </vt:variant>
      <vt:variant>
        <vt:i4>0</vt:i4>
      </vt:variant>
      <vt:variant>
        <vt:i4>5</vt:i4>
      </vt:variant>
      <vt:variant>
        <vt:lpwstr/>
      </vt:variant>
      <vt:variant>
        <vt:lpwstr>_Toc130220855</vt:lpwstr>
      </vt:variant>
      <vt:variant>
        <vt:i4>1245243</vt:i4>
      </vt:variant>
      <vt:variant>
        <vt:i4>263</vt:i4>
      </vt:variant>
      <vt:variant>
        <vt:i4>0</vt:i4>
      </vt:variant>
      <vt:variant>
        <vt:i4>5</vt:i4>
      </vt:variant>
      <vt:variant>
        <vt:lpwstr/>
      </vt:variant>
      <vt:variant>
        <vt:lpwstr>_Toc130220854</vt:lpwstr>
      </vt:variant>
      <vt:variant>
        <vt:i4>1245243</vt:i4>
      </vt:variant>
      <vt:variant>
        <vt:i4>257</vt:i4>
      </vt:variant>
      <vt:variant>
        <vt:i4>0</vt:i4>
      </vt:variant>
      <vt:variant>
        <vt:i4>5</vt:i4>
      </vt:variant>
      <vt:variant>
        <vt:lpwstr/>
      </vt:variant>
      <vt:variant>
        <vt:lpwstr>_Toc130220853</vt:lpwstr>
      </vt:variant>
      <vt:variant>
        <vt:i4>1245243</vt:i4>
      </vt:variant>
      <vt:variant>
        <vt:i4>251</vt:i4>
      </vt:variant>
      <vt:variant>
        <vt:i4>0</vt:i4>
      </vt:variant>
      <vt:variant>
        <vt:i4>5</vt:i4>
      </vt:variant>
      <vt:variant>
        <vt:lpwstr/>
      </vt:variant>
      <vt:variant>
        <vt:lpwstr>_Toc130220852</vt:lpwstr>
      </vt:variant>
      <vt:variant>
        <vt:i4>1245243</vt:i4>
      </vt:variant>
      <vt:variant>
        <vt:i4>245</vt:i4>
      </vt:variant>
      <vt:variant>
        <vt:i4>0</vt:i4>
      </vt:variant>
      <vt:variant>
        <vt:i4>5</vt:i4>
      </vt:variant>
      <vt:variant>
        <vt:lpwstr/>
      </vt:variant>
      <vt:variant>
        <vt:lpwstr>_Toc130220851</vt:lpwstr>
      </vt:variant>
      <vt:variant>
        <vt:i4>1245243</vt:i4>
      </vt:variant>
      <vt:variant>
        <vt:i4>239</vt:i4>
      </vt:variant>
      <vt:variant>
        <vt:i4>0</vt:i4>
      </vt:variant>
      <vt:variant>
        <vt:i4>5</vt:i4>
      </vt:variant>
      <vt:variant>
        <vt:lpwstr/>
      </vt:variant>
      <vt:variant>
        <vt:lpwstr>_Toc130220850</vt:lpwstr>
      </vt:variant>
      <vt:variant>
        <vt:i4>1179707</vt:i4>
      </vt:variant>
      <vt:variant>
        <vt:i4>233</vt:i4>
      </vt:variant>
      <vt:variant>
        <vt:i4>0</vt:i4>
      </vt:variant>
      <vt:variant>
        <vt:i4>5</vt:i4>
      </vt:variant>
      <vt:variant>
        <vt:lpwstr/>
      </vt:variant>
      <vt:variant>
        <vt:lpwstr>_Toc130220849</vt:lpwstr>
      </vt:variant>
      <vt:variant>
        <vt:i4>1179707</vt:i4>
      </vt:variant>
      <vt:variant>
        <vt:i4>227</vt:i4>
      </vt:variant>
      <vt:variant>
        <vt:i4>0</vt:i4>
      </vt:variant>
      <vt:variant>
        <vt:i4>5</vt:i4>
      </vt:variant>
      <vt:variant>
        <vt:lpwstr/>
      </vt:variant>
      <vt:variant>
        <vt:lpwstr>_Toc130220848</vt:lpwstr>
      </vt:variant>
      <vt:variant>
        <vt:i4>1179707</vt:i4>
      </vt:variant>
      <vt:variant>
        <vt:i4>221</vt:i4>
      </vt:variant>
      <vt:variant>
        <vt:i4>0</vt:i4>
      </vt:variant>
      <vt:variant>
        <vt:i4>5</vt:i4>
      </vt:variant>
      <vt:variant>
        <vt:lpwstr/>
      </vt:variant>
      <vt:variant>
        <vt:lpwstr>_Toc130220847</vt:lpwstr>
      </vt:variant>
      <vt:variant>
        <vt:i4>1179707</vt:i4>
      </vt:variant>
      <vt:variant>
        <vt:i4>215</vt:i4>
      </vt:variant>
      <vt:variant>
        <vt:i4>0</vt:i4>
      </vt:variant>
      <vt:variant>
        <vt:i4>5</vt:i4>
      </vt:variant>
      <vt:variant>
        <vt:lpwstr/>
      </vt:variant>
      <vt:variant>
        <vt:lpwstr>_Toc130220846</vt:lpwstr>
      </vt:variant>
      <vt:variant>
        <vt:i4>1179707</vt:i4>
      </vt:variant>
      <vt:variant>
        <vt:i4>209</vt:i4>
      </vt:variant>
      <vt:variant>
        <vt:i4>0</vt:i4>
      </vt:variant>
      <vt:variant>
        <vt:i4>5</vt:i4>
      </vt:variant>
      <vt:variant>
        <vt:lpwstr/>
      </vt:variant>
      <vt:variant>
        <vt:lpwstr>_Toc130220845</vt:lpwstr>
      </vt:variant>
      <vt:variant>
        <vt:i4>1179707</vt:i4>
      </vt:variant>
      <vt:variant>
        <vt:i4>203</vt:i4>
      </vt:variant>
      <vt:variant>
        <vt:i4>0</vt:i4>
      </vt:variant>
      <vt:variant>
        <vt:i4>5</vt:i4>
      </vt:variant>
      <vt:variant>
        <vt:lpwstr/>
      </vt:variant>
      <vt:variant>
        <vt:lpwstr>_Toc130220844</vt:lpwstr>
      </vt:variant>
      <vt:variant>
        <vt:i4>1179707</vt:i4>
      </vt:variant>
      <vt:variant>
        <vt:i4>197</vt:i4>
      </vt:variant>
      <vt:variant>
        <vt:i4>0</vt:i4>
      </vt:variant>
      <vt:variant>
        <vt:i4>5</vt:i4>
      </vt:variant>
      <vt:variant>
        <vt:lpwstr/>
      </vt:variant>
      <vt:variant>
        <vt:lpwstr>_Toc130220843</vt:lpwstr>
      </vt:variant>
      <vt:variant>
        <vt:i4>1179707</vt:i4>
      </vt:variant>
      <vt:variant>
        <vt:i4>191</vt:i4>
      </vt:variant>
      <vt:variant>
        <vt:i4>0</vt:i4>
      </vt:variant>
      <vt:variant>
        <vt:i4>5</vt:i4>
      </vt:variant>
      <vt:variant>
        <vt:lpwstr/>
      </vt:variant>
      <vt:variant>
        <vt:lpwstr>_Toc130220842</vt:lpwstr>
      </vt:variant>
      <vt:variant>
        <vt:i4>1179707</vt:i4>
      </vt:variant>
      <vt:variant>
        <vt:i4>185</vt:i4>
      </vt:variant>
      <vt:variant>
        <vt:i4>0</vt:i4>
      </vt:variant>
      <vt:variant>
        <vt:i4>5</vt:i4>
      </vt:variant>
      <vt:variant>
        <vt:lpwstr/>
      </vt:variant>
      <vt:variant>
        <vt:lpwstr>_Toc130220841</vt:lpwstr>
      </vt:variant>
      <vt:variant>
        <vt:i4>1179707</vt:i4>
      </vt:variant>
      <vt:variant>
        <vt:i4>179</vt:i4>
      </vt:variant>
      <vt:variant>
        <vt:i4>0</vt:i4>
      </vt:variant>
      <vt:variant>
        <vt:i4>5</vt:i4>
      </vt:variant>
      <vt:variant>
        <vt:lpwstr/>
      </vt:variant>
      <vt:variant>
        <vt:lpwstr>_Toc130220840</vt:lpwstr>
      </vt:variant>
      <vt:variant>
        <vt:i4>1376315</vt:i4>
      </vt:variant>
      <vt:variant>
        <vt:i4>173</vt:i4>
      </vt:variant>
      <vt:variant>
        <vt:i4>0</vt:i4>
      </vt:variant>
      <vt:variant>
        <vt:i4>5</vt:i4>
      </vt:variant>
      <vt:variant>
        <vt:lpwstr/>
      </vt:variant>
      <vt:variant>
        <vt:lpwstr>_Toc130220839</vt:lpwstr>
      </vt:variant>
      <vt:variant>
        <vt:i4>1376315</vt:i4>
      </vt:variant>
      <vt:variant>
        <vt:i4>167</vt:i4>
      </vt:variant>
      <vt:variant>
        <vt:i4>0</vt:i4>
      </vt:variant>
      <vt:variant>
        <vt:i4>5</vt:i4>
      </vt:variant>
      <vt:variant>
        <vt:lpwstr/>
      </vt:variant>
      <vt:variant>
        <vt:lpwstr>_Toc130220838</vt:lpwstr>
      </vt:variant>
      <vt:variant>
        <vt:i4>1376315</vt:i4>
      </vt:variant>
      <vt:variant>
        <vt:i4>161</vt:i4>
      </vt:variant>
      <vt:variant>
        <vt:i4>0</vt:i4>
      </vt:variant>
      <vt:variant>
        <vt:i4>5</vt:i4>
      </vt:variant>
      <vt:variant>
        <vt:lpwstr/>
      </vt:variant>
      <vt:variant>
        <vt:lpwstr>_Toc130220837</vt:lpwstr>
      </vt:variant>
      <vt:variant>
        <vt:i4>1376315</vt:i4>
      </vt:variant>
      <vt:variant>
        <vt:i4>155</vt:i4>
      </vt:variant>
      <vt:variant>
        <vt:i4>0</vt:i4>
      </vt:variant>
      <vt:variant>
        <vt:i4>5</vt:i4>
      </vt:variant>
      <vt:variant>
        <vt:lpwstr/>
      </vt:variant>
      <vt:variant>
        <vt:lpwstr>_Toc130220836</vt:lpwstr>
      </vt:variant>
      <vt:variant>
        <vt:i4>1376315</vt:i4>
      </vt:variant>
      <vt:variant>
        <vt:i4>149</vt:i4>
      </vt:variant>
      <vt:variant>
        <vt:i4>0</vt:i4>
      </vt:variant>
      <vt:variant>
        <vt:i4>5</vt:i4>
      </vt:variant>
      <vt:variant>
        <vt:lpwstr/>
      </vt:variant>
      <vt:variant>
        <vt:lpwstr>_Toc130220835</vt:lpwstr>
      </vt:variant>
      <vt:variant>
        <vt:i4>1376315</vt:i4>
      </vt:variant>
      <vt:variant>
        <vt:i4>143</vt:i4>
      </vt:variant>
      <vt:variant>
        <vt:i4>0</vt:i4>
      </vt:variant>
      <vt:variant>
        <vt:i4>5</vt:i4>
      </vt:variant>
      <vt:variant>
        <vt:lpwstr/>
      </vt:variant>
      <vt:variant>
        <vt:lpwstr>_Toc130220834</vt:lpwstr>
      </vt:variant>
      <vt:variant>
        <vt:i4>1376315</vt:i4>
      </vt:variant>
      <vt:variant>
        <vt:i4>137</vt:i4>
      </vt:variant>
      <vt:variant>
        <vt:i4>0</vt:i4>
      </vt:variant>
      <vt:variant>
        <vt:i4>5</vt:i4>
      </vt:variant>
      <vt:variant>
        <vt:lpwstr/>
      </vt:variant>
      <vt:variant>
        <vt:lpwstr>_Toc130220833</vt:lpwstr>
      </vt:variant>
      <vt:variant>
        <vt:i4>1376315</vt:i4>
      </vt:variant>
      <vt:variant>
        <vt:i4>131</vt:i4>
      </vt:variant>
      <vt:variant>
        <vt:i4>0</vt:i4>
      </vt:variant>
      <vt:variant>
        <vt:i4>5</vt:i4>
      </vt:variant>
      <vt:variant>
        <vt:lpwstr/>
      </vt:variant>
      <vt:variant>
        <vt:lpwstr>_Toc130220832</vt:lpwstr>
      </vt:variant>
      <vt:variant>
        <vt:i4>1376315</vt:i4>
      </vt:variant>
      <vt:variant>
        <vt:i4>125</vt:i4>
      </vt:variant>
      <vt:variant>
        <vt:i4>0</vt:i4>
      </vt:variant>
      <vt:variant>
        <vt:i4>5</vt:i4>
      </vt:variant>
      <vt:variant>
        <vt:lpwstr/>
      </vt:variant>
      <vt:variant>
        <vt:lpwstr>_Toc130220831</vt:lpwstr>
      </vt:variant>
      <vt:variant>
        <vt:i4>1376315</vt:i4>
      </vt:variant>
      <vt:variant>
        <vt:i4>119</vt:i4>
      </vt:variant>
      <vt:variant>
        <vt:i4>0</vt:i4>
      </vt:variant>
      <vt:variant>
        <vt:i4>5</vt:i4>
      </vt:variant>
      <vt:variant>
        <vt:lpwstr/>
      </vt:variant>
      <vt:variant>
        <vt:lpwstr>_Toc130220830</vt:lpwstr>
      </vt:variant>
      <vt:variant>
        <vt:i4>1310779</vt:i4>
      </vt:variant>
      <vt:variant>
        <vt:i4>113</vt:i4>
      </vt:variant>
      <vt:variant>
        <vt:i4>0</vt:i4>
      </vt:variant>
      <vt:variant>
        <vt:i4>5</vt:i4>
      </vt:variant>
      <vt:variant>
        <vt:lpwstr/>
      </vt:variant>
      <vt:variant>
        <vt:lpwstr>_Toc130220829</vt:lpwstr>
      </vt:variant>
      <vt:variant>
        <vt:i4>1310779</vt:i4>
      </vt:variant>
      <vt:variant>
        <vt:i4>107</vt:i4>
      </vt:variant>
      <vt:variant>
        <vt:i4>0</vt:i4>
      </vt:variant>
      <vt:variant>
        <vt:i4>5</vt:i4>
      </vt:variant>
      <vt:variant>
        <vt:lpwstr/>
      </vt:variant>
      <vt:variant>
        <vt:lpwstr>_Toc130220828</vt:lpwstr>
      </vt:variant>
      <vt:variant>
        <vt:i4>1310779</vt:i4>
      </vt:variant>
      <vt:variant>
        <vt:i4>101</vt:i4>
      </vt:variant>
      <vt:variant>
        <vt:i4>0</vt:i4>
      </vt:variant>
      <vt:variant>
        <vt:i4>5</vt:i4>
      </vt:variant>
      <vt:variant>
        <vt:lpwstr/>
      </vt:variant>
      <vt:variant>
        <vt:lpwstr>_Toc130220827</vt:lpwstr>
      </vt:variant>
      <vt:variant>
        <vt:i4>1310779</vt:i4>
      </vt:variant>
      <vt:variant>
        <vt:i4>95</vt:i4>
      </vt:variant>
      <vt:variant>
        <vt:i4>0</vt:i4>
      </vt:variant>
      <vt:variant>
        <vt:i4>5</vt:i4>
      </vt:variant>
      <vt:variant>
        <vt:lpwstr/>
      </vt:variant>
      <vt:variant>
        <vt:lpwstr>_Toc130220826</vt:lpwstr>
      </vt:variant>
      <vt:variant>
        <vt:i4>1310779</vt:i4>
      </vt:variant>
      <vt:variant>
        <vt:i4>89</vt:i4>
      </vt:variant>
      <vt:variant>
        <vt:i4>0</vt:i4>
      </vt:variant>
      <vt:variant>
        <vt:i4>5</vt:i4>
      </vt:variant>
      <vt:variant>
        <vt:lpwstr/>
      </vt:variant>
      <vt:variant>
        <vt:lpwstr>_Toc130220825</vt:lpwstr>
      </vt:variant>
      <vt:variant>
        <vt:i4>1310779</vt:i4>
      </vt:variant>
      <vt:variant>
        <vt:i4>83</vt:i4>
      </vt:variant>
      <vt:variant>
        <vt:i4>0</vt:i4>
      </vt:variant>
      <vt:variant>
        <vt:i4>5</vt:i4>
      </vt:variant>
      <vt:variant>
        <vt:lpwstr/>
      </vt:variant>
      <vt:variant>
        <vt:lpwstr>_Toc130220824</vt:lpwstr>
      </vt:variant>
      <vt:variant>
        <vt:i4>1310779</vt:i4>
      </vt:variant>
      <vt:variant>
        <vt:i4>77</vt:i4>
      </vt:variant>
      <vt:variant>
        <vt:i4>0</vt:i4>
      </vt:variant>
      <vt:variant>
        <vt:i4>5</vt:i4>
      </vt:variant>
      <vt:variant>
        <vt:lpwstr/>
      </vt:variant>
      <vt:variant>
        <vt:lpwstr>_Toc130220823</vt:lpwstr>
      </vt:variant>
      <vt:variant>
        <vt:i4>1310779</vt:i4>
      </vt:variant>
      <vt:variant>
        <vt:i4>71</vt:i4>
      </vt:variant>
      <vt:variant>
        <vt:i4>0</vt:i4>
      </vt:variant>
      <vt:variant>
        <vt:i4>5</vt:i4>
      </vt:variant>
      <vt:variant>
        <vt:lpwstr/>
      </vt:variant>
      <vt:variant>
        <vt:lpwstr>_Toc130220822</vt:lpwstr>
      </vt:variant>
      <vt:variant>
        <vt:i4>1310779</vt:i4>
      </vt:variant>
      <vt:variant>
        <vt:i4>65</vt:i4>
      </vt:variant>
      <vt:variant>
        <vt:i4>0</vt:i4>
      </vt:variant>
      <vt:variant>
        <vt:i4>5</vt:i4>
      </vt:variant>
      <vt:variant>
        <vt:lpwstr/>
      </vt:variant>
      <vt:variant>
        <vt:lpwstr>_Toc130220821</vt:lpwstr>
      </vt:variant>
      <vt:variant>
        <vt:i4>1310779</vt:i4>
      </vt:variant>
      <vt:variant>
        <vt:i4>59</vt:i4>
      </vt:variant>
      <vt:variant>
        <vt:i4>0</vt:i4>
      </vt:variant>
      <vt:variant>
        <vt:i4>5</vt:i4>
      </vt:variant>
      <vt:variant>
        <vt:lpwstr/>
      </vt:variant>
      <vt:variant>
        <vt:lpwstr>_Toc130220820</vt:lpwstr>
      </vt:variant>
      <vt:variant>
        <vt:i4>1507387</vt:i4>
      </vt:variant>
      <vt:variant>
        <vt:i4>53</vt:i4>
      </vt:variant>
      <vt:variant>
        <vt:i4>0</vt:i4>
      </vt:variant>
      <vt:variant>
        <vt:i4>5</vt:i4>
      </vt:variant>
      <vt:variant>
        <vt:lpwstr/>
      </vt:variant>
      <vt:variant>
        <vt:lpwstr>_Toc130220819</vt:lpwstr>
      </vt:variant>
      <vt:variant>
        <vt:i4>1507387</vt:i4>
      </vt:variant>
      <vt:variant>
        <vt:i4>47</vt:i4>
      </vt:variant>
      <vt:variant>
        <vt:i4>0</vt:i4>
      </vt:variant>
      <vt:variant>
        <vt:i4>5</vt:i4>
      </vt:variant>
      <vt:variant>
        <vt:lpwstr/>
      </vt:variant>
      <vt:variant>
        <vt:lpwstr>_Toc130220818</vt:lpwstr>
      </vt:variant>
      <vt:variant>
        <vt:i4>1507387</vt:i4>
      </vt:variant>
      <vt:variant>
        <vt:i4>41</vt:i4>
      </vt:variant>
      <vt:variant>
        <vt:i4>0</vt:i4>
      </vt:variant>
      <vt:variant>
        <vt:i4>5</vt:i4>
      </vt:variant>
      <vt:variant>
        <vt:lpwstr/>
      </vt:variant>
      <vt:variant>
        <vt:lpwstr>_Toc130220817</vt:lpwstr>
      </vt:variant>
      <vt:variant>
        <vt:i4>1507387</vt:i4>
      </vt:variant>
      <vt:variant>
        <vt:i4>35</vt:i4>
      </vt:variant>
      <vt:variant>
        <vt:i4>0</vt:i4>
      </vt:variant>
      <vt:variant>
        <vt:i4>5</vt:i4>
      </vt:variant>
      <vt:variant>
        <vt:lpwstr/>
      </vt:variant>
      <vt:variant>
        <vt:lpwstr>_Toc130220816</vt:lpwstr>
      </vt:variant>
      <vt:variant>
        <vt:i4>1507387</vt:i4>
      </vt:variant>
      <vt:variant>
        <vt:i4>29</vt:i4>
      </vt:variant>
      <vt:variant>
        <vt:i4>0</vt:i4>
      </vt:variant>
      <vt:variant>
        <vt:i4>5</vt:i4>
      </vt:variant>
      <vt:variant>
        <vt:lpwstr/>
      </vt:variant>
      <vt:variant>
        <vt:lpwstr>_Toc130220815</vt:lpwstr>
      </vt:variant>
      <vt:variant>
        <vt:i4>1507387</vt:i4>
      </vt:variant>
      <vt:variant>
        <vt:i4>23</vt:i4>
      </vt:variant>
      <vt:variant>
        <vt:i4>0</vt:i4>
      </vt:variant>
      <vt:variant>
        <vt:i4>5</vt:i4>
      </vt:variant>
      <vt:variant>
        <vt:lpwstr/>
      </vt:variant>
      <vt:variant>
        <vt:lpwstr>_Toc130220814</vt:lpwstr>
      </vt:variant>
      <vt:variant>
        <vt:i4>1507387</vt:i4>
      </vt:variant>
      <vt:variant>
        <vt:i4>17</vt:i4>
      </vt:variant>
      <vt:variant>
        <vt:i4>0</vt:i4>
      </vt:variant>
      <vt:variant>
        <vt:i4>5</vt:i4>
      </vt:variant>
      <vt:variant>
        <vt:lpwstr/>
      </vt:variant>
      <vt:variant>
        <vt:lpwstr>_Toc130220813</vt:lpwstr>
      </vt:variant>
      <vt:variant>
        <vt:i4>4849667</vt:i4>
      </vt:variant>
      <vt:variant>
        <vt:i4>12</vt:i4>
      </vt:variant>
      <vt:variant>
        <vt:i4>0</vt:i4>
      </vt:variant>
      <vt:variant>
        <vt:i4>5</vt:i4>
      </vt:variant>
      <vt:variant>
        <vt:lpwstr>https://laws-lois.justice.gc.ca/eng/acts/P-21/index.html</vt:lpwstr>
      </vt:variant>
      <vt:variant>
        <vt:lpwstr/>
      </vt:variant>
      <vt:variant>
        <vt:i4>3997801</vt:i4>
      </vt:variant>
      <vt:variant>
        <vt:i4>9</vt:i4>
      </vt:variant>
      <vt:variant>
        <vt:i4>0</vt:i4>
      </vt:variant>
      <vt:variant>
        <vt:i4>5</vt:i4>
      </vt:variant>
      <vt:variant>
        <vt:lpwstr>https://accessible.canada.ca/?msclkid=b5b0b857cfa911ecac71ed8dd820251d</vt:lpwstr>
      </vt:variant>
      <vt:variant>
        <vt:lpwstr/>
      </vt:variant>
      <vt:variant>
        <vt:i4>3997801</vt:i4>
      </vt:variant>
      <vt:variant>
        <vt:i4>6</vt:i4>
      </vt:variant>
      <vt:variant>
        <vt:i4>0</vt:i4>
      </vt:variant>
      <vt:variant>
        <vt:i4>5</vt:i4>
      </vt:variant>
      <vt:variant>
        <vt:lpwstr>https://accessible.canada.ca/?msclkid=b5b0b857cfa911ecac71ed8dd820251d</vt:lpwstr>
      </vt:variant>
      <vt:variant>
        <vt:lpwstr/>
      </vt:variant>
      <vt:variant>
        <vt:i4>7798908</vt:i4>
      </vt:variant>
      <vt:variant>
        <vt:i4>3</vt:i4>
      </vt:variant>
      <vt:variant>
        <vt:i4>0</vt:i4>
      </vt:variant>
      <vt:variant>
        <vt:i4>5</vt:i4>
      </vt:variant>
      <vt:variant>
        <vt:lpwstr>http://www.scc.ca/</vt:lpwstr>
      </vt:variant>
      <vt:variant>
        <vt:lpwstr/>
      </vt:variant>
      <vt:variant>
        <vt:i4>7798908</vt:i4>
      </vt:variant>
      <vt:variant>
        <vt:i4>0</vt:i4>
      </vt:variant>
      <vt:variant>
        <vt:i4>0</vt:i4>
      </vt:variant>
      <vt:variant>
        <vt:i4>5</vt:i4>
      </vt:variant>
      <vt:variant>
        <vt:lpwstr>http://www.scc.ca/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Tennant</dc:creator>
  <cp:keywords/>
  <dc:description/>
  <cp:lastModifiedBy>Redekop, Quinn QA [NC]</cp:lastModifiedBy>
  <cp:revision>9</cp:revision>
  <cp:lastPrinted>2022-10-12T18:08:00Z</cp:lastPrinted>
  <dcterms:created xsi:type="dcterms:W3CDTF">2023-06-28T14:22:00Z</dcterms:created>
  <dcterms:modified xsi:type="dcterms:W3CDTF">2023-07-07T21:02:00Z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0x0101003B368F367A32B647BE67746D0B9FEF56</vt:lpwstr>
  </property>
  <property fmtid="{D5CDD505-2E9C-101B-9397-08002B2CF9AE}" pid="3" name="MediaServiceImageTags">
    <vt:lpwstr/>
  </property>
</Properties>
</file>