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BD20" w14:textId="1EB0BA85" w:rsidR="00916694" w:rsidRPr="00A54C9F" w:rsidRDefault="00A54C9F" w:rsidP="00AF5A62">
      <w:pPr>
        <w:pStyle w:val="Heading1"/>
        <w:rPr>
          <w:lang w:val="fr-CA"/>
        </w:rPr>
      </w:pPr>
      <w:r w:rsidRPr="5C95DB97">
        <w:rPr>
          <w:lang w:val="fr-CA"/>
        </w:rPr>
        <w:t>Résumé</w:t>
      </w:r>
      <w:r w:rsidR="003F40B8" w:rsidRPr="5C95DB97">
        <w:rPr>
          <w:lang w:val="fr-CA"/>
        </w:rPr>
        <w:t> </w:t>
      </w:r>
      <w:r w:rsidRPr="5C95DB97">
        <w:rPr>
          <w:lang w:val="fr-CA"/>
        </w:rPr>
        <w:t>: Norme modèle pour l’accessibilité des produits et services liés aux technologies de l’information et de la communication</w:t>
      </w:r>
      <w:r w:rsidR="402A543D" w:rsidRPr="5C95DB97">
        <w:rPr>
          <w:lang w:val="fr-CA"/>
        </w:rPr>
        <w:t xml:space="preserve"> (TIC)</w:t>
      </w:r>
    </w:p>
    <w:p w14:paraId="6A1FE4D1" w14:textId="1FC62253" w:rsidR="00932C98" w:rsidRPr="007D61D1" w:rsidRDefault="00235CBF" w:rsidP="00235CBF">
      <w:pPr>
        <w:rPr>
          <w:lang w:val="fr-CA"/>
        </w:rPr>
      </w:pPr>
      <w:r w:rsidRPr="00235CBF">
        <w:rPr>
          <w:lang w:val="fr-CA"/>
        </w:rPr>
        <w:t xml:space="preserve">Normes d’accessibilité Canada </w:t>
      </w:r>
      <w:r w:rsidR="00D57BD5">
        <w:rPr>
          <w:lang w:val="fr-CA"/>
        </w:rPr>
        <w:t>a adopté</w:t>
      </w:r>
      <w:r w:rsidR="00AC4B29">
        <w:rPr>
          <w:lang w:val="fr-CA"/>
        </w:rPr>
        <w:t xml:space="preserve"> </w:t>
      </w:r>
      <w:r w:rsidRPr="00235CBF">
        <w:rPr>
          <w:lang w:val="fr-CA"/>
        </w:rPr>
        <w:t xml:space="preserve">la </w:t>
      </w:r>
      <w:r w:rsidR="002D0B76">
        <w:rPr>
          <w:lang w:val="fr-CA"/>
        </w:rPr>
        <w:t>n</w:t>
      </w:r>
      <w:r w:rsidRPr="00235CBF">
        <w:rPr>
          <w:lang w:val="fr-CA"/>
        </w:rPr>
        <w:t>orme européenne harmonisée en matière de technologies de l</w:t>
      </w:r>
      <w:r w:rsidR="00EB2C4E">
        <w:rPr>
          <w:lang w:val="fr-CA"/>
        </w:rPr>
        <w:t>’</w:t>
      </w:r>
      <w:r w:rsidRPr="00235CBF">
        <w:rPr>
          <w:lang w:val="fr-CA"/>
        </w:rPr>
        <w:t xml:space="preserve">information et de la communication (TIC) </w:t>
      </w:r>
      <w:r w:rsidR="00D57BD5">
        <w:rPr>
          <w:lang w:val="fr-CA"/>
        </w:rPr>
        <w:t xml:space="preserve">pour usage </w:t>
      </w:r>
      <w:r w:rsidRPr="00235CBF">
        <w:rPr>
          <w:lang w:val="fr-CA"/>
        </w:rPr>
        <w:t>au Canada.</w:t>
      </w:r>
    </w:p>
    <w:p w14:paraId="7FAFCC52" w14:textId="25025C1D" w:rsidR="00477DBC" w:rsidRPr="000840FD" w:rsidRDefault="005F359F" w:rsidP="000840FD">
      <w:pPr>
        <w:rPr>
          <w:lang w:val="fr-CA"/>
        </w:rPr>
      </w:pPr>
      <w:r w:rsidRPr="5C95DB97">
        <w:rPr>
          <w:lang w:val="fr-CA"/>
        </w:rPr>
        <w:t>La</w:t>
      </w:r>
      <w:r w:rsidR="000840FD" w:rsidRPr="5C95DB97">
        <w:rPr>
          <w:lang w:val="fr-CA"/>
        </w:rPr>
        <w:t xml:space="preserve"> </w:t>
      </w:r>
      <w:r w:rsidRPr="5C95DB97">
        <w:rPr>
          <w:lang w:val="fr-CA"/>
        </w:rPr>
        <w:t>n</w:t>
      </w:r>
      <w:r w:rsidR="000840FD" w:rsidRPr="5C95DB97">
        <w:rPr>
          <w:lang w:val="fr-CA"/>
        </w:rPr>
        <w:t xml:space="preserve">orme </w:t>
      </w:r>
      <w:r w:rsidRPr="5C95DB97">
        <w:rPr>
          <w:lang w:val="fr-CA"/>
        </w:rPr>
        <w:t xml:space="preserve">EN 301 549 </w:t>
      </w:r>
      <w:r w:rsidR="0021498B" w:rsidRPr="5C95DB97">
        <w:rPr>
          <w:lang w:val="fr-CA"/>
        </w:rPr>
        <w:t xml:space="preserve">précise </w:t>
      </w:r>
      <w:r w:rsidR="00BC3E19" w:rsidRPr="5C95DB97">
        <w:rPr>
          <w:lang w:val="fr-CA"/>
        </w:rPr>
        <w:t>les e</w:t>
      </w:r>
      <w:r w:rsidR="000840FD" w:rsidRPr="5C95DB97">
        <w:rPr>
          <w:lang w:val="fr-CA"/>
        </w:rPr>
        <w:t xml:space="preserve">xigences en matière d’accessibilité </w:t>
      </w:r>
      <w:r w:rsidR="6C16B76D" w:rsidRPr="5C95DB97">
        <w:rPr>
          <w:lang w:val="fr-CA"/>
        </w:rPr>
        <w:t>pour les</w:t>
      </w:r>
      <w:r w:rsidR="000840FD" w:rsidRPr="5C95DB97">
        <w:rPr>
          <w:lang w:val="fr-CA"/>
        </w:rPr>
        <w:t xml:space="preserve"> produits et services liés aux TIC</w:t>
      </w:r>
      <w:r w:rsidR="00BC3E19" w:rsidRPr="5C95DB97">
        <w:rPr>
          <w:lang w:val="fr-CA"/>
        </w:rPr>
        <w:t>.</w:t>
      </w:r>
      <w:r w:rsidR="00F70570" w:rsidRPr="5C95DB97">
        <w:rPr>
          <w:lang w:val="fr-CA"/>
        </w:rPr>
        <w:t xml:space="preserve"> </w:t>
      </w:r>
      <w:r w:rsidR="6D91F814" w:rsidRPr="5C95DB97">
        <w:rPr>
          <w:lang w:val="fr-CA"/>
        </w:rPr>
        <w:t>Elle est d</w:t>
      </w:r>
      <w:r w:rsidR="00F70570" w:rsidRPr="5C95DB97">
        <w:rPr>
          <w:lang w:val="fr-CA"/>
        </w:rPr>
        <w:t>éjà a</w:t>
      </w:r>
      <w:r w:rsidR="003C1423" w:rsidRPr="5C95DB97">
        <w:rPr>
          <w:lang w:val="fr-CA"/>
        </w:rPr>
        <w:t>ppliquée au niveau fédéral européen</w:t>
      </w:r>
      <w:r w:rsidR="3653DC00" w:rsidRPr="5C95DB97">
        <w:rPr>
          <w:lang w:val="fr-CA"/>
        </w:rPr>
        <w:t>.</w:t>
      </w:r>
      <w:r w:rsidR="003C1423" w:rsidRPr="5C95DB97">
        <w:rPr>
          <w:lang w:val="fr-CA"/>
        </w:rPr>
        <w:t xml:space="preserve"> </w:t>
      </w:r>
      <w:r w:rsidR="4D5B39AE" w:rsidRPr="5C95DB97">
        <w:rPr>
          <w:lang w:val="fr-CA"/>
        </w:rPr>
        <w:t>Cette</w:t>
      </w:r>
      <w:r w:rsidR="003C1423" w:rsidRPr="5C95DB97">
        <w:rPr>
          <w:lang w:val="fr-CA"/>
        </w:rPr>
        <w:t xml:space="preserve"> norme mondialement reconnue </w:t>
      </w:r>
      <w:r w:rsidR="00D3207F" w:rsidRPr="5C95DB97">
        <w:rPr>
          <w:lang w:val="fr-CA"/>
        </w:rPr>
        <w:t xml:space="preserve">permet d’éliminer les obstacles </w:t>
      </w:r>
      <w:r w:rsidR="0028567F">
        <w:rPr>
          <w:lang w:val="fr-CA"/>
        </w:rPr>
        <w:t>pour tout le monde dans ce domaine</w:t>
      </w:r>
      <w:r w:rsidR="6AB747AE" w:rsidRPr="5C95DB97">
        <w:rPr>
          <w:lang w:val="fr-CA"/>
        </w:rPr>
        <w:t xml:space="preserve">. </w:t>
      </w:r>
      <w:r w:rsidR="295E0FDF" w:rsidRPr="5C95DB97">
        <w:rPr>
          <w:lang w:val="fr-CA"/>
        </w:rPr>
        <w:t xml:space="preserve">Elle met l'accent sur les personnes </w:t>
      </w:r>
      <w:r w:rsidR="0028567F">
        <w:rPr>
          <w:lang w:val="fr-CA"/>
        </w:rPr>
        <w:t>en situation de</w:t>
      </w:r>
      <w:r w:rsidR="004E762C" w:rsidRPr="5C95DB97">
        <w:rPr>
          <w:lang w:val="fr-CA"/>
        </w:rPr>
        <w:t xml:space="preserve"> handicap</w:t>
      </w:r>
      <w:r w:rsidR="00477DBC" w:rsidRPr="5C95DB97">
        <w:rPr>
          <w:lang w:val="fr-CA"/>
        </w:rPr>
        <w:t>.</w:t>
      </w:r>
    </w:p>
    <w:p w14:paraId="00316925" w14:textId="53B847B6" w:rsidR="008C531D" w:rsidRPr="00316334" w:rsidRDefault="00BD0B12" w:rsidP="008C531D">
      <w:pPr>
        <w:rPr>
          <w:rStyle w:val="Strong"/>
          <w:lang w:val="fr-CA"/>
        </w:rPr>
      </w:pPr>
      <w:r>
        <w:rPr>
          <w:lang w:val="fr-CA"/>
        </w:rPr>
        <w:t>Objectifs de l</w:t>
      </w:r>
      <w:r w:rsidR="00497D00" w:rsidRPr="00316334">
        <w:rPr>
          <w:lang w:val="fr-CA"/>
        </w:rPr>
        <w:t>a norme</w:t>
      </w:r>
      <w:r w:rsidR="00427806" w:rsidRPr="00316334">
        <w:rPr>
          <w:lang w:val="fr-CA"/>
        </w:rPr>
        <w:t> </w:t>
      </w:r>
      <w:r w:rsidR="006B4E87" w:rsidRPr="00316334">
        <w:rPr>
          <w:lang w:val="fr-CA"/>
        </w:rPr>
        <w:t>:</w:t>
      </w:r>
      <w:r w:rsidR="008C531D" w:rsidRPr="00316334">
        <w:rPr>
          <w:rStyle w:val="Strong"/>
          <w:lang w:val="fr-CA"/>
        </w:rPr>
        <w:t xml:space="preserve"> </w:t>
      </w:r>
    </w:p>
    <w:p w14:paraId="002F7BBC" w14:textId="5301D521" w:rsidR="00AE3FB0" w:rsidRPr="00F73EC5" w:rsidRDefault="3FC5A99D" w:rsidP="008C531D">
      <w:pPr>
        <w:pStyle w:val="ListParagraph"/>
        <w:numPr>
          <w:ilvl w:val="0"/>
          <w:numId w:val="28"/>
        </w:numPr>
        <w:rPr>
          <w:rStyle w:val="Strong"/>
          <w:b w:val="0"/>
          <w:bCs w:val="0"/>
          <w:lang w:val="fr-CA"/>
        </w:rPr>
      </w:pPr>
      <w:r w:rsidRPr="5C95DB97">
        <w:rPr>
          <w:rStyle w:val="Strong"/>
          <w:b w:val="0"/>
          <w:bCs w:val="0"/>
          <w:lang w:val="fr-CA"/>
        </w:rPr>
        <w:t>D</w:t>
      </w:r>
      <w:r w:rsidR="00647159" w:rsidRPr="5C95DB97">
        <w:rPr>
          <w:rStyle w:val="Strong"/>
          <w:b w:val="0"/>
          <w:bCs w:val="0"/>
          <w:lang w:val="fr-CA"/>
        </w:rPr>
        <w:t>écrire</w:t>
      </w:r>
      <w:r w:rsidR="00312C10" w:rsidRPr="5C95DB97">
        <w:rPr>
          <w:rStyle w:val="Strong"/>
          <w:b w:val="0"/>
          <w:bCs w:val="0"/>
          <w:lang w:val="fr-CA"/>
        </w:rPr>
        <w:t xml:space="preserve"> </w:t>
      </w:r>
      <w:r w:rsidR="00647159" w:rsidRPr="5C95DB97">
        <w:rPr>
          <w:rStyle w:val="Strong"/>
          <w:b w:val="0"/>
          <w:bCs w:val="0"/>
          <w:lang w:val="fr-CA"/>
        </w:rPr>
        <w:t>l</w:t>
      </w:r>
      <w:r w:rsidR="003134F1" w:rsidRPr="5C95DB97">
        <w:rPr>
          <w:rStyle w:val="Strong"/>
          <w:b w:val="0"/>
          <w:bCs w:val="0"/>
          <w:lang w:val="fr-CA"/>
        </w:rPr>
        <w:t xml:space="preserve">es </w:t>
      </w:r>
      <w:r w:rsidR="007E56B2" w:rsidRPr="5C95DB97">
        <w:rPr>
          <w:rStyle w:val="Strong"/>
          <w:b w:val="0"/>
          <w:bCs w:val="0"/>
          <w:lang w:val="fr-CA"/>
        </w:rPr>
        <w:t>exigences</w:t>
      </w:r>
      <w:r w:rsidR="003134F1" w:rsidRPr="5C95DB97">
        <w:rPr>
          <w:rStyle w:val="Strong"/>
          <w:b w:val="0"/>
          <w:bCs w:val="0"/>
          <w:lang w:val="fr-CA"/>
        </w:rPr>
        <w:t xml:space="preserve"> </w:t>
      </w:r>
      <w:r w:rsidR="0041219E" w:rsidRPr="5C95DB97">
        <w:rPr>
          <w:rStyle w:val="Strong"/>
          <w:b w:val="0"/>
          <w:bCs w:val="0"/>
          <w:lang w:val="fr-CA"/>
        </w:rPr>
        <w:t>en matière</w:t>
      </w:r>
      <w:r w:rsidR="003134F1" w:rsidRPr="5C95DB97">
        <w:rPr>
          <w:rStyle w:val="Strong"/>
          <w:b w:val="0"/>
          <w:bCs w:val="0"/>
          <w:lang w:val="fr-CA"/>
        </w:rPr>
        <w:t xml:space="preserve"> </w:t>
      </w:r>
      <w:r w:rsidR="007E56B2" w:rsidRPr="5C95DB97">
        <w:rPr>
          <w:rStyle w:val="Strong"/>
          <w:b w:val="0"/>
          <w:bCs w:val="0"/>
          <w:lang w:val="fr-CA"/>
        </w:rPr>
        <w:t>d</w:t>
      </w:r>
      <w:r w:rsidR="003134F1" w:rsidRPr="5C95DB97">
        <w:rPr>
          <w:rStyle w:val="Strong"/>
          <w:b w:val="0"/>
          <w:bCs w:val="0"/>
          <w:lang w:val="fr-CA"/>
        </w:rPr>
        <w:t>’accessibilité</w:t>
      </w:r>
      <w:r w:rsidR="002B240A" w:rsidRPr="5C95DB97">
        <w:rPr>
          <w:rStyle w:val="Strong"/>
          <w:b w:val="0"/>
          <w:bCs w:val="0"/>
          <w:lang w:val="fr-CA"/>
        </w:rPr>
        <w:t> </w:t>
      </w:r>
      <w:r w:rsidR="007512FB" w:rsidRPr="5C95DB97">
        <w:rPr>
          <w:rStyle w:val="Strong"/>
          <w:b w:val="0"/>
          <w:bCs w:val="0"/>
          <w:lang w:val="fr-CA"/>
        </w:rPr>
        <w:t>:</w:t>
      </w:r>
      <w:r w:rsidR="008C531D" w:rsidRPr="5C95DB97">
        <w:rPr>
          <w:rStyle w:val="Strong"/>
          <w:b w:val="0"/>
          <w:bCs w:val="0"/>
          <w:lang w:val="fr-CA"/>
        </w:rPr>
        <w:t xml:space="preserve"> </w:t>
      </w:r>
    </w:p>
    <w:p w14:paraId="4D572369" w14:textId="02644935" w:rsidR="00AE3FB0" w:rsidRDefault="00316334" w:rsidP="00AE3FB0">
      <w:pPr>
        <w:pStyle w:val="ListParagraph"/>
        <w:numPr>
          <w:ilvl w:val="1"/>
          <w:numId w:val="28"/>
        </w:numPr>
        <w:rPr>
          <w:rStyle w:val="Strong"/>
          <w:b w:val="0"/>
        </w:rPr>
      </w:pPr>
      <w:r>
        <w:rPr>
          <w:rStyle w:val="Strong"/>
          <w:b w:val="0"/>
        </w:rPr>
        <w:t>d</w:t>
      </w:r>
      <w:r w:rsidR="0041219E">
        <w:rPr>
          <w:rStyle w:val="Strong"/>
          <w:b w:val="0"/>
        </w:rPr>
        <w:t xml:space="preserve">es </w:t>
      </w:r>
      <w:r w:rsidR="008F3B2B" w:rsidRPr="008F3B2B">
        <w:rPr>
          <w:rStyle w:val="Strong"/>
          <w:b w:val="0"/>
        </w:rPr>
        <w:t>technologies</w:t>
      </w:r>
      <w:r w:rsidR="008F3B2B">
        <w:rPr>
          <w:rStyle w:val="Strong"/>
          <w:b w:val="0"/>
        </w:rPr>
        <w:t> </w:t>
      </w:r>
      <w:r w:rsidR="008F3B2B" w:rsidRPr="008F3B2B">
        <w:rPr>
          <w:rStyle w:val="Strong"/>
          <w:b w:val="0"/>
        </w:rPr>
        <w:t>Web</w:t>
      </w:r>
      <w:r w:rsidR="006B3974">
        <w:rPr>
          <w:rStyle w:val="Strong"/>
          <w:b w:val="0"/>
        </w:rPr>
        <w:t>,</w:t>
      </w:r>
    </w:p>
    <w:p w14:paraId="03BBD90E" w14:textId="1E68FCEC" w:rsidR="00AE3FB0" w:rsidRPr="00FB6B7F" w:rsidRDefault="00316334" w:rsidP="00AE3FB0">
      <w:pPr>
        <w:pStyle w:val="ListParagraph"/>
        <w:numPr>
          <w:ilvl w:val="1"/>
          <w:numId w:val="28"/>
        </w:numPr>
        <w:rPr>
          <w:rStyle w:val="Strong"/>
          <w:b w:val="0"/>
          <w:bCs w:val="0"/>
          <w:lang w:val="fr-CA"/>
        </w:rPr>
      </w:pPr>
      <w:proofErr w:type="gramStart"/>
      <w:r w:rsidRPr="5C95DB97">
        <w:rPr>
          <w:rStyle w:val="Strong"/>
          <w:b w:val="0"/>
          <w:bCs w:val="0"/>
          <w:lang w:val="fr-CA"/>
        </w:rPr>
        <w:t>d</w:t>
      </w:r>
      <w:r w:rsidR="0041219E" w:rsidRPr="5C95DB97">
        <w:rPr>
          <w:rStyle w:val="Strong"/>
          <w:b w:val="0"/>
          <w:bCs w:val="0"/>
          <w:lang w:val="fr-CA"/>
        </w:rPr>
        <w:t>es</w:t>
      </w:r>
      <w:proofErr w:type="gramEnd"/>
      <w:r w:rsidR="0041219E" w:rsidRPr="5C95DB97">
        <w:rPr>
          <w:rStyle w:val="Strong"/>
          <w:b w:val="0"/>
          <w:bCs w:val="0"/>
          <w:lang w:val="fr-CA"/>
        </w:rPr>
        <w:t xml:space="preserve"> </w:t>
      </w:r>
      <w:r w:rsidR="008C531D" w:rsidRPr="5C95DB97">
        <w:rPr>
          <w:rStyle w:val="Strong"/>
          <w:b w:val="0"/>
          <w:bCs w:val="0"/>
          <w:lang w:val="fr-CA"/>
        </w:rPr>
        <w:t>technologies</w:t>
      </w:r>
      <w:r w:rsidR="00FB6B7F" w:rsidRPr="5C95DB97">
        <w:rPr>
          <w:rStyle w:val="Strong"/>
          <w:b w:val="0"/>
          <w:bCs w:val="0"/>
          <w:lang w:val="fr-CA"/>
        </w:rPr>
        <w:t xml:space="preserve"> non destinées au Web</w:t>
      </w:r>
      <w:r w:rsidR="006B3974" w:rsidRPr="5C95DB97">
        <w:rPr>
          <w:rStyle w:val="Strong"/>
          <w:b w:val="0"/>
          <w:bCs w:val="0"/>
          <w:lang w:val="fr-CA"/>
        </w:rPr>
        <w:t>,</w:t>
      </w:r>
      <w:r w:rsidR="08E1CDEB" w:rsidRPr="5C95DB97">
        <w:rPr>
          <w:rStyle w:val="Strong"/>
          <w:b w:val="0"/>
          <w:bCs w:val="0"/>
          <w:lang w:val="fr-CA"/>
        </w:rPr>
        <w:t xml:space="preserve"> et</w:t>
      </w:r>
    </w:p>
    <w:p w14:paraId="029B69EA" w14:textId="07627C45" w:rsidR="008C531D" w:rsidRDefault="00316334" w:rsidP="007512FB">
      <w:pPr>
        <w:pStyle w:val="ListParagraph"/>
        <w:numPr>
          <w:ilvl w:val="1"/>
          <w:numId w:val="28"/>
        </w:numPr>
        <w:rPr>
          <w:rStyle w:val="Strong"/>
          <w:b w:val="0"/>
          <w:bCs w:val="0"/>
        </w:rPr>
      </w:pPr>
      <w:r w:rsidRPr="5C95DB97">
        <w:rPr>
          <w:rStyle w:val="Strong"/>
          <w:b w:val="0"/>
          <w:bCs w:val="0"/>
        </w:rPr>
        <w:t>d</w:t>
      </w:r>
      <w:r w:rsidR="00B74A5C" w:rsidRPr="5C95DB97">
        <w:rPr>
          <w:rStyle w:val="Strong"/>
          <w:b w:val="0"/>
          <w:bCs w:val="0"/>
        </w:rPr>
        <w:t xml:space="preserve">es </w:t>
      </w:r>
      <w:r w:rsidR="008C531D" w:rsidRPr="5C95DB97">
        <w:rPr>
          <w:rStyle w:val="Strong"/>
          <w:b w:val="0"/>
          <w:bCs w:val="0"/>
        </w:rPr>
        <w:t>technologies</w:t>
      </w:r>
      <w:r w:rsidR="00FB6B7F" w:rsidRPr="5C95DB97">
        <w:rPr>
          <w:rStyle w:val="Strong"/>
          <w:b w:val="0"/>
          <w:bCs w:val="0"/>
        </w:rPr>
        <w:t xml:space="preserve"> </w:t>
      </w:r>
      <w:proofErr w:type="spellStart"/>
      <w:r w:rsidR="00B74A5C" w:rsidRPr="5C95DB97">
        <w:rPr>
          <w:rStyle w:val="Strong"/>
          <w:b w:val="0"/>
          <w:bCs w:val="0"/>
        </w:rPr>
        <w:t>hybrid</w:t>
      </w:r>
      <w:r w:rsidR="00463247" w:rsidRPr="5C95DB97">
        <w:rPr>
          <w:rStyle w:val="Strong"/>
          <w:b w:val="0"/>
          <w:bCs w:val="0"/>
        </w:rPr>
        <w:t>e</w:t>
      </w:r>
      <w:r w:rsidR="00B74A5C" w:rsidRPr="5C95DB97">
        <w:rPr>
          <w:rStyle w:val="Strong"/>
          <w:b w:val="0"/>
          <w:bCs w:val="0"/>
        </w:rPr>
        <w:t>s</w:t>
      </w:r>
      <w:proofErr w:type="spellEnd"/>
      <w:r w:rsidR="0D40410E" w:rsidRPr="5C95DB97">
        <w:rPr>
          <w:rStyle w:val="Strong"/>
          <w:b w:val="0"/>
          <w:bCs w:val="0"/>
        </w:rPr>
        <w:t>.</w:t>
      </w:r>
    </w:p>
    <w:p w14:paraId="1F3AF5B3" w14:textId="1FC004A5" w:rsidR="008C531D" w:rsidRPr="00044326" w:rsidRDefault="39E3455B" w:rsidP="008C531D">
      <w:pPr>
        <w:pStyle w:val="ListParagraph"/>
        <w:numPr>
          <w:ilvl w:val="0"/>
          <w:numId w:val="28"/>
        </w:numPr>
        <w:rPr>
          <w:rStyle w:val="Strong"/>
          <w:b w:val="0"/>
          <w:bCs w:val="0"/>
          <w:lang w:val="fr-CA"/>
        </w:rPr>
      </w:pPr>
      <w:r w:rsidRPr="5C95DB97">
        <w:rPr>
          <w:rStyle w:val="Strong"/>
          <w:b w:val="0"/>
          <w:bCs w:val="0"/>
          <w:lang w:val="fr-CA"/>
        </w:rPr>
        <w:t>F</w:t>
      </w:r>
      <w:r w:rsidR="00941C03" w:rsidRPr="5C95DB97">
        <w:rPr>
          <w:rStyle w:val="Strong"/>
          <w:b w:val="0"/>
          <w:bCs w:val="0"/>
          <w:lang w:val="fr-CA"/>
        </w:rPr>
        <w:t xml:space="preserve">ournir une description </w:t>
      </w:r>
      <w:r w:rsidR="00414684" w:rsidRPr="5C95DB97">
        <w:rPr>
          <w:rStyle w:val="Strong"/>
          <w:b w:val="0"/>
          <w:bCs w:val="0"/>
          <w:lang w:val="fr-CA"/>
        </w:rPr>
        <w:t>des proc</w:t>
      </w:r>
      <w:r w:rsidR="007638E8" w:rsidRPr="5C95DB97">
        <w:rPr>
          <w:rStyle w:val="Strong"/>
          <w:b w:val="0"/>
          <w:bCs w:val="0"/>
          <w:lang w:val="fr-CA"/>
        </w:rPr>
        <w:t>é</w:t>
      </w:r>
      <w:r w:rsidR="00414684" w:rsidRPr="5C95DB97">
        <w:rPr>
          <w:rStyle w:val="Strong"/>
          <w:b w:val="0"/>
          <w:bCs w:val="0"/>
          <w:lang w:val="fr-CA"/>
        </w:rPr>
        <w:t xml:space="preserve">dures permettant de </w:t>
      </w:r>
      <w:r w:rsidR="5CDF4843" w:rsidRPr="5C95DB97">
        <w:rPr>
          <w:rStyle w:val="Strong"/>
          <w:b w:val="0"/>
          <w:bCs w:val="0"/>
          <w:lang w:val="fr-CA"/>
        </w:rPr>
        <w:t>tester</w:t>
      </w:r>
      <w:r w:rsidR="00044326" w:rsidRPr="5C95DB97">
        <w:rPr>
          <w:rStyle w:val="Strong"/>
          <w:b w:val="0"/>
          <w:bCs w:val="0"/>
          <w:lang w:val="fr-CA"/>
        </w:rPr>
        <w:t xml:space="preserve"> </w:t>
      </w:r>
      <w:r w:rsidR="0042772F" w:rsidRPr="5C95DB97">
        <w:rPr>
          <w:rStyle w:val="Strong"/>
          <w:b w:val="0"/>
          <w:bCs w:val="0"/>
          <w:lang w:val="fr-CA"/>
        </w:rPr>
        <w:t xml:space="preserve">et d’évaluer </w:t>
      </w:r>
      <w:r w:rsidR="008D1D17" w:rsidRPr="5C95DB97">
        <w:rPr>
          <w:rStyle w:val="Strong"/>
          <w:b w:val="0"/>
          <w:bCs w:val="0"/>
          <w:lang w:val="fr-CA"/>
        </w:rPr>
        <w:t>chaque exigence</w:t>
      </w:r>
      <w:r w:rsidR="00804777" w:rsidRPr="5C95DB97">
        <w:rPr>
          <w:rStyle w:val="Strong"/>
          <w:b w:val="0"/>
          <w:bCs w:val="0"/>
          <w:lang w:val="fr-CA"/>
        </w:rPr>
        <w:t xml:space="preserve"> en matière d’accessibilité</w:t>
      </w:r>
      <w:r w:rsidR="58B22D17" w:rsidRPr="5C95DB97">
        <w:rPr>
          <w:rStyle w:val="Strong"/>
          <w:b w:val="0"/>
          <w:bCs w:val="0"/>
          <w:lang w:val="fr-CA"/>
        </w:rPr>
        <w:t>.</w:t>
      </w:r>
    </w:p>
    <w:p w14:paraId="33F0A504" w14:textId="68861191" w:rsidR="008C531D" w:rsidRPr="007A0EE0" w:rsidRDefault="5E481330" w:rsidP="225A50FC">
      <w:pPr>
        <w:pStyle w:val="ListParagraph"/>
        <w:numPr>
          <w:ilvl w:val="0"/>
          <w:numId w:val="28"/>
        </w:numPr>
        <w:rPr>
          <w:lang w:val="fr-CA"/>
        </w:rPr>
      </w:pPr>
      <w:r w:rsidRPr="5C95DB97">
        <w:rPr>
          <w:rStyle w:val="Strong"/>
          <w:b w:val="0"/>
          <w:bCs w:val="0"/>
          <w:lang w:val="fr-CA"/>
        </w:rPr>
        <w:t>S</w:t>
      </w:r>
      <w:r w:rsidR="00060470" w:rsidRPr="5C95DB97">
        <w:rPr>
          <w:rStyle w:val="Strong"/>
          <w:b w:val="0"/>
          <w:bCs w:val="0"/>
          <w:lang w:val="fr-CA"/>
        </w:rPr>
        <w:t xml:space="preserve">’assurer que </w:t>
      </w:r>
      <w:r w:rsidR="00ED667F" w:rsidRPr="5C95DB97">
        <w:rPr>
          <w:rStyle w:val="Strong"/>
          <w:b w:val="0"/>
          <w:bCs w:val="0"/>
          <w:lang w:val="fr-CA"/>
        </w:rPr>
        <w:t>chaque</w:t>
      </w:r>
      <w:r w:rsidR="00060470" w:rsidRPr="5C95DB97">
        <w:rPr>
          <w:rStyle w:val="Strong"/>
          <w:b w:val="0"/>
          <w:bCs w:val="0"/>
          <w:lang w:val="fr-CA"/>
        </w:rPr>
        <w:t xml:space="preserve"> exigence d’accessibilité </w:t>
      </w:r>
      <w:r w:rsidR="007A0EE0" w:rsidRPr="5C95DB97">
        <w:rPr>
          <w:rStyle w:val="Strong"/>
          <w:b w:val="0"/>
          <w:bCs w:val="0"/>
          <w:lang w:val="fr-CA"/>
        </w:rPr>
        <w:t>s</w:t>
      </w:r>
      <w:r w:rsidR="64FBA0A0" w:rsidRPr="5C95DB97">
        <w:rPr>
          <w:rStyle w:val="Strong"/>
          <w:b w:val="0"/>
          <w:bCs w:val="0"/>
          <w:lang w:val="fr-CA"/>
        </w:rPr>
        <w:t>oit</w:t>
      </w:r>
      <w:r w:rsidR="007A0EE0" w:rsidRPr="5C95DB97">
        <w:rPr>
          <w:rStyle w:val="Strong"/>
          <w:b w:val="0"/>
          <w:bCs w:val="0"/>
          <w:lang w:val="fr-CA"/>
        </w:rPr>
        <w:t xml:space="preserve"> adaptée aux utilisateurs et aux fournisseurs </w:t>
      </w:r>
      <w:r w:rsidR="00DF3003" w:rsidRPr="5C95DB97">
        <w:rPr>
          <w:rStyle w:val="Strong"/>
          <w:b w:val="0"/>
          <w:bCs w:val="0"/>
          <w:lang w:val="fr-CA"/>
        </w:rPr>
        <w:t>au niveau</w:t>
      </w:r>
      <w:r w:rsidR="007A0EE0" w:rsidRPr="5C95DB97">
        <w:rPr>
          <w:rStyle w:val="Strong"/>
          <w:b w:val="0"/>
          <w:bCs w:val="0"/>
          <w:lang w:val="fr-CA"/>
        </w:rPr>
        <w:t xml:space="preserve"> fédéral.</w:t>
      </w:r>
      <w:r w:rsidR="008C531D" w:rsidRPr="5C95DB97">
        <w:rPr>
          <w:rStyle w:val="Strong"/>
          <w:b w:val="0"/>
          <w:bCs w:val="0"/>
          <w:lang w:val="fr-CA"/>
        </w:rPr>
        <w:t xml:space="preserve"> </w:t>
      </w:r>
    </w:p>
    <w:p w14:paraId="5618069D" w14:textId="6E0BA1C3" w:rsidR="0005010E" w:rsidRPr="007A622A" w:rsidRDefault="007A622A" w:rsidP="2307F6B8">
      <w:pPr>
        <w:rPr>
          <w:lang w:val="fr-CA"/>
        </w:rPr>
      </w:pPr>
      <w:r w:rsidRPr="5C95DB97">
        <w:rPr>
          <w:lang w:val="fr-CA"/>
        </w:rPr>
        <w:t xml:space="preserve">La </w:t>
      </w:r>
      <w:r w:rsidR="4049DBBF" w:rsidRPr="5C95DB97">
        <w:rPr>
          <w:lang w:val="fr-CA"/>
        </w:rPr>
        <w:t>n</w:t>
      </w:r>
      <w:r w:rsidRPr="5C95DB97">
        <w:rPr>
          <w:lang w:val="fr-CA"/>
        </w:rPr>
        <w:t xml:space="preserve">orme répond aux objectifs de </w:t>
      </w:r>
      <w:r w:rsidR="5A700DC8" w:rsidRPr="5C95DB97">
        <w:rPr>
          <w:lang w:val="fr-CA"/>
        </w:rPr>
        <w:t>:</w:t>
      </w:r>
    </w:p>
    <w:p w14:paraId="5B0D1078" w14:textId="68D29C80" w:rsidR="0005010E" w:rsidRPr="007A622A" w:rsidRDefault="007A622A" w:rsidP="5C95DB97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5C95DB97">
        <w:rPr>
          <w:lang w:val="fr-CA"/>
        </w:rPr>
        <w:t>la</w:t>
      </w:r>
      <w:proofErr w:type="gramEnd"/>
      <w:r w:rsidRPr="5C95DB97">
        <w:rPr>
          <w:lang w:val="fr-CA"/>
        </w:rPr>
        <w:t xml:space="preserve"> </w:t>
      </w:r>
      <w:r w:rsidR="009E2615">
        <w:fldChar w:fldCharType="begin"/>
      </w:r>
      <w:r w:rsidR="009E2615" w:rsidRPr="009E2615">
        <w:rPr>
          <w:lang w:val="fr-CA"/>
        </w:rPr>
        <w:instrText>HYPERLINK "https://laws-lois.justice.gc.ca/fra/lois/a-0.6/"</w:instrText>
      </w:r>
      <w:r w:rsidR="009E2615">
        <w:fldChar w:fldCharType="separate"/>
      </w:r>
      <w:r w:rsidR="00F908F9" w:rsidRPr="5C95DB97">
        <w:rPr>
          <w:rStyle w:val="Hyperlink"/>
          <w:i/>
          <w:iCs/>
          <w:lang w:val="fr-CA"/>
        </w:rPr>
        <w:t>Loi canadienne sur l’accessibilité</w:t>
      </w:r>
      <w:r w:rsidR="009E2615">
        <w:rPr>
          <w:rStyle w:val="Hyperlink"/>
          <w:i/>
          <w:iCs/>
          <w:lang w:val="fr-CA"/>
        </w:rPr>
        <w:fldChar w:fldCharType="end"/>
      </w:r>
      <w:r w:rsidR="006344AF">
        <w:rPr>
          <w:lang w:val="fr-CA"/>
        </w:rPr>
        <w:t>,</w:t>
      </w:r>
    </w:p>
    <w:p w14:paraId="5BCA8DF8" w14:textId="72CAD202" w:rsidR="0005010E" w:rsidRPr="007A622A" w:rsidRDefault="007A622A" w:rsidP="5C95DB97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5C95DB97">
        <w:rPr>
          <w:lang w:val="fr-CA"/>
        </w:rPr>
        <w:t>le</w:t>
      </w:r>
      <w:proofErr w:type="gramEnd"/>
      <w:r w:rsidRPr="5C95DB97">
        <w:rPr>
          <w:lang w:val="fr-CA"/>
        </w:rPr>
        <w:t xml:space="preserve"> </w:t>
      </w:r>
      <w:hyperlink r:id="rId10" w:anchor="s1" w:history="1">
        <w:hyperlink r:id="rId11" w:anchor="s1" w:history="1">
          <w:r w:rsidRPr="00E3556F">
            <w:rPr>
              <w:rStyle w:val="Hyperlink"/>
            </w:rPr>
            <w:t>mandat de Normes d’accessibilité Canada</w:t>
          </w:r>
        </w:hyperlink>
      </w:hyperlink>
      <w:r w:rsidR="006344AF">
        <w:rPr>
          <w:lang w:val="fr-CA"/>
        </w:rPr>
        <w:t>,</w:t>
      </w:r>
    </w:p>
    <w:p w14:paraId="42EE32DA" w14:textId="5C88296F" w:rsidR="0005010E" w:rsidRPr="0028567F" w:rsidRDefault="3675DD71" w:rsidP="009F4E2E">
      <w:pPr>
        <w:pStyle w:val="ListParagraph"/>
        <w:numPr>
          <w:ilvl w:val="0"/>
          <w:numId w:val="1"/>
        </w:numPr>
        <w:rPr>
          <w:rFonts w:eastAsia="Calibri"/>
          <w:lang w:val="fr-CA"/>
        </w:rPr>
      </w:pPr>
      <w:r w:rsidRPr="0028567F">
        <w:rPr>
          <w:lang w:val="fr-CA"/>
        </w:rPr>
        <w:t>Elle</w:t>
      </w:r>
      <w:r w:rsidR="007A622A" w:rsidRPr="0028567F">
        <w:rPr>
          <w:lang w:val="fr-CA"/>
        </w:rPr>
        <w:t xml:space="preserve"> contribuer</w:t>
      </w:r>
      <w:r w:rsidR="6CC9B924" w:rsidRPr="0028567F">
        <w:rPr>
          <w:lang w:val="fr-CA"/>
        </w:rPr>
        <w:t>a</w:t>
      </w:r>
      <w:r w:rsidR="007A622A" w:rsidRPr="0028567F">
        <w:rPr>
          <w:lang w:val="fr-CA"/>
        </w:rPr>
        <w:t xml:space="preserve"> à la réalisation d</w:t>
      </w:r>
      <w:r w:rsidR="00EB2C4E" w:rsidRPr="0028567F">
        <w:rPr>
          <w:lang w:val="fr-CA"/>
        </w:rPr>
        <w:t>’</w:t>
      </w:r>
      <w:r w:rsidR="007A622A" w:rsidRPr="0028567F">
        <w:rPr>
          <w:lang w:val="fr-CA"/>
        </w:rPr>
        <w:t>un Canada sans obstacle</w:t>
      </w:r>
      <w:r w:rsidR="0943F02D" w:rsidRPr="0028567F">
        <w:rPr>
          <w:lang w:val="fr-CA"/>
        </w:rPr>
        <w:t>s</w:t>
      </w:r>
      <w:r w:rsidR="007A622A" w:rsidRPr="0028567F">
        <w:rPr>
          <w:lang w:val="fr-CA"/>
        </w:rPr>
        <w:t xml:space="preserve"> d</w:t>
      </w:r>
      <w:r w:rsidR="00EB2C4E" w:rsidRPr="0028567F">
        <w:rPr>
          <w:lang w:val="fr-CA"/>
        </w:rPr>
        <w:t>’</w:t>
      </w:r>
      <w:r w:rsidR="007A622A" w:rsidRPr="0028567F">
        <w:rPr>
          <w:lang w:val="fr-CA"/>
        </w:rPr>
        <w:t>ici 2040.</w:t>
      </w:r>
    </w:p>
    <w:p w14:paraId="3E8553C9" w14:textId="27F17CBA" w:rsidR="00916694" w:rsidRPr="00DF3003" w:rsidRDefault="0028567F" w:rsidP="004A474B">
      <w:pPr>
        <w:rPr>
          <w:lang w:val="fr-CA"/>
        </w:rPr>
      </w:pPr>
      <w:r>
        <w:rPr>
          <w:lang w:val="fr-CA"/>
        </w:rPr>
        <w:t xml:space="preserve">Pour </w:t>
      </w:r>
      <w:r w:rsidR="00275963" w:rsidRPr="5C95DB97">
        <w:rPr>
          <w:lang w:val="fr-CA"/>
        </w:rPr>
        <w:t xml:space="preserve">adopter la norme au Canada, </w:t>
      </w:r>
      <w:r w:rsidR="004E478B" w:rsidRPr="5C95DB97">
        <w:rPr>
          <w:lang w:val="fr-CA"/>
        </w:rPr>
        <w:t xml:space="preserve">Normes d’accessibilité Canada </w:t>
      </w:r>
      <w:r>
        <w:rPr>
          <w:lang w:val="fr-CA"/>
        </w:rPr>
        <w:t xml:space="preserve">a </w:t>
      </w:r>
      <w:r w:rsidR="004E478B" w:rsidRPr="5C95DB97">
        <w:rPr>
          <w:lang w:val="fr-CA"/>
        </w:rPr>
        <w:t>consult</w:t>
      </w:r>
      <w:r>
        <w:rPr>
          <w:lang w:val="fr-CA"/>
        </w:rPr>
        <w:t>é</w:t>
      </w:r>
      <w:r w:rsidR="004E478B" w:rsidRPr="5C95DB97">
        <w:rPr>
          <w:lang w:val="fr-CA"/>
        </w:rPr>
        <w:t xml:space="preserve"> le public </w:t>
      </w:r>
      <w:r w:rsidR="007125AD" w:rsidRPr="5C95DB97">
        <w:rPr>
          <w:lang w:val="fr-CA"/>
        </w:rPr>
        <w:t>a</w:t>
      </w:r>
      <w:r w:rsidR="00896957" w:rsidRPr="5C95DB97">
        <w:rPr>
          <w:lang w:val="fr-CA"/>
        </w:rPr>
        <w:t>fin de</w:t>
      </w:r>
      <w:r w:rsidR="004E478B" w:rsidRPr="5C95DB97">
        <w:rPr>
          <w:lang w:val="fr-CA"/>
        </w:rPr>
        <w:t xml:space="preserve"> cerner les lacunes</w:t>
      </w:r>
      <w:r w:rsidR="00D44C6A" w:rsidRPr="5C95DB97">
        <w:rPr>
          <w:lang w:val="fr-CA"/>
        </w:rPr>
        <w:t xml:space="preserve">. </w:t>
      </w:r>
      <w:r w:rsidR="004A474B" w:rsidRPr="5C95DB97">
        <w:rPr>
          <w:lang w:val="fr-CA"/>
        </w:rPr>
        <w:t xml:space="preserve">Le comité technique </w:t>
      </w:r>
      <w:r w:rsidR="001A4641">
        <w:rPr>
          <w:lang w:val="fr-CA"/>
        </w:rPr>
        <w:t xml:space="preserve">a tenu </w:t>
      </w:r>
      <w:r w:rsidR="004A474B" w:rsidRPr="5C95DB97">
        <w:rPr>
          <w:lang w:val="fr-CA"/>
        </w:rPr>
        <w:t xml:space="preserve">compte </w:t>
      </w:r>
      <w:r w:rsidR="00397C4B">
        <w:rPr>
          <w:lang w:val="fr-CA"/>
        </w:rPr>
        <w:t>des commentaires du public avant de prendre une décision finale au sujet de l’adoption de la norme.</w:t>
      </w:r>
      <w:r w:rsidR="00DF3003" w:rsidRPr="5C95DB97">
        <w:rPr>
          <w:lang w:val="fr-CA"/>
        </w:rPr>
        <w:t xml:space="preserve"> </w:t>
      </w:r>
    </w:p>
    <w:p w14:paraId="013891C2" w14:textId="13BC2CB3" w:rsidR="008D13C7" w:rsidRPr="00496773" w:rsidRDefault="001E7A2D" w:rsidP="00DF6237">
      <w:pPr>
        <w:rPr>
          <w:lang w:val="fr-CA"/>
        </w:rPr>
      </w:pPr>
      <w:r w:rsidRPr="5C95DB97">
        <w:rPr>
          <w:lang w:val="fr-CA"/>
        </w:rPr>
        <w:t>La</w:t>
      </w:r>
      <w:r w:rsidR="007637CD" w:rsidRPr="5C95DB97">
        <w:rPr>
          <w:lang w:val="fr-CA"/>
        </w:rPr>
        <w:t xml:space="preserve"> norme s’applique à toutes les organisations </w:t>
      </w:r>
      <w:r w:rsidR="00165F35" w:rsidRPr="5C95DB97">
        <w:rPr>
          <w:lang w:val="fr-CA"/>
        </w:rPr>
        <w:t>du</w:t>
      </w:r>
      <w:r w:rsidR="007637CD" w:rsidRPr="5C95DB97">
        <w:rPr>
          <w:lang w:val="fr-CA"/>
        </w:rPr>
        <w:t xml:space="preserve"> secteur public et privé sous réglementation fédérale. </w:t>
      </w:r>
      <w:r w:rsidR="001A4641">
        <w:rPr>
          <w:lang w:val="fr-CA"/>
        </w:rPr>
        <w:t>Elle</w:t>
      </w:r>
      <w:r w:rsidR="007637CD" w:rsidRPr="5C95DB97">
        <w:rPr>
          <w:lang w:val="fr-CA"/>
        </w:rPr>
        <w:t xml:space="preserve"> porte sur les éléments</w:t>
      </w:r>
      <w:r w:rsidR="00496773" w:rsidRPr="5C95DB97">
        <w:rPr>
          <w:lang w:val="fr-CA"/>
        </w:rPr>
        <w:t xml:space="preserve"> </w:t>
      </w:r>
      <w:r w:rsidR="3A6C8901" w:rsidRPr="5C95DB97">
        <w:rPr>
          <w:lang w:val="fr-CA"/>
        </w:rPr>
        <w:t>ci-dessous.</w:t>
      </w:r>
    </w:p>
    <w:p w14:paraId="0492C4BF" w14:textId="738E7636" w:rsidR="003D46FF" w:rsidRPr="00CE684F" w:rsidRDefault="003D46FF" w:rsidP="00CE684F">
      <w:pPr>
        <w:pStyle w:val="ListParagraph"/>
        <w:numPr>
          <w:ilvl w:val="0"/>
          <w:numId w:val="27"/>
        </w:numPr>
        <w:rPr>
          <w:lang w:val="fr-CA"/>
        </w:rPr>
      </w:pPr>
      <w:r>
        <w:rPr>
          <w:b/>
          <w:lang w:val="fr-CA"/>
        </w:rPr>
        <w:lastRenderedPageBreak/>
        <w:t>Rendement fonctionnel </w:t>
      </w:r>
      <w:r w:rsidR="000521F3" w:rsidRPr="00D23CB4">
        <w:rPr>
          <w:b/>
          <w:lang w:val="fr-CA"/>
        </w:rPr>
        <w:t>–</w:t>
      </w:r>
      <w:r w:rsidR="00C87AAC">
        <w:rPr>
          <w:b/>
          <w:lang w:val="fr-CA"/>
        </w:rPr>
        <w:t xml:space="preserve"> </w:t>
      </w:r>
      <w:r w:rsidR="00783FA9">
        <w:rPr>
          <w:lang w:val="fr-CA"/>
        </w:rPr>
        <w:t>e</w:t>
      </w:r>
      <w:r w:rsidRPr="003D46FF">
        <w:rPr>
          <w:lang w:val="fr-CA"/>
        </w:rPr>
        <w:t xml:space="preserve">xigences </w:t>
      </w:r>
      <w:r w:rsidR="00CE684F">
        <w:rPr>
          <w:lang w:val="fr-CA"/>
        </w:rPr>
        <w:t>pour</w:t>
      </w:r>
      <w:r w:rsidR="00B46001">
        <w:rPr>
          <w:lang w:val="fr-CA"/>
        </w:rPr>
        <w:t xml:space="preserve"> </w:t>
      </w:r>
      <w:r w:rsidR="00783FA9">
        <w:rPr>
          <w:lang w:val="fr-CA"/>
        </w:rPr>
        <w:t>s’assurer que</w:t>
      </w:r>
      <w:r w:rsidRPr="003D46FF">
        <w:rPr>
          <w:lang w:val="fr-CA"/>
        </w:rPr>
        <w:t xml:space="preserve"> </w:t>
      </w:r>
      <w:r w:rsidR="008110B3">
        <w:rPr>
          <w:lang w:val="fr-CA"/>
        </w:rPr>
        <w:t>tous</w:t>
      </w:r>
      <w:r w:rsidRPr="003D46FF">
        <w:rPr>
          <w:lang w:val="fr-CA"/>
        </w:rPr>
        <w:t xml:space="preserve"> </w:t>
      </w:r>
      <w:r w:rsidR="008110B3">
        <w:rPr>
          <w:lang w:val="fr-CA"/>
        </w:rPr>
        <w:t>l</w:t>
      </w:r>
      <w:r w:rsidRPr="003D46FF">
        <w:rPr>
          <w:lang w:val="fr-CA"/>
        </w:rPr>
        <w:t>es utilisateurs</w:t>
      </w:r>
      <w:r w:rsidR="00CE684F">
        <w:rPr>
          <w:lang w:val="fr-CA"/>
        </w:rPr>
        <w:t xml:space="preserve"> </w:t>
      </w:r>
      <w:r w:rsidRPr="00CE684F">
        <w:rPr>
          <w:lang w:val="fr-CA"/>
        </w:rPr>
        <w:t>peuvent</w:t>
      </w:r>
      <w:r w:rsidR="00CE684F">
        <w:rPr>
          <w:lang w:val="fr-CA"/>
        </w:rPr>
        <w:t> </w:t>
      </w:r>
      <w:r w:rsidRPr="00CE684F">
        <w:rPr>
          <w:lang w:val="fr-CA"/>
        </w:rPr>
        <w:t>:</w:t>
      </w:r>
    </w:p>
    <w:p w14:paraId="4D7B1964" w14:textId="1554B2D9" w:rsidR="00014011" w:rsidRPr="009554B5" w:rsidRDefault="00236D4A" w:rsidP="00014011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>
        <w:rPr>
          <w:lang w:val="fr-CA"/>
        </w:rPr>
        <w:t>t</w:t>
      </w:r>
      <w:r w:rsidR="00692C32" w:rsidRPr="009554B5">
        <w:rPr>
          <w:lang w:val="fr-CA"/>
        </w:rPr>
        <w:t>rouver</w:t>
      </w:r>
      <w:proofErr w:type="gramEnd"/>
      <w:r w:rsidR="00692C32" w:rsidRPr="009554B5">
        <w:rPr>
          <w:lang w:val="fr-CA"/>
        </w:rPr>
        <w:t xml:space="preserve">, </w:t>
      </w:r>
      <w:r w:rsidR="009554B5" w:rsidRPr="009554B5">
        <w:rPr>
          <w:lang w:val="fr-CA"/>
        </w:rPr>
        <w:t>reconnaître et utiliser l</w:t>
      </w:r>
      <w:r w:rsidR="009554B5">
        <w:rPr>
          <w:lang w:val="fr-CA"/>
        </w:rPr>
        <w:t>es fonctions des TIC</w:t>
      </w:r>
      <w:r w:rsidR="0018215F">
        <w:rPr>
          <w:lang w:val="fr-CA"/>
        </w:rPr>
        <w:t>;</w:t>
      </w:r>
    </w:p>
    <w:p w14:paraId="6652511F" w14:textId="4FCBBC62" w:rsidR="00014011" w:rsidRPr="00236D4A" w:rsidRDefault="00236D4A" w:rsidP="00014011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 w:rsidRPr="5C95DB97">
        <w:rPr>
          <w:lang w:val="fr-CA"/>
        </w:rPr>
        <w:t>a</w:t>
      </w:r>
      <w:r w:rsidR="00F87E15" w:rsidRPr="5C95DB97">
        <w:rPr>
          <w:lang w:val="fr-CA"/>
        </w:rPr>
        <w:t>ccéder</w:t>
      </w:r>
      <w:proofErr w:type="gramEnd"/>
      <w:r w:rsidR="00F87E15" w:rsidRPr="5C95DB97">
        <w:rPr>
          <w:lang w:val="fr-CA"/>
        </w:rPr>
        <w:t xml:space="preserve"> à l’information </w:t>
      </w:r>
      <w:r w:rsidRPr="5C95DB97">
        <w:rPr>
          <w:lang w:val="fr-CA"/>
        </w:rPr>
        <w:t>fourni</w:t>
      </w:r>
      <w:r w:rsidR="0018215F" w:rsidRPr="5C95DB97">
        <w:rPr>
          <w:lang w:val="fr-CA"/>
        </w:rPr>
        <w:t>e</w:t>
      </w:r>
      <w:r w:rsidRPr="5C95DB97">
        <w:rPr>
          <w:lang w:val="fr-CA"/>
        </w:rPr>
        <w:t xml:space="preserve"> en lien avec les fonctions des TIC</w:t>
      </w:r>
      <w:r w:rsidR="0018215F" w:rsidRPr="5C95DB97">
        <w:rPr>
          <w:lang w:val="fr-CA"/>
        </w:rPr>
        <w:t>;</w:t>
      </w:r>
      <w:r w:rsidR="6428A94F" w:rsidRPr="5C95DB97">
        <w:rPr>
          <w:lang w:val="fr-CA"/>
        </w:rPr>
        <w:t xml:space="preserve"> et</w:t>
      </w:r>
    </w:p>
    <w:p w14:paraId="5547FEE3" w14:textId="7C6AD965" w:rsidR="008D13C7" w:rsidRPr="00D125DD" w:rsidRDefault="000D08DA" w:rsidP="00241DF9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 w:rsidRPr="5C95DB97">
        <w:rPr>
          <w:lang w:val="fr-CA"/>
        </w:rPr>
        <w:t>avoir</w:t>
      </w:r>
      <w:proofErr w:type="gramEnd"/>
      <w:r w:rsidRPr="5C95DB97">
        <w:rPr>
          <w:lang w:val="fr-CA"/>
        </w:rPr>
        <w:t xml:space="preserve"> accès </w:t>
      </w:r>
      <w:r w:rsidR="00B06BE7" w:rsidRPr="5C95DB97">
        <w:rPr>
          <w:lang w:val="fr-CA"/>
        </w:rPr>
        <w:t>à l’ensemble des fonctions des TIC sans restrictions</w:t>
      </w:r>
      <w:r w:rsidR="00D125DD" w:rsidRPr="5C95DB97">
        <w:rPr>
          <w:lang w:val="fr-CA"/>
        </w:rPr>
        <w:t xml:space="preserve">, </w:t>
      </w:r>
      <w:r w:rsidR="1EEB893C" w:rsidRPr="5C95DB97">
        <w:rPr>
          <w:lang w:val="fr-CA"/>
        </w:rPr>
        <w:t>peu importe</w:t>
      </w:r>
      <w:r w:rsidR="00AA3620" w:rsidRPr="5C95DB97">
        <w:rPr>
          <w:lang w:val="fr-CA"/>
        </w:rPr>
        <w:t xml:space="preserve"> </w:t>
      </w:r>
      <w:r w:rsidR="00D125DD" w:rsidRPr="5C95DB97">
        <w:rPr>
          <w:lang w:val="fr-CA"/>
        </w:rPr>
        <w:t>leur</w:t>
      </w:r>
      <w:r w:rsidR="00EC2BE8" w:rsidRPr="5C95DB97">
        <w:rPr>
          <w:lang w:val="fr-CA"/>
        </w:rPr>
        <w:t>s</w:t>
      </w:r>
      <w:r w:rsidR="00B06BE7" w:rsidRPr="5C95DB97">
        <w:rPr>
          <w:lang w:val="fr-CA"/>
        </w:rPr>
        <w:t xml:space="preserve"> </w:t>
      </w:r>
      <w:r w:rsidR="00772933" w:rsidRPr="5C95DB97">
        <w:rPr>
          <w:lang w:val="fr-CA"/>
        </w:rPr>
        <w:t>capacités physiques, cognitives ou sensorielles</w:t>
      </w:r>
      <w:r w:rsidR="006C2829" w:rsidRPr="5C95DB97">
        <w:rPr>
          <w:lang w:val="fr-CA"/>
        </w:rPr>
        <w:t>.</w:t>
      </w:r>
    </w:p>
    <w:p w14:paraId="587C0970" w14:textId="37344C5E" w:rsidR="008D13C7" w:rsidRPr="00597ED3" w:rsidRDefault="00825FEC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597ED3">
        <w:rPr>
          <w:b/>
          <w:lang w:val="fr-CA"/>
        </w:rPr>
        <w:t>Exigences générique</w:t>
      </w:r>
      <w:r w:rsidR="00CA7E71">
        <w:rPr>
          <w:b/>
          <w:lang w:val="fr-CA"/>
        </w:rPr>
        <w:t>s</w:t>
      </w:r>
      <w:r w:rsidRPr="00597ED3">
        <w:rPr>
          <w:b/>
          <w:lang w:val="fr-CA"/>
        </w:rPr>
        <w:t> </w:t>
      </w:r>
      <w:r w:rsidR="00EE6BCE" w:rsidRPr="005B54C6">
        <w:rPr>
          <w:b/>
          <w:lang w:val="fr-CA"/>
        </w:rPr>
        <w:t>–</w:t>
      </w:r>
      <w:r w:rsidR="00DA1876" w:rsidRPr="00597ED3">
        <w:rPr>
          <w:lang w:val="fr-CA"/>
        </w:rPr>
        <w:t xml:space="preserve"> </w:t>
      </w:r>
      <w:r w:rsidR="00597ED3">
        <w:rPr>
          <w:lang w:val="fr-CA"/>
        </w:rPr>
        <w:t>e</w:t>
      </w:r>
      <w:r w:rsidR="00597ED3" w:rsidRPr="00597ED3">
        <w:rPr>
          <w:lang w:val="fr-CA"/>
        </w:rPr>
        <w:t xml:space="preserve">xigences </w:t>
      </w:r>
      <w:r w:rsidR="00C22B85">
        <w:rPr>
          <w:lang w:val="fr-CA"/>
        </w:rPr>
        <w:t>liées</w:t>
      </w:r>
      <w:r w:rsidR="00597ED3" w:rsidRPr="00597ED3">
        <w:rPr>
          <w:lang w:val="fr-CA"/>
        </w:rPr>
        <w:t xml:space="preserve"> </w:t>
      </w:r>
      <w:r w:rsidR="003A7B4C">
        <w:rPr>
          <w:lang w:val="fr-CA"/>
        </w:rPr>
        <w:t>aux fonctions</w:t>
      </w:r>
      <w:r w:rsidR="00597ED3" w:rsidRPr="00597ED3">
        <w:rPr>
          <w:lang w:val="fr-CA"/>
        </w:rPr>
        <w:t xml:space="preserve"> des TIC </w:t>
      </w:r>
      <w:r w:rsidR="008F57A8">
        <w:rPr>
          <w:lang w:val="fr-CA"/>
        </w:rPr>
        <w:t xml:space="preserve">qui permettent </w:t>
      </w:r>
      <w:r w:rsidR="00084AB8">
        <w:rPr>
          <w:lang w:val="fr-CA"/>
        </w:rPr>
        <w:t xml:space="preserve">à tous les </w:t>
      </w:r>
      <w:r w:rsidR="00597ED3" w:rsidRPr="00597ED3">
        <w:rPr>
          <w:lang w:val="fr-CA"/>
        </w:rPr>
        <w:t>utilisateurs de régler les paramètres ou d’installer des logiciels.</w:t>
      </w:r>
      <w:r w:rsidR="008D13C7" w:rsidRPr="00597ED3">
        <w:rPr>
          <w:lang w:val="fr-CA"/>
        </w:rPr>
        <w:t xml:space="preserve"> </w:t>
      </w:r>
    </w:p>
    <w:p w14:paraId="26539DC5" w14:textId="475C0233" w:rsidR="00A25E37" w:rsidRPr="00A25E37" w:rsidRDefault="00A25E37" w:rsidP="00A25E37">
      <w:pPr>
        <w:pStyle w:val="ListParagraph"/>
        <w:numPr>
          <w:ilvl w:val="0"/>
          <w:numId w:val="27"/>
        </w:numPr>
        <w:rPr>
          <w:lang w:val="fr-CA"/>
        </w:rPr>
      </w:pPr>
      <w:r w:rsidRPr="00A25E37">
        <w:rPr>
          <w:b/>
          <w:bCs/>
          <w:lang w:val="fr-CA"/>
        </w:rPr>
        <w:t>TIC permettant la communication vocale bidirectionnelle</w:t>
      </w:r>
      <w:r>
        <w:rPr>
          <w:lang w:val="fr-CA"/>
        </w:rPr>
        <w:t> </w:t>
      </w:r>
      <w:r w:rsidR="00C84AB3" w:rsidRPr="005B54C6">
        <w:rPr>
          <w:b/>
          <w:lang w:val="fr-CA"/>
        </w:rPr>
        <w:t>–</w:t>
      </w:r>
      <w:r w:rsidRPr="00A25E37">
        <w:rPr>
          <w:lang w:val="fr-CA"/>
        </w:rPr>
        <w:t xml:space="preserve"> </w:t>
      </w:r>
      <w:r w:rsidRPr="00B633B4">
        <w:rPr>
          <w:lang w:val="fr-CA"/>
        </w:rPr>
        <w:t xml:space="preserve">exigences </w:t>
      </w:r>
      <w:r w:rsidR="00084AB8" w:rsidRPr="00B633B4">
        <w:rPr>
          <w:lang w:val="fr-CA"/>
        </w:rPr>
        <w:t>qui s’appliquent</w:t>
      </w:r>
      <w:r w:rsidR="00692235" w:rsidRPr="00B633B4">
        <w:rPr>
          <w:lang w:val="fr-CA"/>
        </w:rPr>
        <w:t> :</w:t>
      </w:r>
      <w:r w:rsidRPr="00A25E37">
        <w:rPr>
          <w:lang w:val="fr-CA"/>
        </w:rPr>
        <w:t xml:space="preserve"> </w:t>
      </w:r>
    </w:p>
    <w:p w14:paraId="3925D4DD" w14:textId="0FE2B133" w:rsidR="00014011" w:rsidRDefault="00692235" w:rsidP="00014011">
      <w:pPr>
        <w:pStyle w:val="ListParagraph"/>
        <w:numPr>
          <w:ilvl w:val="1"/>
          <w:numId w:val="27"/>
        </w:numPr>
      </w:pPr>
      <w:proofErr w:type="gramStart"/>
      <w:r>
        <w:rPr>
          <w:lang w:val="fr-CA"/>
        </w:rPr>
        <w:t>à</w:t>
      </w:r>
      <w:proofErr w:type="gramEnd"/>
      <w:r>
        <w:rPr>
          <w:lang w:val="fr-CA"/>
        </w:rPr>
        <w:t xml:space="preserve"> la </w:t>
      </w:r>
      <w:proofErr w:type="spellStart"/>
      <w:r w:rsidR="00CB1456">
        <w:t>q</w:t>
      </w:r>
      <w:r w:rsidR="0080169A">
        <w:t>ualité</w:t>
      </w:r>
      <w:proofErr w:type="spellEnd"/>
      <w:r w:rsidR="0080169A">
        <w:t xml:space="preserve"> </w:t>
      </w:r>
      <w:proofErr w:type="spellStart"/>
      <w:r w:rsidR="0080169A">
        <w:t>sonore</w:t>
      </w:r>
      <w:proofErr w:type="spellEnd"/>
      <w:r>
        <w:t>;</w:t>
      </w:r>
    </w:p>
    <w:p w14:paraId="53E65B70" w14:textId="27B58477" w:rsidR="00241DF9" w:rsidRPr="007C1A38" w:rsidRDefault="00692235" w:rsidP="00241DF9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 w:rsidRPr="5C95DB97">
        <w:rPr>
          <w:lang w:val="fr-CA"/>
        </w:rPr>
        <w:t>à</w:t>
      </w:r>
      <w:proofErr w:type="gramEnd"/>
      <w:r w:rsidRPr="5C95DB97">
        <w:rPr>
          <w:lang w:val="fr-CA"/>
        </w:rPr>
        <w:t xml:space="preserve"> l’</w:t>
      </w:r>
      <w:r w:rsidR="007C1A38" w:rsidRPr="5C95DB97">
        <w:rPr>
          <w:lang w:val="fr-CA"/>
        </w:rPr>
        <w:t xml:space="preserve">encodage et </w:t>
      </w:r>
      <w:r w:rsidRPr="5C95DB97">
        <w:rPr>
          <w:lang w:val="fr-CA"/>
        </w:rPr>
        <w:t xml:space="preserve">au </w:t>
      </w:r>
      <w:r w:rsidR="007C1A38" w:rsidRPr="5C95DB97">
        <w:rPr>
          <w:lang w:val="fr-CA"/>
        </w:rPr>
        <w:t xml:space="preserve">décodage </w:t>
      </w:r>
      <w:r w:rsidR="00353C32" w:rsidRPr="5C95DB97">
        <w:rPr>
          <w:lang w:val="fr-CA"/>
        </w:rPr>
        <w:t xml:space="preserve">de la </w:t>
      </w:r>
      <w:r w:rsidR="007C1A38" w:rsidRPr="5C95DB97">
        <w:rPr>
          <w:lang w:val="fr-CA"/>
        </w:rPr>
        <w:t>communication vocale bidirectionnelle</w:t>
      </w:r>
      <w:r w:rsidRPr="5C95DB97">
        <w:rPr>
          <w:lang w:val="fr-CA"/>
        </w:rPr>
        <w:t>;</w:t>
      </w:r>
      <w:r w:rsidR="13DC9758" w:rsidRPr="5C95DB97">
        <w:rPr>
          <w:lang w:val="fr-CA"/>
        </w:rPr>
        <w:t xml:space="preserve"> et</w:t>
      </w:r>
    </w:p>
    <w:p w14:paraId="41323BCE" w14:textId="3EA013BA" w:rsidR="008D13C7" w:rsidRPr="00AE7576" w:rsidRDefault="00692235" w:rsidP="00241DF9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>
        <w:rPr>
          <w:lang w:val="fr-CA"/>
        </w:rPr>
        <w:t>aux</w:t>
      </w:r>
      <w:proofErr w:type="gramEnd"/>
      <w:r>
        <w:rPr>
          <w:lang w:val="fr-CA"/>
        </w:rPr>
        <w:t xml:space="preserve"> </w:t>
      </w:r>
      <w:r w:rsidR="00AE7576" w:rsidRPr="00AE7576">
        <w:rPr>
          <w:lang w:val="fr-CA"/>
        </w:rPr>
        <w:t xml:space="preserve">limites </w:t>
      </w:r>
      <w:r w:rsidR="006675F9">
        <w:rPr>
          <w:lang w:val="fr-CA"/>
        </w:rPr>
        <w:t>liée</w:t>
      </w:r>
      <w:r w:rsidR="00A23216">
        <w:rPr>
          <w:lang w:val="fr-CA"/>
        </w:rPr>
        <w:t xml:space="preserve">s </w:t>
      </w:r>
      <w:r w:rsidR="006C0440">
        <w:rPr>
          <w:lang w:val="fr-CA"/>
        </w:rPr>
        <w:t>aux</w:t>
      </w:r>
      <w:r w:rsidR="008C7F83">
        <w:rPr>
          <w:lang w:val="fr-CA"/>
        </w:rPr>
        <w:t xml:space="preserve"> </w:t>
      </w:r>
      <w:r w:rsidR="00AE7576" w:rsidRPr="00CC634A">
        <w:rPr>
          <w:lang w:val="fr-CA"/>
        </w:rPr>
        <w:t>gamme</w:t>
      </w:r>
      <w:r w:rsidR="006C0440">
        <w:rPr>
          <w:lang w:val="fr-CA"/>
        </w:rPr>
        <w:t>s</w:t>
      </w:r>
      <w:r w:rsidR="00AE7576" w:rsidRPr="00AE7576">
        <w:rPr>
          <w:lang w:val="fr-CA"/>
        </w:rPr>
        <w:t xml:space="preserve"> de fréquences</w:t>
      </w:r>
      <w:r w:rsidR="00DE094C">
        <w:rPr>
          <w:lang w:val="fr-CA"/>
        </w:rPr>
        <w:t>.</w:t>
      </w:r>
      <w:r w:rsidR="002A5034">
        <w:rPr>
          <w:lang w:val="fr-CA"/>
        </w:rPr>
        <w:t xml:space="preserve"> </w:t>
      </w:r>
    </w:p>
    <w:p w14:paraId="3111676B" w14:textId="2B85A117" w:rsidR="00014011" w:rsidRPr="00437BEC" w:rsidRDefault="00DF4EA7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5C95DB97">
        <w:rPr>
          <w:b/>
          <w:bCs/>
          <w:lang w:val="fr-CA"/>
        </w:rPr>
        <w:t>T</w:t>
      </w:r>
      <w:r w:rsidR="008D13C7" w:rsidRPr="5C95DB97">
        <w:rPr>
          <w:b/>
          <w:bCs/>
          <w:lang w:val="fr-CA"/>
        </w:rPr>
        <w:t>IC</w:t>
      </w:r>
      <w:r w:rsidRPr="5C95DB97">
        <w:rPr>
          <w:b/>
          <w:bCs/>
          <w:lang w:val="fr-CA"/>
        </w:rPr>
        <w:t xml:space="preserve"> avec capacités vidéo </w:t>
      </w:r>
      <w:r w:rsidR="00C5773E" w:rsidRPr="5C95DB97">
        <w:rPr>
          <w:b/>
          <w:bCs/>
          <w:lang w:val="fr-CA"/>
        </w:rPr>
        <w:t>–</w:t>
      </w:r>
      <w:r w:rsidR="00A65DA6" w:rsidRPr="5C95DB97">
        <w:rPr>
          <w:lang w:val="fr-CA"/>
        </w:rPr>
        <w:t xml:space="preserve"> </w:t>
      </w:r>
      <w:r w:rsidR="00D51BFA" w:rsidRPr="5C95DB97">
        <w:rPr>
          <w:lang w:val="fr-CA"/>
        </w:rPr>
        <w:t xml:space="preserve">exigences </w:t>
      </w:r>
      <w:r w:rsidR="49E1B24C" w:rsidRPr="5C95DB97">
        <w:rPr>
          <w:lang w:val="fr-CA"/>
        </w:rPr>
        <w:t>liées</w:t>
      </w:r>
      <w:r w:rsidR="00FB4B5C" w:rsidRPr="5C95DB97">
        <w:rPr>
          <w:lang w:val="fr-CA"/>
        </w:rPr>
        <w:t xml:space="preserve"> à la façon dont </w:t>
      </w:r>
      <w:r w:rsidR="00437BEC" w:rsidRPr="5C95DB97">
        <w:rPr>
          <w:lang w:val="fr-CA"/>
        </w:rPr>
        <w:t>les TIC affichent le son synchronisé à la vidéo</w:t>
      </w:r>
      <w:r w:rsidR="0C6A4730" w:rsidRPr="5C95DB97">
        <w:rPr>
          <w:lang w:val="fr-CA"/>
        </w:rPr>
        <w:t xml:space="preserve">. Par exemple </w:t>
      </w:r>
      <w:r w:rsidR="00014011" w:rsidRPr="5C95DB97">
        <w:rPr>
          <w:lang w:val="fr-CA"/>
        </w:rPr>
        <w:t>:</w:t>
      </w:r>
    </w:p>
    <w:p w14:paraId="3B46CBB6" w14:textId="1400E948" w:rsidR="00D510A8" w:rsidRPr="00C2184A" w:rsidRDefault="00C67D20" w:rsidP="00014011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>
        <w:rPr>
          <w:lang w:val="fr-CA"/>
        </w:rPr>
        <w:t>l’</w:t>
      </w:r>
      <w:r w:rsidR="008E783B" w:rsidRPr="00C2184A">
        <w:rPr>
          <w:lang w:val="fr-CA"/>
        </w:rPr>
        <w:t>affich</w:t>
      </w:r>
      <w:r w:rsidR="00E005B3">
        <w:rPr>
          <w:lang w:val="fr-CA"/>
        </w:rPr>
        <w:t>age</w:t>
      </w:r>
      <w:proofErr w:type="gramEnd"/>
      <w:r w:rsidR="008E783B" w:rsidRPr="00C2184A">
        <w:rPr>
          <w:lang w:val="fr-CA"/>
        </w:rPr>
        <w:t xml:space="preserve"> </w:t>
      </w:r>
      <w:r w:rsidR="00C2184A" w:rsidRPr="00C2184A">
        <w:rPr>
          <w:lang w:val="fr-CA"/>
        </w:rPr>
        <w:t>des sous-titres</w:t>
      </w:r>
      <w:r w:rsidR="00F8764A">
        <w:rPr>
          <w:lang w:val="fr-CA"/>
        </w:rPr>
        <w:t>;</w:t>
      </w:r>
      <w:r w:rsidR="008D13C7" w:rsidRPr="00C2184A">
        <w:rPr>
          <w:lang w:val="fr-CA"/>
        </w:rPr>
        <w:t xml:space="preserve"> </w:t>
      </w:r>
    </w:p>
    <w:p w14:paraId="54715451" w14:textId="6FF6F7C8" w:rsidR="00D510A8" w:rsidRPr="001D7007" w:rsidRDefault="00A2198B" w:rsidP="00014011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>
        <w:rPr>
          <w:lang w:val="fr-CA"/>
        </w:rPr>
        <w:t>la</w:t>
      </w:r>
      <w:proofErr w:type="gramEnd"/>
      <w:r>
        <w:rPr>
          <w:lang w:val="fr-CA"/>
        </w:rPr>
        <w:t xml:space="preserve"> con</w:t>
      </w:r>
      <w:r w:rsidR="00CA7E71">
        <w:rPr>
          <w:lang w:val="fr-CA"/>
        </w:rPr>
        <w:t>s</w:t>
      </w:r>
      <w:r>
        <w:rPr>
          <w:lang w:val="fr-CA"/>
        </w:rPr>
        <w:t>ervation</w:t>
      </w:r>
      <w:r w:rsidR="000C06B8" w:rsidRPr="001D7007">
        <w:rPr>
          <w:lang w:val="fr-CA"/>
        </w:rPr>
        <w:t xml:space="preserve"> </w:t>
      </w:r>
      <w:r>
        <w:rPr>
          <w:lang w:val="fr-CA"/>
        </w:rPr>
        <w:t>d</w:t>
      </w:r>
      <w:r w:rsidR="0060335B" w:rsidRPr="001D7007">
        <w:rPr>
          <w:lang w:val="fr-CA"/>
        </w:rPr>
        <w:t xml:space="preserve">es données </w:t>
      </w:r>
      <w:r w:rsidR="00F8764A">
        <w:rPr>
          <w:lang w:val="fr-CA"/>
        </w:rPr>
        <w:t xml:space="preserve">de </w:t>
      </w:r>
      <w:r w:rsidR="0060335B" w:rsidRPr="001D7007">
        <w:rPr>
          <w:lang w:val="fr-CA"/>
        </w:rPr>
        <w:t>sous-titres</w:t>
      </w:r>
      <w:r w:rsidR="00F8764A">
        <w:rPr>
          <w:lang w:val="fr-CA"/>
        </w:rPr>
        <w:t>;</w:t>
      </w:r>
      <w:r w:rsidR="008D13C7" w:rsidRPr="001D7007">
        <w:rPr>
          <w:lang w:val="fr-CA"/>
        </w:rPr>
        <w:t xml:space="preserve"> </w:t>
      </w:r>
    </w:p>
    <w:p w14:paraId="2C74980F" w14:textId="3978F100" w:rsidR="00D510A8" w:rsidRPr="001D7007" w:rsidRDefault="002315C1" w:rsidP="00014011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 w:rsidRPr="5C95DB97">
        <w:rPr>
          <w:lang w:val="fr-CA"/>
        </w:rPr>
        <w:t>un</w:t>
      </w:r>
      <w:proofErr w:type="gramEnd"/>
      <w:r w:rsidRPr="5C95DB97">
        <w:rPr>
          <w:lang w:val="fr-CA"/>
        </w:rPr>
        <w:t xml:space="preserve"> </w:t>
      </w:r>
      <w:r w:rsidR="001D7007" w:rsidRPr="5C95DB97">
        <w:rPr>
          <w:lang w:val="fr-CA"/>
        </w:rPr>
        <w:t xml:space="preserve">mécanisme permettant de lire la description audio </w:t>
      </w:r>
      <w:r w:rsidR="003618B3" w:rsidRPr="5C95DB97">
        <w:rPr>
          <w:lang w:val="fr-CA"/>
        </w:rPr>
        <w:t>accessible</w:t>
      </w:r>
      <w:r w:rsidR="00F8764A" w:rsidRPr="5C95DB97">
        <w:rPr>
          <w:lang w:val="fr-CA"/>
        </w:rPr>
        <w:t>;</w:t>
      </w:r>
      <w:r w:rsidR="008D13C7" w:rsidRPr="5C95DB97">
        <w:rPr>
          <w:lang w:val="fr-CA"/>
        </w:rPr>
        <w:t xml:space="preserve"> </w:t>
      </w:r>
    </w:p>
    <w:p w14:paraId="17F4E7F7" w14:textId="31BBCD40" w:rsidR="00D510A8" w:rsidRPr="00A73391" w:rsidRDefault="00F26A53" w:rsidP="00014011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 w:rsidRPr="5C95DB97">
        <w:rPr>
          <w:lang w:val="fr-CA"/>
        </w:rPr>
        <w:t>la</w:t>
      </w:r>
      <w:proofErr w:type="gramEnd"/>
      <w:r w:rsidRPr="5C95DB97">
        <w:rPr>
          <w:lang w:val="fr-CA"/>
        </w:rPr>
        <w:t xml:space="preserve"> synchronisation </w:t>
      </w:r>
      <w:r w:rsidR="00A73391" w:rsidRPr="5C95DB97">
        <w:rPr>
          <w:lang w:val="fr-CA"/>
        </w:rPr>
        <w:t xml:space="preserve">entre le contenu sonore </w:t>
      </w:r>
      <w:r w:rsidR="00F14A78" w:rsidRPr="5C95DB97">
        <w:rPr>
          <w:lang w:val="fr-CA"/>
        </w:rPr>
        <w:t>et</w:t>
      </w:r>
      <w:r w:rsidR="00A73391" w:rsidRPr="5C95DB97">
        <w:rPr>
          <w:lang w:val="fr-CA"/>
        </w:rPr>
        <w:t xml:space="preserve"> visuel</w:t>
      </w:r>
      <w:r w:rsidR="00F8764A" w:rsidRPr="5C95DB97">
        <w:rPr>
          <w:lang w:val="fr-CA"/>
        </w:rPr>
        <w:t>;</w:t>
      </w:r>
    </w:p>
    <w:p w14:paraId="57A5FCC2" w14:textId="693181C1" w:rsidR="008D13C7" w:rsidRPr="00737AFD" w:rsidRDefault="00F024EB" w:rsidP="00165BBC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 w:rsidRPr="5C95DB97">
        <w:rPr>
          <w:lang w:val="fr-CA"/>
        </w:rPr>
        <w:t>l’intégration</w:t>
      </w:r>
      <w:proofErr w:type="gramEnd"/>
      <w:r w:rsidR="005551F4" w:rsidRPr="5C95DB97">
        <w:rPr>
          <w:lang w:val="fr-CA"/>
        </w:rPr>
        <w:t xml:space="preserve"> de</w:t>
      </w:r>
      <w:r w:rsidR="00882BE7" w:rsidRPr="5C95DB97">
        <w:rPr>
          <w:lang w:val="fr-CA"/>
        </w:rPr>
        <w:t xml:space="preserve"> commandes de </w:t>
      </w:r>
      <w:r w:rsidR="00EB14EA" w:rsidRPr="5C95DB97">
        <w:rPr>
          <w:lang w:val="fr-CA"/>
        </w:rPr>
        <w:t xml:space="preserve">l’utilisateur </w:t>
      </w:r>
      <w:r w:rsidR="00031213" w:rsidRPr="5C95DB97">
        <w:rPr>
          <w:lang w:val="fr-CA"/>
        </w:rPr>
        <w:t>permettant</w:t>
      </w:r>
      <w:r w:rsidR="00ED6189" w:rsidRPr="5C95DB97">
        <w:rPr>
          <w:lang w:val="fr-CA"/>
        </w:rPr>
        <w:t xml:space="preserve"> </w:t>
      </w:r>
      <w:r w:rsidR="00031213" w:rsidRPr="5C95DB97">
        <w:rPr>
          <w:lang w:val="fr-CA"/>
        </w:rPr>
        <w:t>d’</w:t>
      </w:r>
      <w:r w:rsidR="00ED6189" w:rsidRPr="5C95DB97">
        <w:rPr>
          <w:lang w:val="fr-CA"/>
        </w:rPr>
        <w:t xml:space="preserve">activer le sous-titrage et </w:t>
      </w:r>
      <w:r w:rsidR="006E6D1E" w:rsidRPr="5C95DB97">
        <w:rPr>
          <w:lang w:val="fr-CA"/>
        </w:rPr>
        <w:t>la</w:t>
      </w:r>
      <w:r w:rsidR="00ED6189" w:rsidRPr="5C95DB97">
        <w:rPr>
          <w:lang w:val="fr-CA"/>
        </w:rPr>
        <w:t xml:space="preserve"> description audio</w:t>
      </w:r>
      <w:r w:rsidR="08D6DC42" w:rsidRPr="5C95DB97">
        <w:rPr>
          <w:lang w:val="fr-CA"/>
        </w:rPr>
        <w:t xml:space="preserve"> comme</w:t>
      </w:r>
      <w:r w:rsidR="00E17E2B" w:rsidRPr="5C95DB97">
        <w:rPr>
          <w:lang w:val="fr-CA"/>
        </w:rPr>
        <w:t xml:space="preserve"> les</w:t>
      </w:r>
      <w:r w:rsidR="0036284F" w:rsidRPr="5C95DB97">
        <w:rPr>
          <w:lang w:val="fr-CA"/>
        </w:rPr>
        <w:t xml:space="preserve"> principales commandes médias.</w:t>
      </w:r>
    </w:p>
    <w:p w14:paraId="60C82F7C" w14:textId="2A416AB7" w:rsidR="00DA1876" w:rsidRPr="00D5777F" w:rsidRDefault="006E6D1E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D5777F">
        <w:rPr>
          <w:b/>
          <w:lang w:val="fr-CA"/>
        </w:rPr>
        <w:t>Matériel </w:t>
      </w:r>
      <w:r w:rsidR="004C5098" w:rsidRPr="005B54C6">
        <w:rPr>
          <w:b/>
          <w:lang w:val="fr-CA"/>
        </w:rPr>
        <w:t>–</w:t>
      </w:r>
      <w:r w:rsidR="00462F8E" w:rsidRPr="00D5777F">
        <w:rPr>
          <w:lang w:val="fr-CA"/>
        </w:rPr>
        <w:t xml:space="preserve"> </w:t>
      </w:r>
      <w:r w:rsidR="00D77E88" w:rsidRPr="00D5777F">
        <w:rPr>
          <w:lang w:val="fr-CA"/>
        </w:rPr>
        <w:t xml:space="preserve">exigences </w:t>
      </w:r>
      <w:r w:rsidR="00201920">
        <w:rPr>
          <w:lang w:val="fr-CA"/>
        </w:rPr>
        <w:t xml:space="preserve">relatives à </w:t>
      </w:r>
      <w:r w:rsidR="00973781">
        <w:rPr>
          <w:lang w:val="fr-CA"/>
        </w:rPr>
        <w:t>la composante physique</w:t>
      </w:r>
      <w:r w:rsidR="00201920">
        <w:rPr>
          <w:lang w:val="fr-CA"/>
        </w:rPr>
        <w:t xml:space="preserve"> </w:t>
      </w:r>
      <w:r w:rsidR="00F90FFA">
        <w:rPr>
          <w:lang w:val="fr-CA"/>
        </w:rPr>
        <w:t>des technologies</w:t>
      </w:r>
      <w:r w:rsidR="008D13C7" w:rsidRPr="00D5777F">
        <w:rPr>
          <w:lang w:val="fr-CA"/>
        </w:rPr>
        <w:t>.</w:t>
      </w:r>
    </w:p>
    <w:p w14:paraId="453001B3" w14:textId="31265BA6" w:rsidR="008D13C7" w:rsidRPr="00A5168D" w:rsidRDefault="008D13C7" w:rsidP="008B049E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130DB0">
        <w:rPr>
          <w:b/>
          <w:lang w:val="fr-CA"/>
        </w:rPr>
        <w:t>Web</w:t>
      </w:r>
      <w:r w:rsidR="001F5588" w:rsidRPr="00130DB0">
        <w:rPr>
          <w:b/>
          <w:lang w:val="fr-CA"/>
        </w:rPr>
        <w:t> </w:t>
      </w:r>
      <w:r w:rsidR="004C5098" w:rsidRPr="005B54C6">
        <w:rPr>
          <w:b/>
          <w:lang w:val="fr-CA"/>
        </w:rPr>
        <w:t>–</w:t>
      </w:r>
      <w:r w:rsidR="00A65DA6" w:rsidRPr="00130DB0">
        <w:rPr>
          <w:lang w:val="fr-CA"/>
        </w:rPr>
        <w:t xml:space="preserve"> </w:t>
      </w:r>
      <w:r w:rsidR="001F5588" w:rsidRPr="00130DB0">
        <w:rPr>
          <w:lang w:val="fr-CA"/>
        </w:rPr>
        <w:t xml:space="preserve">exigences </w:t>
      </w:r>
      <w:r w:rsidR="00500753">
        <w:rPr>
          <w:lang w:val="fr-CA"/>
        </w:rPr>
        <w:t xml:space="preserve">qui s’appliquent </w:t>
      </w:r>
      <w:r w:rsidR="009B10C4">
        <w:rPr>
          <w:lang w:val="fr-CA"/>
        </w:rPr>
        <w:t>au</w:t>
      </w:r>
      <w:r w:rsidR="0087557B" w:rsidRPr="00130DB0">
        <w:rPr>
          <w:lang w:val="fr-CA"/>
        </w:rPr>
        <w:t xml:space="preserve"> </w:t>
      </w:r>
      <w:r w:rsidR="0087557B" w:rsidRPr="00A5168D">
        <w:rPr>
          <w:lang w:val="fr-CA"/>
        </w:rPr>
        <w:t>contenu</w:t>
      </w:r>
      <w:r w:rsidR="00130DB0" w:rsidRPr="00A5168D">
        <w:rPr>
          <w:lang w:val="fr-CA"/>
        </w:rPr>
        <w:t xml:space="preserve"> et </w:t>
      </w:r>
      <w:r w:rsidR="009B10C4" w:rsidRPr="00A5168D">
        <w:rPr>
          <w:lang w:val="fr-CA"/>
        </w:rPr>
        <w:t>aux</w:t>
      </w:r>
      <w:r w:rsidR="00130DB0" w:rsidRPr="00A5168D">
        <w:rPr>
          <w:lang w:val="fr-CA"/>
        </w:rPr>
        <w:t xml:space="preserve"> systèmes</w:t>
      </w:r>
      <w:r w:rsidR="008E2936" w:rsidRPr="00A5168D">
        <w:rPr>
          <w:lang w:val="fr-CA"/>
        </w:rPr>
        <w:t xml:space="preserve"> </w:t>
      </w:r>
      <w:r w:rsidR="00A5168D" w:rsidRPr="00A5168D">
        <w:rPr>
          <w:lang w:val="fr-CA"/>
        </w:rPr>
        <w:t>d</w:t>
      </w:r>
      <w:r w:rsidR="00207022" w:rsidRPr="00A5168D">
        <w:rPr>
          <w:lang w:val="fr-CA"/>
        </w:rPr>
        <w:t>es</w:t>
      </w:r>
      <w:r w:rsidR="00D73CD4" w:rsidRPr="00A5168D">
        <w:rPr>
          <w:lang w:val="fr-CA"/>
        </w:rPr>
        <w:t xml:space="preserve"> pages</w:t>
      </w:r>
      <w:r w:rsidR="0087557B" w:rsidRPr="00A5168D">
        <w:rPr>
          <w:lang w:val="fr-CA"/>
        </w:rPr>
        <w:t> Web</w:t>
      </w:r>
      <w:r w:rsidRPr="00A5168D">
        <w:rPr>
          <w:lang w:val="fr-CA"/>
        </w:rPr>
        <w:t>.</w:t>
      </w:r>
    </w:p>
    <w:p w14:paraId="3303A48A" w14:textId="07D892B8" w:rsidR="008D13C7" w:rsidRPr="000B111D" w:rsidRDefault="002B291C" w:rsidP="000B111D">
      <w:pPr>
        <w:pStyle w:val="ListParagraph"/>
        <w:numPr>
          <w:ilvl w:val="0"/>
          <w:numId w:val="27"/>
        </w:numPr>
        <w:rPr>
          <w:lang w:val="fr-CA"/>
        </w:rPr>
      </w:pPr>
      <w:r w:rsidRPr="5C95DB97">
        <w:rPr>
          <w:b/>
          <w:bCs/>
          <w:lang w:val="fr-CA"/>
        </w:rPr>
        <w:t xml:space="preserve">Contenu </w:t>
      </w:r>
      <w:r w:rsidR="792E3C6D" w:rsidRPr="5C95DB97">
        <w:rPr>
          <w:b/>
          <w:bCs/>
          <w:lang w:val="fr-CA"/>
        </w:rPr>
        <w:t xml:space="preserve">qui n’est </w:t>
      </w:r>
      <w:r w:rsidR="28B42571" w:rsidRPr="5C95DB97">
        <w:rPr>
          <w:b/>
          <w:bCs/>
          <w:lang w:val="fr-CA"/>
        </w:rPr>
        <w:t>pas destiné au</w:t>
      </w:r>
      <w:r w:rsidRPr="5C95DB97">
        <w:rPr>
          <w:b/>
          <w:bCs/>
          <w:lang w:val="fr-CA"/>
        </w:rPr>
        <w:t> Web</w:t>
      </w:r>
      <w:r w:rsidR="00D908B3" w:rsidRPr="5C95DB97">
        <w:rPr>
          <w:b/>
          <w:bCs/>
          <w:lang w:val="fr-CA"/>
        </w:rPr>
        <w:t> </w:t>
      </w:r>
      <w:r w:rsidR="004C5098" w:rsidRPr="5C95DB97">
        <w:rPr>
          <w:b/>
          <w:bCs/>
          <w:lang w:val="fr-CA"/>
        </w:rPr>
        <w:t>–</w:t>
      </w:r>
      <w:r w:rsidR="00462F8E" w:rsidRPr="5C95DB97">
        <w:rPr>
          <w:lang w:val="fr-CA"/>
        </w:rPr>
        <w:t xml:space="preserve"> </w:t>
      </w:r>
      <w:r w:rsidR="00696BD6" w:rsidRPr="5C95DB97">
        <w:rPr>
          <w:lang w:val="fr-CA"/>
        </w:rPr>
        <w:t xml:space="preserve">exigences qui </w:t>
      </w:r>
      <w:r w:rsidR="00F46385" w:rsidRPr="5C95DB97">
        <w:rPr>
          <w:lang w:val="fr-CA"/>
        </w:rPr>
        <w:t xml:space="preserve">s’appliquent aux documents qui </w:t>
      </w:r>
      <w:r w:rsidR="00696BD6" w:rsidRPr="5C95DB97">
        <w:rPr>
          <w:lang w:val="fr-CA"/>
        </w:rPr>
        <w:t>ne sont pas des pages Web</w:t>
      </w:r>
      <w:r w:rsidR="000B111D" w:rsidRPr="5C95DB97">
        <w:rPr>
          <w:lang w:val="fr-CA"/>
        </w:rPr>
        <w:t xml:space="preserve"> et </w:t>
      </w:r>
      <w:r w:rsidR="00696BD6" w:rsidRPr="5C95DB97">
        <w:rPr>
          <w:lang w:val="fr-CA"/>
        </w:rPr>
        <w:t>qui ne sont pas intégrés dans des pages Web</w:t>
      </w:r>
      <w:r w:rsidR="008D13C7" w:rsidRPr="5C95DB97">
        <w:rPr>
          <w:lang w:val="fr-CA"/>
        </w:rPr>
        <w:t xml:space="preserve">. </w:t>
      </w:r>
    </w:p>
    <w:p w14:paraId="6F796D74" w14:textId="13529B85" w:rsidR="00D510A8" w:rsidRPr="00C420FD" w:rsidRDefault="007013C0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C420FD">
        <w:rPr>
          <w:b/>
          <w:lang w:val="fr-CA"/>
        </w:rPr>
        <w:t>Lo</w:t>
      </w:r>
      <w:r w:rsidR="00C420FD" w:rsidRPr="00C420FD">
        <w:rPr>
          <w:b/>
          <w:lang w:val="fr-CA"/>
        </w:rPr>
        <w:t>giciels </w:t>
      </w:r>
      <w:r w:rsidR="008F1117" w:rsidRPr="005B54C6">
        <w:rPr>
          <w:b/>
          <w:lang w:val="fr-CA"/>
        </w:rPr>
        <w:t>–</w:t>
      </w:r>
      <w:r w:rsidR="00082867" w:rsidRPr="00C420FD">
        <w:rPr>
          <w:lang w:val="fr-CA"/>
        </w:rPr>
        <w:t xml:space="preserve"> </w:t>
      </w:r>
      <w:r w:rsidR="00C420FD" w:rsidRPr="00C420FD">
        <w:rPr>
          <w:lang w:val="fr-CA"/>
        </w:rPr>
        <w:t>exigences qui s’appliq</w:t>
      </w:r>
      <w:r w:rsidR="00C420FD">
        <w:rPr>
          <w:lang w:val="fr-CA"/>
        </w:rPr>
        <w:t xml:space="preserve">uent </w:t>
      </w:r>
      <w:r w:rsidR="003E3260">
        <w:rPr>
          <w:lang w:val="fr-CA"/>
        </w:rPr>
        <w:t xml:space="preserve">à </w:t>
      </w:r>
      <w:r w:rsidR="00973781">
        <w:rPr>
          <w:lang w:val="fr-CA"/>
        </w:rPr>
        <w:t xml:space="preserve">la composante </w:t>
      </w:r>
      <w:r w:rsidR="003E3260">
        <w:rPr>
          <w:lang w:val="fr-CA"/>
        </w:rPr>
        <w:t>numérique</w:t>
      </w:r>
      <w:r w:rsidR="008D617C">
        <w:rPr>
          <w:lang w:val="fr-CA"/>
        </w:rPr>
        <w:t> </w:t>
      </w:r>
      <w:r w:rsidR="00D510A8" w:rsidRPr="00C420FD">
        <w:rPr>
          <w:lang w:val="fr-CA"/>
        </w:rPr>
        <w:t>:</w:t>
      </w:r>
      <w:r w:rsidR="00082867" w:rsidRPr="00C420FD">
        <w:rPr>
          <w:lang w:val="fr-CA"/>
        </w:rPr>
        <w:t xml:space="preserve"> </w:t>
      </w:r>
    </w:p>
    <w:p w14:paraId="6A9CDE3C" w14:textId="619A0463" w:rsidR="00D510A8" w:rsidRDefault="006567BD" w:rsidP="00D510A8">
      <w:pPr>
        <w:pStyle w:val="ListParagraph"/>
        <w:numPr>
          <w:ilvl w:val="1"/>
          <w:numId w:val="27"/>
        </w:numPr>
      </w:pPr>
      <w:proofErr w:type="gramStart"/>
      <w:r>
        <w:rPr>
          <w:lang w:val="fr-CA"/>
        </w:rPr>
        <w:t>des</w:t>
      </w:r>
      <w:proofErr w:type="gramEnd"/>
      <w:r>
        <w:rPr>
          <w:lang w:val="fr-CA"/>
        </w:rPr>
        <w:t xml:space="preserve"> </w:t>
      </w:r>
      <w:proofErr w:type="spellStart"/>
      <w:r w:rsidR="008D13C7">
        <w:t>plat</w:t>
      </w:r>
      <w:r>
        <w:t>e</w:t>
      </w:r>
      <w:r w:rsidR="008D13C7">
        <w:t>form</w:t>
      </w:r>
      <w:r>
        <w:t>e</w:t>
      </w:r>
      <w:r w:rsidR="00082867">
        <w:t>s</w:t>
      </w:r>
      <w:proofErr w:type="spellEnd"/>
      <w:r w:rsidR="00B250FC">
        <w:t>;</w:t>
      </w:r>
      <w:r w:rsidR="00082867">
        <w:t xml:space="preserve"> </w:t>
      </w:r>
    </w:p>
    <w:p w14:paraId="636CFD03" w14:textId="646E57FD" w:rsidR="00D510A8" w:rsidRDefault="00CB1623" w:rsidP="00D510A8">
      <w:pPr>
        <w:pStyle w:val="ListParagraph"/>
        <w:numPr>
          <w:ilvl w:val="1"/>
          <w:numId w:val="27"/>
        </w:numPr>
      </w:pPr>
      <w:r>
        <w:t xml:space="preserve">des interfaces </w:t>
      </w:r>
      <w:proofErr w:type="spellStart"/>
      <w:proofErr w:type="gramStart"/>
      <w:r>
        <w:t>utilisateur</w:t>
      </w:r>
      <w:proofErr w:type="spellEnd"/>
      <w:r w:rsidR="00B250FC">
        <w:t>;</w:t>
      </w:r>
      <w:proofErr w:type="gramEnd"/>
      <w:r w:rsidR="008D13C7">
        <w:t xml:space="preserve"> </w:t>
      </w:r>
    </w:p>
    <w:p w14:paraId="4D74D2D5" w14:textId="73323027" w:rsidR="00D510A8" w:rsidRDefault="00CB1623" w:rsidP="00D510A8">
      <w:pPr>
        <w:pStyle w:val="ListParagraph"/>
        <w:numPr>
          <w:ilvl w:val="1"/>
          <w:numId w:val="27"/>
        </w:numPr>
      </w:pPr>
      <w:r>
        <w:t xml:space="preserve">des </w:t>
      </w:r>
      <w:proofErr w:type="spellStart"/>
      <w:r>
        <w:t>outil</w:t>
      </w:r>
      <w:r w:rsidR="00933ED4">
        <w:t>s</w:t>
      </w:r>
      <w:proofErr w:type="spellEnd"/>
      <w:r w:rsidR="0001238F">
        <w:t>-auteurs</w:t>
      </w:r>
      <w:r w:rsidR="00B250FC">
        <w:t>;</w:t>
      </w:r>
      <w:r w:rsidR="008D13C7">
        <w:t xml:space="preserve"> </w:t>
      </w:r>
      <w:r w:rsidR="1DC96818">
        <w:t>et</w:t>
      </w:r>
    </w:p>
    <w:p w14:paraId="37D40F01" w14:textId="3BF875B4" w:rsidR="008D13C7" w:rsidRDefault="00455725" w:rsidP="00165BBC">
      <w:pPr>
        <w:pStyle w:val="ListParagraph"/>
        <w:numPr>
          <w:ilvl w:val="1"/>
          <w:numId w:val="27"/>
        </w:numPr>
      </w:pPr>
      <w:r>
        <w:t xml:space="preserve">de la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d’assistance</w:t>
      </w:r>
      <w:proofErr w:type="spellEnd"/>
      <w:r w:rsidR="008D13C7">
        <w:t>.</w:t>
      </w:r>
    </w:p>
    <w:p w14:paraId="77F5B913" w14:textId="724B5277" w:rsidR="00D510A8" w:rsidRPr="00FF6A32" w:rsidRDefault="00D41CA2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B250FC">
        <w:rPr>
          <w:b/>
          <w:lang w:val="fr-CA"/>
        </w:rPr>
        <w:t>S</w:t>
      </w:r>
      <w:r w:rsidR="00B25F4E" w:rsidRPr="00B250FC">
        <w:rPr>
          <w:b/>
          <w:lang w:val="fr-CA"/>
        </w:rPr>
        <w:t>ervices de soutien</w:t>
      </w:r>
      <w:r w:rsidR="0042060D" w:rsidRPr="00B250FC">
        <w:rPr>
          <w:b/>
          <w:lang w:val="fr-CA"/>
        </w:rPr>
        <w:t> </w:t>
      </w:r>
      <w:r w:rsidR="008F1117" w:rsidRPr="005B54C6">
        <w:rPr>
          <w:b/>
          <w:lang w:val="fr-CA"/>
        </w:rPr>
        <w:t>–</w:t>
      </w:r>
      <w:r w:rsidR="00082867" w:rsidRPr="00FF6A32">
        <w:rPr>
          <w:lang w:val="fr-CA"/>
        </w:rPr>
        <w:t xml:space="preserve"> </w:t>
      </w:r>
      <w:r w:rsidR="00BF076A" w:rsidRPr="00FF6A32">
        <w:rPr>
          <w:lang w:val="fr-CA"/>
        </w:rPr>
        <w:t>exigences liées au</w:t>
      </w:r>
      <w:r w:rsidR="00B250FC">
        <w:rPr>
          <w:lang w:val="fr-CA"/>
        </w:rPr>
        <w:t xml:space="preserve">x services de </w:t>
      </w:r>
      <w:r w:rsidR="006F1E17" w:rsidRPr="00FF6A32">
        <w:rPr>
          <w:lang w:val="fr-CA"/>
        </w:rPr>
        <w:t>s</w:t>
      </w:r>
      <w:r w:rsidR="00BF076A" w:rsidRPr="00FF6A32">
        <w:rPr>
          <w:lang w:val="fr-CA"/>
        </w:rPr>
        <w:t>outien</w:t>
      </w:r>
      <w:r w:rsidR="00B250FC">
        <w:rPr>
          <w:lang w:val="fr-CA"/>
        </w:rPr>
        <w:t xml:space="preserve">, </w:t>
      </w:r>
      <w:r w:rsidR="00260581" w:rsidRPr="00FF6A32">
        <w:rPr>
          <w:lang w:val="fr-CA"/>
        </w:rPr>
        <w:t>notamment</w:t>
      </w:r>
      <w:r w:rsidR="00B250FC">
        <w:rPr>
          <w:lang w:val="fr-CA"/>
        </w:rPr>
        <w:t> </w:t>
      </w:r>
      <w:r w:rsidR="00260581" w:rsidRPr="00FF6A32">
        <w:rPr>
          <w:lang w:val="fr-CA"/>
        </w:rPr>
        <w:t>:</w:t>
      </w:r>
    </w:p>
    <w:p w14:paraId="60DC9548" w14:textId="065C166A" w:rsidR="00D510A8" w:rsidRPr="00D0092E" w:rsidRDefault="00D0092E" w:rsidP="00D510A8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 w:rsidRPr="00D0092E">
        <w:rPr>
          <w:lang w:val="fr-CA"/>
        </w:rPr>
        <w:t>les</w:t>
      </w:r>
      <w:proofErr w:type="gramEnd"/>
      <w:r w:rsidRPr="00D0092E">
        <w:rPr>
          <w:lang w:val="fr-CA"/>
        </w:rPr>
        <w:t xml:space="preserve"> centres d’assistance</w:t>
      </w:r>
      <w:r w:rsidR="00BC2B75">
        <w:rPr>
          <w:lang w:val="fr-CA"/>
        </w:rPr>
        <w:t>;</w:t>
      </w:r>
      <w:r w:rsidR="008D13C7" w:rsidRPr="00D0092E">
        <w:rPr>
          <w:lang w:val="fr-CA"/>
        </w:rPr>
        <w:t xml:space="preserve"> </w:t>
      </w:r>
    </w:p>
    <w:p w14:paraId="604CAF52" w14:textId="16E2005C" w:rsidR="00D510A8" w:rsidRDefault="00D0092E" w:rsidP="00D510A8">
      <w:pPr>
        <w:pStyle w:val="ListParagraph"/>
        <w:numPr>
          <w:ilvl w:val="1"/>
          <w:numId w:val="27"/>
        </w:numPr>
      </w:pPr>
      <w:r>
        <w:lastRenderedPageBreak/>
        <w:t xml:space="preserve">les centres </w:t>
      </w:r>
      <w:proofErr w:type="spellStart"/>
      <w:proofErr w:type="gramStart"/>
      <w:r>
        <w:t>d’appel</w:t>
      </w:r>
      <w:proofErr w:type="spellEnd"/>
      <w:r w:rsidR="00BC2B75">
        <w:t>;</w:t>
      </w:r>
      <w:proofErr w:type="gramEnd"/>
      <w:r w:rsidR="008D13C7">
        <w:t xml:space="preserve"> </w:t>
      </w:r>
    </w:p>
    <w:p w14:paraId="284C2FF1" w14:textId="361AF909" w:rsidR="00D510A8" w:rsidRDefault="005523F6" w:rsidP="00D510A8">
      <w:pPr>
        <w:pStyle w:val="ListParagraph"/>
        <w:numPr>
          <w:ilvl w:val="1"/>
          <w:numId w:val="27"/>
        </w:numPr>
      </w:pPr>
      <w:r>
        <w:t xml:space="preserve">le </w:t>
      </w:r>
      <w:proofErr w:type="spellStart"/>
      <w:r w:rsidR="00A97CE6">
        <w:t>s</w:t>
      </w:r>
      <w:r>
        <w:t>outien</w:t>
      </w:r>
      <w:proofErr w:type="spellEnd"/>
      <w:r>
        <w:t xml:space="preserve"> </w:t>
      </w:r>
      <w:proofErr w:type="gramStart"/>
      <w:r>
        <w:t>technique</w:t>
      </w:r>
      <w:r w:rsidR="00BC2B75">
        <w:t>;</w:t>
      </w:r>
      <w:proofErr w:type="gramEnd"/>
      <w:r w:rsidR="008D13C7">
        <w:t xml:space="preserve"> </w:t>
      </w:r>
    </w:p>
    <w:p w14:paraId="3B45F2AE" w14:textId="5875B9E2" w:rsidR="00D510A8" w:rsidRDefault="005523F6" w:rsidP="00D510A8">
      <w:pPr>
        <w:pStyle w:val="ListParagraph"/>
        <w:numPr>
          <w:ilvl w:val="1"/>
          <w:numId w:val="27"/>
        </w:numPr>
      </w:pPr>
      <w:r>
        <w:t xml:space="preserve">les services de </w:t>
      </w:r>
      <w:proofErr w:type="spellStart"/>
      <w:r>
        <w:t>relais</w:t>
      </w:r>
      <w:proofErr w:type="spellEnd"/>
      <w:r w:rsidR="00BC2B75">
        <w:t>;</w:t>
      </w:r>
      <w:r w:rsidR="00A97CE6">
        <w:t xml:space="preserve"> </w:t>
      </w:r>
      <w:r w:rsidR="41152B0F">
        <w:t>et</w:t>
      </w:r>
    </w:p>
    <w:p w14:paraId="1355B3DB" w14:textId="2A36559B" w:rsidR="008D13C7" w:rsidRDefault="00A97CE6" w:rsidP="00165BBC">
      <w:pPr>
        <w:pStyle w:val="ListParagraph"/>
        <w:numPr>
          <w:ilvl w:val="1"/>
          <w:numId w:val="27"/>
        </w:numPr>
      </w:pPr>
      <w:r>
        <w:t>les services de formation</w:t>
      </w:r>
      <w:r w:rsidR="008D13C7">
        <w:t>.</w:t>
      </w:r>
    </w:p>
    <w:p w14:paraId="70991E8E" w14:textId="6044D69F" w:rsidR="00C4559A" w:rsidRPr="00CE4FE3" w:rsidRDefault="00CE4FE3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CE4FE3">
        <w:rPr>
          <w:b/>
          <w:lang w:val="fr-CA"/>
        </w:rPr>
        <w:t>TIC assurant l’accès aux services de relais ou d’urgence </w:t>
      </w:r>
      <w:r w:rsidR="008F1117" w:rsidRPr="005B54C6">
        <w:rPr>
          <w:b/>
          <w:lang w:val="fr-CA"/>
        </w:rPr>
        <w:t>–</w:t>
      </w:r>
      <w:r w:rsidR="00082867" w:rsidRPr="00CE4FE3">
        <w:rPr>
          <w:lang w:val="fr-CA"/>
        </w:rPr>
        <w:t xml:space="preserve"> </w:t>
      </w:r>
      <w:r>
        <w:rPr>
          <w:lang w:val="fr-CA"/>
        </w:rPr>
        <w:t xml:space="preserve">exigences </w:t>
      </w:r>
      <w:r w:rsidR="00B079F4">
        <w:rPr>
          <w:lang w:val="fr-CA"/>
        </w:rPr>
        <w:t>relatives aux services de relais</w:t>
      </w:r>
      <w:r w:rsidR="00BC2B75">
        <w:rPr>
          <w:lang w:val="fr-CA"/>
        </w:rPr>
        <w:t xml:space="preserve"> permettant</w:t>
      </w:r>
      <w:r w:rsidR="00B079F4">
        <w:rPr>
          <w:lang w:val="fr-CA"/>
        </w:rPr>
        <w:t> </w:t>
      </w:r>
      <w:r w:rsidR="00C4559A" w:rsidRPr="00CE4FE3">
        <w:rPr>
          <w:lang w:val="fr-CA"/>
        </w:rPr>
        <w:t>:</w:t>
      </w:r>
    </w:p>
    <w:p w14:paraId="1828229E" w14:textId="4BEA7DBC" w:rsidR="00643468" w:rsidRPr="008F5B30" w:rsidRDefault="004610D2" w:rsidP="00643468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 w:rsidRPr="008F5B30">
        <w:rPr>
          <w:lang w:val="fr-CA"/>
        </w:rPr>
        <w:t>aux</w:t>
      </w:r>
      <w:proofErr w:type="gramEnd"/>
      <w:r w:rsidRPr="008F5B30">
        <w:rPr>
          <w:lang w:val="fr-CA"/>
        </w:rPr>
        <w:t xml:space="preserve"> utilisateurs </w:t>
      </w:r>
      <w:r w:rsidR="005B4BA9" w:rsidRPr="008F5B30">
        <w:rPr>
          <w:lang w:val="fr-CA"/>
        </w:rPr>
        <w:t>de différents modes de communication (</w:t>
      </w:r>
      <w:r w:rsidR="008F5B30" w:rsidRPr="008F5B30">
        <w:rPr>
          <w:lang w:val="fr-CA"/>
        </w:rPr>
        <w:t>p. ex.</w:t>
      </w:r>
      <w:r w:rsidR="008F5B30">
        <w:rPr>
          <w:lang w:val="fr-CA"/>
        </w:rPr>
        <w:t xml:space="preserve"> texte</w:t>
      </w:r>
      <w:r w:rsidR="00091998">
        <w:rPr>
          <w:lang w:val="fr-CA"/>
        </w:rPr>
        <w:t xml:space="preserve">, signes, paroles) d’interagir à distance </w:t>
      </w:r>
      <w:r w:rsidR="00BA729C">
        <w:rPr>
          <w:lang w:val="fr-CA"/>
        </w:rPr>
        <w:t>grâce aux TIC et à la communication bidirection</w:t>
      </w:r>
      <w:r w:rsidR="009F7C46">
        <w:rPr>
          <w:lang w:val="fr-CA"/>
        </w:rPr>
        <w:t>n</w:t>
      </w:r>
      <w:r w:rsidR="00BA729C">
        <w:rPr>
          <w:lang w:val="fr-CA"/>
        </w:rPr>
        <w:t>elle</w:t>
      </w:r>
      <w:r w:rsidR="00BC2B75">
        <w:rPr>
          <w:lang w:val="fr-CA"/>
        </w:rPr>
        <w:t>;</w:t>
      </w:r>
      <w:r w:rsidR="00C4559A" w:rsidRPr="008F5B30">
        <w:rPr>
          <w:lang w:val="fr-CA"/>
        </w:rPr>
        <w:t xml:space="preserve"> </w:t>
      </w:r>
    </w:p>
    <w:p w14:paraId="07754B7C" w14:textId="6806F433" w:rsidR="00916694" w:rsidRPr="003077A3" w:rsidRDefault="00BC2B75" w:rsidP="00643468">
      <w:pPr>
        <w:pStyle w:val="ListParagraph"/>
        <w:numPr>
          <w:ilvl w:val="1"/>
          <w:numId w:val="27"/>
        </w:numPr>
        <w:rPr>
          <w:lang w:val="fr-CA"/>
        </w:rPr>
      </w:pPr>
      <w:proofErr w:type="gramStart"/>
      <w:r w:rsidRPr="5C95DB97">
        <w:rPr>
          <w:lang w:val="fr-CA"/>
        </w:rPr>
        <w:t>d’assurer</w:t>
      </w:r>
      <w:proofErr w:type="gramEnd"/>
      <w:r w:rsidRPr="5C95DB97">
        <w:rPr>
          <w:lang w:val="fr-CA"/>
        </w:rPr>
        <w:t xml:space="preserve"> </w:t>
      </w:r>
      <w:r w:rsidR="003077A3" w:rsidRPr="5C95DB97">
        <w:rPr>
          <w:lang w:val="fr-CA"/>
        </w:rPr>
        <w:t xml:space="preserve">une conversion entre les modes de communication, normalement </w:t>
      </w:r>
      <w:r w:rsidR="6AEF4AB7" w:rsidRPr="5C95DB97">
        <w:rPr>
          <w:lang w:val="fr-CA"/>
        </w:rPr>
        <w:t>fait</w:t>
      </w:r>
      <w:r w:rsidR="005D37FD" w:rsidRPr="5C95DB97">
        <w:rPr>
          <w:lang w:val="fr-CA"/>
        </w:rPr>
        <w:t>e par un opérateur humain.</w:t>
      </w:r>
    </w:p>
    <w:sectPr w:rsidR="00916694" w:rsidRPr="003077A3" w:rsidSect="004743C9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864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7539" w14:textId="77777777" w:rsidR="00B05C23" w:rsidRDefault="00B05C23" w:rsidP="004743C9">
      <w:r>
        <w:separator/>
      </w:r>
    </w:p>
  </w:endnote>
  <w:endnote w:type="continuationSeparator" w:id="0">
    <w:p w14:paraId="040D2001" w14:textId="77777777" w:rsidR="00B05C23" w:rsidRDefault="00B05C23" w:rsidP="0047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2BA3" w14:textId="359684DA" w:rsidR="00943CD4" w:rsidRDefault="007A708F" w:rsidP="004743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B46">
      <w:rPr>
        <w:rStyle w:val="PageNumber"/>
      </w:rPr>
      <w:t>3</w:t>
    </w:r>
    <w:r>
      <w:rPr>
        <w:rStyle w:val="PageNumber"/>
      </w:rPr>
      <w:fldChar w:fldCharType="end"/>
    </w:r>
  </w:p>
  <w:p w14:paraId="75FCFD34" w14:textId="77777777" w:rsidR="00943CD4" w:rsidRDefault="00943CD4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E01D" w14:textId="734A2A94" w:rsidR="004743C9" w:rsidRPr="004743C9" w:rsidRDefault="004743C9" w:rsidP="004743C9">
    <w:pPr>
      <w:pStyle w:val="Footer"/>
    </w:pPr>
    <w:r w:rsidRPr="004743C9">
      <w:drawing>
        <wp:anchor distT="0" distB="0" distL="114300" distR="114300" simplePos="0" relativeHeight="251665408" behindDoc="0" locked="0" layoutInCell="1" allowOverlap="1" wp14:anchorId="7E417483" wp14:editId="301FC8B7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501BDA">
      <w:t>2</w:t>
    </w:r>
    <w:r w:rsidRPr="004743C9">
      <w:fldChar w:fldCharType="end"/>
    </w:r>
    <w:r w:rsidR="00315E98">
      <w:t> de </w:t>
    </w:r>
    <w:r w:rsidR="009E2615">
      <w:fldChar w:fldCharType="begin"/>
    </w:r>
    <w:r w:rsidR="009E2615">
      <w:instrText>NUMPAGES  \* MERGEFORMAT</w:instrText>
    </w:r>
    <w:r w:rsidR="009E2615">
      <w:fldChar w:fldCharType="separate"/>
    </w:r>
    <w:r w:rsidR="00501BDA">
      <w:t>2</w:t>
    </w:r>
    <w:r w:rsidR="009E261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D13D" w14:textId="2689E87A" w:rsidR="004743C9" w:rsidRPr="004743C9" w:rsidRDefault="004743C9" w:rsidP="004743C9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63360" behindDoc="0" locked="0" layoutInCell="1" allowOverlap="1" wp14:anchorId="31D5B113" wp14:editId="6DF6FEB1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501BDA">
      <w:rPr>
        <w:noProof/>
      </w:rPr>
      <w:t>1</w:t>
    </w:r>
    <w:r>
      <w:rPr>
        <w:noProof/>
      </w:rPr>
      <w:fldChar w:fldCharType="end"/>
    </w:r>
    <w:r w:rsidR="00315E98">
      <w:rPr>
        <w:noProof/>
      </w:rPr>
      <w:t> de 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501BD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B0A5" w14:textId="77777777" w:rsidR="00B05C23" w:rsidRDefault="00B05C23" w:rsidP="004743C9">
      <w:r>
        <w:separator/>
      </w:r>
    </w:p>
  </w:footnote>
  <w:footnote w:type="continuationSeparator" w:id="0">
    <w:p w14:paraId="09E3BA9C" w14:textId="77777777" w:rsidR="00B05C23" w:rsidRDefault="00B05C23" w:rsidP="0047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210A" w14:textId="0EC5E779" w:rsidR="00943CD4" w:rsidRPr="00B41A40" w:rsidRDefault="00CC7B46" w:rsidP="004743C9">
    <w:pPr>
      <w:pStyle w:val="Header"/>
    </w:pPr>
    <w:r w:rsidRPr="00CC7B46">
      <w:rPr>
        <w:rFonts w:eastAsia="Calibri"/>
        <w:noProof/>
        <w:color w:val="000000"/>
        <w:lang w:val="fr-CA" w:eastAsia="fr-CA"/>
      </w:rPr>
      <w:drawing>
        <wp:anchor distT="0" distB="0" distL="114300" distR="114300" simplePos="0" relativeHeight="251667456" behindDoc="0" locked="0" layoutInCell="1" allowOverlap="0" wp14:anchorId="594DD350" wp14:editId="19B09369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7781544" cy="914400"/>
          <wp:effectExtent l="0" t="0" r="3810" b="0"/>
          <wp:wrapTopAndBottom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C-fr-header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08F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723813E" wp14:editId="203F0CD8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5494C"/>
    <w:multiLevelType w:val="hybridMultilevel"/>
    <w:tmpl w:val="77600320"/>
    <w:lvl w:ilvl="0" w:tplc="065A0A3C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135F"/>
    <w:multiLevelType w:val="hybridMultilevel"/>
    <w:tmpl w:val="A9BE9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70D68"/>
    <w:multiLevelType w:val="hybridMultilevel"/>
    <w:tmpl w:val="16786B0E"/>
    <w:lvl w:ilvl="0" w:tplc="77DEF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054A43"/>
    <w:multiLevelType w:val="multilevel"/>
    <w:tmpl w:val="500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C53A9"/>
    <w:multiLevelType w:val="multilevel"/>
    <w:tmpl w:val="9A62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9E41B"/>
    <w:multiLevelType w:val="hybridMultilevel"/>
    <w:tmpl w:val="7610E5A2"/>
    <w:lvl w:ilvl="0" w:tplc="E952A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2B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E7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23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A4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44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41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A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23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714306512">
    <w:abstractNumId w:val="24"/>
  </w:num>
  <w:num w:numId="2" w16cid:durableId="1782802384">
    <w:abstractNumId w:val="21"/>
  </w:num>
  <w:num w:numId="3" w16cid:durableId="35660988">
    <w:abstractNumId w:val="20"/>
  </w:num>
  <w:num w:numId="4" w16cid:durableId="618730515">
    <w:abstractNumId w:val="15"/>
  </w:num>
  <w:num w:numId="5" w16cid:durableId="1820611650">
    <w:abstractNumId w:val="14"/>
  </w:num>
  <w:num w:numId="6" w16cid:durableId="506990477">
    <w:abstractNumId w:val="25"/>
  </w:num>
  <w:num w:numId="7" w16cid:durableId="1115978568">
    <w:abstractNumId w:val="17"/>
  </w:num>
  <w:num w:numId="8" w16cid:durableId="308674688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1310063">
    <w:abstractNumId w:val="16"/>
  </w:num>
  <w:num w:numId="10" w16cid:durableId="1395078031">
    <w:abstractNumId w:val="0"/>
  </w:num>
  <w:num w:numId="11" w16cid:durableId="997997266">
    <w:abstractNumId w:val="1"/>
  </w:num>
  <w:num w:numId="12" w16cid:durableId="452526587">
    <w:abstractNumId w:val="2"/>
  </w:num>
  <w:num w:numId="13" w16cid:durableId="1851554881">
    <w:abstractNumId w:val="3"/>
  </w:num>
  <w:num w:numId="14" w16cid:durableId="603148811">
    <w:abstractNumId w:val="8"/>
  </w:num>
  <w:num w:numId="15" w16cid:durableId="1346395370">
    <w:abstractNumId w:val="4"/>
  </w:num>
  <w:num w:numId="16" w16cid:durableId="236400864">
    <w:abstractNumId w:val="5"/>
  </w:num>
  <w:num w:numId="17" w16cid:durableId="1005090922">
    <w:abstractNumId w:val="6"/>
  </w:num>
  <w:num w:numId="18" w16cid:durableId="869419193">
    <w:abstractNumId w:val="7"/>
  </w:num>
  <w:num w:numId="19" w16cid:durableId="271785457">
    <w:abstractNumId w:val="9"/>
  </w:num>
  <w:num w:numId="20" w16cid:durableId="1319461775">
    <w:abstractNumId w:val="22"/>
  </w:num>
  <w:num w:numId="21" w16cid:durableId="1931040118">
    <w:abstractNumId w:val="18"/>
  </w:num>
  <w:num w:numId="22" w16cid:durableId="1196381078">
    <w:abstractNumId w:val="13"/>
  </w:num>
  <w:num w:numId="23" w16cid:durableId="633408175">
    <w:abstractNumId w:val="11"/>
  </w:num>
  <w:num w:numId="24" w16cid:durableId="1167207785">
    <w:abstractNumId w:val="23"/>
  </w:num>
  <w:num w:numId="25" w16cid:durableId="55587732">
    <w:abstractNumId w:val="19"/>
  </w:num>
  <w:num w:numId="26" w16cid:durableId="315958881">
    <w:abstractNumId w:val="13"/>
  </w:num>
  <w:num w:numId="27" w16cid:durableId="1611164474">
    <w:abstractNumId w:val="10"/>
  </w:num>
  <w:num w:numId="28" w16cid:durableId="577176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LVzV1Wr/eSsRiKg0ArpZtjq2IHEwpeR0vHgrG1EoceFIcB7c0waYH3wKTY1ZffcA6XqkrDye+whryqEd7uA1FQ==" w:salt="huNcAs377imaSJy9r/I8R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B"/>
    <w:rsid w:val="00004BB4"/>
    <w:rsid w:val="00007643"/>
    <w:rsid w:val="00011E78"/>
    <w:rsid w:val="0001238F"/>
    <w:rsid w:val="00012D79"/>
    <w:rsid w:val="00014011"/>
    <w:rsid w:val="000167EA"/>
    <w:rsid w:val="000239E6"/>
    <w:rsid w:val="000268A6"/>
    <w:rsid w:val="000305E9"/>
    <w:rsid w:val="00031213"/>
    <w:rsid w:val="00032D36"/>
    <w:rsid w:val="00044326"/>
    <w:rsid w:val="0005010E"/>
    <w:rsid w:val="000521F3"/>
    <w:rsid w:val="00052B32"/>
    <w:rsid w:val="00060470"/>
    <w:rsid w:val="00072DBC"/>
    <w:rsid w:val="000776C6"/>
    <w:rsid w:val="00082867"/>
    <w:rsid w:val="000840FD"/>
    <w:rsid w:val="00084AB8"/>
    <w:rsid w:val="00086BBA"/>
    <w:rsid w:val="00086CCF"/>
    <w:rsid w:val="00087905"/>
    <w:rsid w:val="00091998"/>
    <w:rsid w:val="000A1746"/>
    <w:rsid w:val="000A3059"/>
    <w:rsid w:val="000A78B8"/>
    <w:rsid w:val="000B0DF1"/>
    <w:rsid w:val="000B111D"/>
    <w:rsid w:val="000B3065"/>
    <w:rsid w:val="000C06B8"/>
    <w:rsid w:val="000C1CF5"/>
    <w:rsid w:val="000C4290"/>
    <w:rsid w:val="000C7E5F"/>
    <w:rsid w:val="000D08DA"/>
    <w:rsid w:val="000D1D01"/>
    <w:rsid w:val="000E64EE"/>
    <w:rsid w:val="000F43FD"/>
    <w:rsid w:val="000F6A58"/>
    <w:rsid w:val="00103651"/>
    <w:rsid w:val="00114B5A"/>
    <w:rsid w:val="00130DB0"/>
    <w:rsid w:val="001422BD"/>
    <w:rsid w:val="00142B58"/>
    <w:rsid w:val="00157A95"/>
    <w:rsid w:val="0016210C"/>
    <w:rsid w:val="00165BBC"/>
    <w:rsid w:val="00165F35"/>
    <w:rsid w:val="0018215F"/>
    <w:rsid w:val="0019020D"/>
    <w:rsid w:val="00191A9A"/>
    <w:rsid w:val="001A4641"/>
    <w:rsid w:val="001A627E"/>
    <w:rsid w:val="001B0D3F"/>
    <w:rsid w:val="001D5654"/>
    <w:rsid w:val="001D7007"/>
    <w:rsid w:val="001D7982"/>
    <w:rsid w:val="001E7A2D"/>
    <w:rsid w:val="001F11EE"/>
    <w:rsid w:val="001F5588"/>
    <w:rsid w:val="001F73FC"/>
    <w:rsid w:val="00201920"/>
    <w:rsid w:val="002022CE"/>
    <w:rsid w:val="00207022"/>
    <w:rsid w:val="0021498B"/>
    <w:rsid w:val="002313F3"/>
    <w:rsid w:val="002315C1"/>
    <w:rsid w:val="00235CBF"/>
    <w:rsid w:val="002367BD"/>
    <w:rsid w:val="00236D4A"/>
    <w:rsid w:val="00241DF9"/>
    <w:rsid w:val="00260581"/>
    <w:rsid w:val="00271C65"/>
    <w:rsid w:val="00272225"/>
    <w:rsid w:val="00275963"/>
    <w:rsid w:val="00280A45"/>
    <w:rsid w:val="00283F30"/>
    <w:rsid w:val="0028567F"/>
    <w:rsid w:val="00285CB8"/>
    <w:rsid w:val="002879E6"/>
    <w:rsid w:val="002961F5"/>
    <w:rsid w:val="002A5034"/>
    <w:rsid w:val="002B1BAD"/>
    <w:rsid w:val="002B240A"/>
    <w:rsid w:val="002B291C"/>
    <w:rsid w:val="002C01F6"/>
    <w:rsid w:val="002D0B76"/>
    <w:rsid w:val="002E7822"/>
    <w:rsid w:val="003077A3"/>
    <w:rsid w:val="00312C10"/>
    <w:rsid w:val="003134F1"/>
    <w:rsid w:val="003145E8"/>
    <w:rsid w:val="00314AA7"/>
    <w:rsid w:val="00315E98"/>
    <w:rsid w:val="00316334"/>
    <w:rsid w:val="00333A13"/>
    <w:rsid w:val="00333BCB"/>
    <w:rsid w:val="00353C32"/>
    <w:rsid w:val="00356222"/>
    <w:rsid w:val="003618B3"/>
    <w:rsid w:val="0036284F"/>
    <w:rsid w:val="00373A3B"/>
    <w:rsid w:val="0037746D"/>
    <w:rsid w:val="00390FC4"/>
    <w:rsid w:val="00397C4B"/>
    <w:rsid w:val="003A5BAC"/>
    <w:rsid w:val="003A7B4C"/>
    <w:rsid w:val="003C1256"/>
    <w:rsid w:val="003C1423"/>
    <w:rsid w:val="003D39BA"/>
    <w:rsid w:val="003D46FF"/>
    <w:rsid w:val="003E1A2F"/>
    <w:rsid w:val="003E3260"/>
    <w:rsid w:val="003F340E"/>
    <w:rsid w:val="003F3D67"/>
    <w:rsid w:val="003F40B8"/>
    <w:rsid w:val="00400B90"/>
    <w:rsid w:val="004032B2"/>
    <w:rsid w:val="0040552F"/>
    <w:rsid w:val="0041219E"/>
    <w:rsid w:val="00412F91"/>
    <w:rsid w:val="00414684"/>
    <w:rsid w:val="0041770C"/>
    <w:rsid w:val="0042060D"/>
    <w:rsid w:val="0042772F"/>
    <w:rsid w:val="00427806"/>
    <w:rsid w:val="00430D2B"/>
    <w:rsid w:val="00437BEC"/>
    <w:rsid w:val="00446A13"/>
    <w:rsid w:val="00455725"/>
    <w:rsid w:val="004568D5"/>
    <w:rsid w:val="004610D2"/>
    <w:rsid w:val="00462F8E"/>
    <w:rsid w:val="00463247"/>
    <w:rsid w:val="0046424C"/>
    <w:rsid w:val="00471D95"/>
    <w:rsid w:val="00473CDA"/>
    <w:rsid w:val="004743C9"/>
    <w:rsid w:val="00477DBC"/>
    <w:rsid w:val="00483128"/>
    <w:rsid w:val="00493FDB"/>
    <w:rsid w:val="00496773"/>
    <w:rsid w:val="00497CBA"/>
    <w:rsid w:val="00497D00"/>
    <w:rsid w:val="004A474B"/>
    <w:rsid w:val="004C2D8C"/>
    <w:rsid w:val="004C5098"/>
    <w:rsid w:val="004E1C50"/>
    <w:rsid w:val="004E478B"/>
    <w:rsid w:val="004E762C"/>
    <w:rsid w:val="00500753"/>
    <w:rsid w:val="00501BDA"/>
    <w:rsid w:val="00521EF1"/>
    <w:rsid w:val="00522E60"/>
    <w:rsid w:val="00540D2B"/>
    <w:rsid w:val="00540F08"/>
    <w:rsid w:val="005424BD"/>
    <w:rsid w:val="005510AA"/>
    <w:rsid w:val="005523F6"/>
    <w:rsid w:val="005543F9"/>
    <w:rsid w:val="005551F4"/>
    <w:rsid w:val="00567848"/>
    <w:rsid w:val="00571E43"/>
    <w:rsid w:val="0057454C"/>
    <w:rsid w:val="0057518C"/>
    <w:rsid w:val="00577452"/>
    <w:rsid w:val="005803F0"/>
    <w:rsid w:val="00596535"/>
    <w:rsid w:val="00597ED3"/>
    <w:rsid w:val="005A24DC"/>
    <w:rsid w:val="005A57D3"/>
    <w:rsid w:val="005B317A"/>
    <w:rsid w:val="005B4BA9"/>
    <w:rsid w:val="005B6A93"/>
    <w:rsid w:val="005B772D"/>
    <w:rsid w:val="005C2E33"/>
    <w:rsid w:val="005C7C26"/>
    <w:rsid w:val="005D1E3C"/>
    <w:rsid w:val="005D3044"/>
    <w:rsid w:val="005D37FD"/>
    <w:rsid w:val="005E105B"/>
    <w:rsid w:val="005F045A"/>
    <w:rsid w:val="005F359F"/>
    <w:rsid w:val="005F4CF4"/>
    <w:rsid w:val="0060335B"/>
    <w:rsid w:val="006224F6"/>
    <w:rsid w:val="00623056"/>
    <w:rsid w:val="00630CEF"/>
    <w:rsid w:val="006344AF"/>
    <w:rsid w:val="00635014"/>
    <w:rsid w:val="00643468"/>
    <w:rsid w:val="00647159"/>
    <w:rsid w:val="0065273E"/>
    <w:rsid w:val="006567BD"/>
    <w:rsid w:val="00664E7F"/>
    <w:rsid w:val="00665597"/>
    <w:rsid w:val="006675F9"/>
    <w:rsid w:val="006823B9"/>
    <w:rsid w:val="00684506"/>
    <w:rsid w:val="00684DCD"/>
    <w:rsid w:val="00686E3E"/>
    <w:rsid w:val="00687A05"/>
    <w:rsid w:val="00692235"/>
    <w:rsid w:val="00692C32"/>
    <w:rsid w:val="00696BD6"/>
    <w:rsid w:val="006A65F1"/>
    <w:rsid w:val="006B0E8C"/>
    <w:rsid w:val="006B1C6E"/>
    <w:rsid w:val="006B3974"/>
    <w:rsid w:val="006B4E87"/>
    <w:rsid w:val="006C0440"/>
    <w:rsid w:val="006C2829"/>
    <w:rsid w:val="006C2AB1"/>
    <w:rsid w:val="006C2CD8"/>
    <w:rsid w:val="006E6786"/>
    <w:rsid w:val="006E6D1E"/>
    <w:rsid w:val="006F0B50"/>
    <w:rsid w:val="006F1E17"/>
    <w:rsid w:val="006F56B7"/>
    <w:rsid w:val="007013C0"/>
    <w:rsid w:val="00712348"/>
    <w:rsid w:val="007125AD"/>
    <w:rsid w:val="00713038"/>
    <w:rsid w:val="00725B6D"/>
    <w:rsid w:val="00733827"/>
    <w:rsid w:val="00737AFD"/>
    <w:rsid w:val="00742310"/>
    <w:rsid w:val="007512FB"/>
    <w:rsid w:val="007637CD"/>
    <w:rsid w:val="007638E8"/>
    <w:rsid w:val="00772933"/>
    <w:rsid w:val="00783FA9"/>
    <w:rsid w:val="00794E53"/>
    <w:rsid w:val="007A09CF"/>
    <w:rsid w:val="007A0EE0"/>
    <w:rsid w:val="007A32FD"/>
    <w:rsid w:val="007A6126"/>
    <w:rsid w:val="007A622A"/>
    <w:rsid w:val="007A708F"/>
    <w:rsid w:val="007B6484"/>
    <w:rsid w:val="007C1A38"/>
    <w:rsid w:val="007D37CF"/>
    <w:rsid w:val="007D6057"/>
    <w:rsid w:val="007D61D1"/>
    <w:rsid w:val="007E56B2"/>
    <w:rsid w:val="0080169A"/>
    <w:rsid w:val="00804777"/>
    <w:rsid w:val="00805D47"/>
    <w:rsid w:val="00810AEE"/>
    <w:rsid w:val="008110B3"/>
    <w:rsid w:val="008159C2"/>
    <w:rsid w:val="00825FEC"/>
    <w:rsid w:val="008623D3"/>
    <w:rsid w:val="00873A91"/>
    <w:rsid w:val="0087557B"/>
    <w:rsid w:val="00882BE7"/>
    <w:rsid w:val="008959BC"/>
    <w:rsid w:val="00896957"/>
    <w:rsid w:val="008B049E"/>
    <w:rsid w:val="008C144D"/>
    <w:rsid w:val="008C531D"/>
    <w:rsid w:val="008C6152"/>
    <w:rsid w:val="008C7F83"/>
    <w:rsid w:val="008D13C7"/>
    <w:rsid w:val="008D1D17"/>
    <w:rsid w:val="008D4A5C"/>
    <w:rsid w:val="008D5A97"/>
    <w:rsid w:val="008D617C"/>
    <w:rsid w:val="008E2936"/>
    <w:rsid w:val="008E324A"/>
    <w:rsid w:val="008E783B"/>
    <w:rsid w:val="008F01A8"/>
    <w:rsid w:val="008F1117"/>
    <w:rsid w:val="008F3B2B"/>
    <w:rsid w:val="008F57A8"/>
    <w:rsid w:val="008F5B30"/>
    <w:rsid w:val="00901E45"/>
    <w:rsid w:val="009061D9"/>
    <w:rsid w:val="00907A13"/>
    <w:rsid w:val="00916694"/>
    <w:rsid w:val="009251D2"/>
    <w:rsid w:val="00930401"/>
    <w:rsid w:val="00930629"/>
    <w:rsid w:val="00932C98"/>
    <w:rsid w:val="00933ED4"/>
    <w:rsid w:val="00940647"/>
    <w:rsid w:val="00941C03"/>
    <w:rsid w:val="00943CD4"/>
    <w:rsid w:val="00952832"/>
    <w:rsid w:val="009554B5"/>
    <w:rsid w:val="00961796"/>
    <w:rsid w:val="00973781"/>
    <w:rsid w:val="009B10C4"/>
    <w:rsid w:val="009B4634"/>
    <w:rsid w:val="009B4FB5"/>
    <w:rsid w:val="009B7699"/>
    <w:rsid w:val="009D0106"/>
    <w:rsid w:val="009D6D9D"/>
    <w:rsid w:val="009E2615"/>
    <w:rsid w:val="009F4E2E"/>
    <w:rsid w:val="009F57D2"/>
    <w:rsid w:val="009F7C46"/>
    <w:rsid w:val="00A00457"/>
    <w:rsid w:val="00A00DDB"/>
    <w:rsid w:val="00A03D61"/>
    <w:rsid w:val="00A07324"/>
    <w:rsid w:val="00A2198B"/>
    <w:rsid w:val="00A23216"/>
    <w:rsid w:val="00A25E37"/>
    <w:rsid w:val="00A3274E"/>
    <w:rsid w:val="00A3408A"/>
    <w:rsid w:val="00A34BC8"/>
    <w:rsid w:val="00A355AC"/>
    <w:rsid w:val="00A43BE8"/>
    <w:rsid w:val="00A5168D"/>
    <w:rsid w:val="00A54C9F"/>
    <w:rsid w:val="00A60511"/>
    <w:rsid w:val="00A65DA6"/>
    <w:rsid w:val="00A65DD5"/>
    <w:rsid w:val="00A6724A"/>
    <w:rsid w:val="00A70D4D"/>
    <w:rsid w:val="00A73391"/>
    <w:rsid w:val="00A7760B"/>
    <w:rsid w:val="00A823D5"/>
    <w:rsid w:val="00A949C5"/>
    <w:rsid w:val="00A94DB0"/>
    <w:rsid w:val="00A97CE6"/>
    <w:rsid w:val="00AA3620"/>
    <w:rsid w:val="00AA592D"/>
    <w:rsid w:val="00AB76D6"/>
    <w:rsid w:val="00AC4B29"/>
    <w:rsid w:val="00AD62E5"/>
    <w:rsid w:val="00AE3FB0"/>
    <w:rsid w:val="00AE49CE"/>
    <w:rsid w:val="00AE7576"/>
    <w:rsid w:val="00B05C23"/>
    <w:rsid w:val="00B06BE7"/>
    <w:rsid w:val="00B079F4"/>
    <w:rsid w:val="00B13C8F"/>
    <w:rsid w:val="00B250FC"/>
    <w:rsid w:val="00B25F4E"/>
    <w:rsid w:val="00B31959"/>
    <w:rsid w:val="00B46001"/>
    <w:rsid w:val="00B47E33"/>
    <w:rsid w:val="00B53785"/>
    <w:rsid w:val="00B56930"/>
    <w:rsid w:val="00B633B4"/>
    <w:rsid w:val="00B64DD1"/>
    <w:rsid w:val="00B70AF9"/>
    <w:rsid w:val="00B74A5C"/>
    <w:rsid w:val="00B85B91"/>
    <w:rsid w:val="00BA729C"/>
    <w:rsid w:val="00BB0484"/>
    <w:rsid w:val="00BC2B75"/>
    <w:rsid w:val="00BC2E46"/>
    <w:rsid w:val="00BC3E19"/>
    <w:rsid w:val="00BC736F"/>
    <w:rsid w:val="00BD0B12"/>
    <w:rsid w:val="00BD2A85"/>
    <w:rsid w:val="00BD4086"/>
    <w:rsid w:val="00BF076A"/>
    <w:rsid w:val="00C2184A"/>
    <w:rsid w:val="00C22B85"/>
    <w:rsid w:val="00C420FD"/>
    <w:rsid w:val="00C444B5"/>
    <w:rsid w:val="00C4559A"/>
    <w:rsid w:val="00C555F6"/>
    <w:rsid w:val="00C56773"/>
    <w:rsid w:val="00C5773E"/>
    <w:rsid w:val="00C67D20"/>
    <w:rsid w:val="00C71996"/>
    <w:rsid w:val="00C741D9"/>
    <w:rsid w:val="00C84AB3"/>
    <w:rsid w:val="00C87AAC"/>
    <w:rsid w:val="00CA7E71"/>
    <w:rsid w:val="00CB1456"/>
    <w:rsid w:val="00CB1623"/>
    <w:rsid w:val="00CB5364"/>
    <w:rsid w:val="00CC2380"/>
    <w:rsid w:val="00CC634A"/>
    <w:rsid w:val="00CC7B46"/>
    <w:rsid w:val="00CD57DF"/>
    <w:rsid w:val="00CE07AD"/>
    <w:rsid w:val="00CE3285"/>
    <w:rsid w:val="00CE4FE3"/>
    <w:rsid w:val="00CE5CE4"/>
    <w:rsid w:val="00CE684F"/>
    <w:rsid w:val="00D0092E"/>
    <w:rsid w:val="00D01B0D"/>
    <w:rsid w:val="00D06D8B"/>
    <w:rsid w:val="00D070B3"/>
    <w:rsid w:val="00D117DB"/>
    <w:rsid w:val="00D125DD"/>
    <w:rsid w:val="00D23CB4"/>
    <w:rsid w:val="00D24785"/>
    <w:rsid w:val="00D304A5"/>
    <w:rsid w:val="00D3207F"/>
    <w:rsid w:val="00D4126A"/>
    <w:rsid w:val="00D41CA2"/>
    <w:rsid w:val="00D44C6A"/>
    <w:rsid w:val="00D510A8"/>
    <w:rsid w:val="00D51BFA"/>
    <w:rsid w:val="00D5777F"/>
    <w:rsid w:val="00D57BD5"/>
    <w:rsid w:val="00D73A84"/>
    <w:rsid w:val="00D73CD4"/>
    <w:rsid w:val="00D75B94"/>
    <w:rsid w:val="00D77E88"/>
    <w:rsid w:val="00D80B58"/>
    <w:rsid w:val="00D84146"/>
    <w:rsid w:val="00D85E12"/>
    <w:rsid w:val="00D908B3"/>
    <w:rsid w:val="00DA1876"/>
    <w:rsid w:val="00DC6C3D"/>
    <w:rsid w:val="00DC6D08"/>
    <w:rsid w:val="00DD3ECC"/>
    <w:rsid w:val="00DE094C"/>
    <w:rsid w:val="00DF3003"/>
    <w:rsid w:val="00DF4EA7"/>
    <w:rsid w:val="00DF6237"/>
    <w:rsid w:val="00E005B3"/>
    <w:rsid w:val="00E17E2B"/>
    <w:rsid w:val="00E22436"/>
    <w:rsid w:val="00E3556F"/>
    <w:rsid w:val="00E37359"/>
    <w:rsid w:val="00E646E6"/>
    <w:rsid w:val="00E65854"/>
    <w:rsid w:val="00E66F15"/>
    <w:rsid w:val="00EB14EA"/>
    <w:rsid w:val="00EB2C4E"/>
    <w:rsid w:val="00EC2BE8"/>
    <w:rsid w:val="00ED002A"/>
    <w:rsid w:val="00ED6189"/>
    <w:rsid w:val="00ED667F"/>
    <w:rsid w:val="00EE591E"/>
    <w:rsid w:val="00EE6BCE"/>
    <w:rsid w:val="00EF6AC7"/>
    <w:rsid w:val="00F024EB"/>
    <w:rsid w:val="00F14A78"/>
    <w:rsid w:val="00F26A53"/>
    <w:rsid w:val="00F43FC4"/>
    <w:rsid w:val="00F44AFC"/>
    <w:rsid w:val="00F46385"/>
    <w:rsid w:val="00F602C8"/>
    <w:rsid w:val="00F64A40"/>
    <w:rsid w:val="00F65155"/>
    <w:rsid w:val="00F70570"/>
    <w:rsid w:val="00F73EC5"/>
    <w:rsid w:val="00F86FD1"/>
    <w:rsid w:val="00F8764A"/>
    <w:rsid w:val="00F87E15"/>
    <w:rsid w:val="00F908F9"/>
    <w:rsid w:val="00F90FFA"/>
    <w:rsid w:val="00F957FA"/>
    <w:rsid w:val="00FB4B5C"/>
    <w:rsid w:val="00FB6B7F"/>
    <w:rsid w:val="00FC41F8"/>
    <w:rsid w:val="00FC50D9"/>
    <w:rsid w:val="00FC7DC4"/>
    <w:rsid w:val="00FD59F9"/>
    <w:rsid w:val="00FE564A"/>
    <w:rsid w:val="00FF6A32"/>
    <w:rsid w:val="022E3A34"/>
    <w:rsid w:val="08D6DC42"/>
    <w:rsid w:val="08E1CDEB"/>
    <w:rsid w:val="0943F02D"/>
    <w:rsid w:val="0C6A4730"/>
    <w:rsid w:val="0D40410E"/>
    <w:rsid w:val="0DF302B8"/>
    <w:rsid w:val="134FCF70"/>
    <w:rsid w:val="13DC9758"/>
    <w:rsid w:val="15B6BAE3"/>
    <w:rsid w:val="19CBB93F"/>
    <w:rsid w:val="1A9E664F"/>
    <w:rsid w:val="1BF77B85"/>
    <w:rsid w:val="1C9C72A1"/>
    <w:rsid w:val="1DC96818"/>
    <w:rsid w:val="1EEB893C"/>
    <w:rsid w:val="216C2657"/>
    <w:rsid w:val="225A50FC"/>
    <w:rsid w:val="22C13961"/>
    <w:rsid w:val="2307F6B8"/>
    <w:rsid w:val="241FB6F0"/>
    <w:rsid w:val="242A8D9C"/>
    <w:rsid w:val="26FA6756"/>
    <w:rsid w:val="27622E5E"/>
    <w:rsid w:val="27782E92"/>
    <w:rsid w:val="28B42571"/>
    <w:rsid w:val="295E0FDF"/>
    <w:rsid w:val="3212D3CB"/>
    <w:rsid w:val="3653DC00"/>
    <w:rsid w:val="3675DD71"/>
    <w:rsid w:val="39E3455B"/>
    <w:rsid w:val="3A6C8901"/>
    <w:rsid w:val="3ACDE0A4"/>
    <w:rsid w:val="3BB9B611"/>
    <w:rsid w:val="3FC5A99D"/>
    <w:rsid w:val="402A543D"/>
    <w:rsid w:val="4049DBBF"/>
    <w:rsid w:val="41152B0F"/>
    <w:rsid w:val="423B3878"/>
    <w:rsid w:val="49E1B24C"/>
    <w:rsid w:val="4D5B39AE"/>
    <w:rsid w:val="4E4BF647"/>
    <w:rsid w:val="54C22EA1"/>
    <w:rsid w:val="565156B7"/>
    <w:rsid w:val="570151AB"/>
    <w:rsid w:val="57236AD8"/>
    <w:rsid w:val="58B22D17"/>
    <w:rsid w:val="5A5DD297"/>
    <w:rsid w:val="5A700DC8"/>
    <w:rsid w:val="5BD20047"/>
    <w:rsid w:val="5C95DB97"/>
    <w:rsid w:val="5CDF4843"/>
    <w:rsid w:val="5E481330"/>
    <w:rsid w:val="6428A94F"/>
    <w:rsid w:val="64FBA0A0"/>
    <w:rsid w:val="666F6807"/>
    <w:rsid w:val="68BDAA80"/>
    <w:rsid w:val="6977E038"/>
    <w:rsid w:val="6A429625"/>
    <w:rsid w:val="6AB747AE"/>
    <w:rsid w:val="6AEF4AB7"/>
    <w:rsid w:val="6C16B76D"/>
    <w:rsid w:val="6CC9B924"/>
    <w:rsid w:val="6D91F814"/>
    <w:rsid w:val="6F7EA929"/>
    <w:rsid w:val="7056728F"/>
    <w:rsid w:val="717294D9"/>
    <w:rsid w:val="71F62EF5"/>
    <w:rsid w:val="74CC7AFD"/>
    <w:rsid w:val="75F73D3D"/>
    <w:rsid w:val="77D90B44"/>
    <w:rsid w:val="792E3C6D"/>
    <w:rsid w:val="7D59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CD43"/>
  <w15:chartTrackingRefBased/>
  <w15:docId w15:val="{4E70B62B-EB96-4763-B8C6-60B5FD5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E43"/>
    <w:pPr>
      <w:numPr>
        <w:numId w:val="22"/>
      </w:numPr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1E4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6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essibilite.canada.ca/a-propos-de-nous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accessibilite.canada.ca/a-propos-de-no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BABF090BE6041AAFFE4D2C06F917E" ma:contentTypeVersion="13" ma:contentTypeDescription="Create a new document." ma:contentTypeScope="" ma:versionID="80db9faed3ab1815333d6b3a344558de">
  <xsd:schema xmlns:xsd="http://www.w3.org/2001/XMLSchema" xmlns:xs="http://www.w3.org/2001/XMLSchema" xmlns:p="http://schemas.microsoft.com/office/2006/metadata/properties" xmlns:ns3="1bd9c839-cbc1-4edf-b72f-44879701fffd" xmlns:ns4="74f18e6a-0124-46f3-8bd8-26fdf76d08e6" targetNamespace="http://schemas.microsoft.com/office/2006/metadata/properties" ma:root="true" ma:fieldsID="8b4043d141a8d353a45f1c1d97097d72" ns3:_="" ns4:_="">
    <xsd:import namespace="1bd9c839-cbc1-4edf-b72f-44879701fffd"/>
    <xsd:import namespace="74f18e6a-0124-46f3-8bd8-26fdf76d0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9c839-cbc1-4edf-b72f-44879701f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8e6a-0124-46f3-8bd8-26fdf76d0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d9c839-cbc1-4edf-b72f-44879701fffd" xsi:nil="true"/>
  </documentManagement>
</p:properties>
</file>

<file path=customXml/itemProps1.xml><?xml version="1.0" encoding="utf-8"?>
<ds:datastoreItem xmlns:ds="http://schemas.openxmlformats.org/officeDocument/2006/customXml" ds:itemID="{E79153CE-9A22-4CA9-B7B5-A13453E0D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9c839-cbc1-4edf-b72f-44879701fffd"/>
    <ds:schemaRef ds:uri="74f18e6a-0124-46f3-8bd8-26fdf76d0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2F43A-B769-43AE-8CCF-BBE84B913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F0C97-6F82-4154-A5F7-9499E802DFD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bd9c839-cbc1-4edf-b72f-44879701fffd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74f18e6a-0124-46f3-8bd8-26fdf76d08e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607</Words>
  <Characters>3466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Isabelle I [ON]</dc:creator>
  <cp:keywords/>
  <dc:description/>
  <cp:lastModifiedBy>Zic, Matthew M [NC]</cp:lastModifiedBy>
  <cp:revision>15</cp:revision>
  <dcterms:created xsi:type="dcterms:W3CDTF">2023-08-09T13:58:00Z</dcterms:created>
  <dcterms:modified xsi:type="dcterms:W3CDTF">2024-05-28T14:27:00Z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2023-07-27T16:04:03Z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4c781763-947e-4290-b356-ff4aa3652bcf</vt:lpwstr>
  </property>
  <property fmtid="{D5CDD505-2E9C-101B-9397-08002B2CF9AE}" pid="8" name="MSIP_Label_834ed4f5-eae4-40c7-82be-b1cdf720a1b9_ContentBits">
    <vt:lpwstr>0</vt:lpwstr>
  </property>
  <property fmtid="{D5CDD505-2E9C-101B-9397-08002B2CF9AE}" pid="9" name="ContentTypeId">
    <vt:lpwstr>0x010100424BABF090BE6041AAFFE4D2C06F917E</vt:lpwstr>
  </property>
</Properties>
</file>