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C4EF" w14:textId="77777777" w:rsidR="00065750" w:rsidRPr="00D625E3" w:rsidRDefault="00065750" w:rsidP="005A64E8">
      <w:pPr>
        <w:pStyle w:val="Heading1"/>
        <w:keepNext w:val="0"/>
        <w:keepLines w:val="0"/>
        <w:widowControl w:val="0"/>
        <w:spacing w:after="120"/>
        <w:rPr>
          <w:rFonts w:cs="Arial"/>
          <w:lang w:eastAsia="en-CA"/>
        </w:rPr>
      </w:pPr>
      <w:r w:rsidRPr="00D625E3">
        <w:rPr>
          <w:rFonts w:cs="Arial"/>
          <w:lang w:eastAsia="en-CA"/>
        </w:rPr>
        <w:t>Accessibility Standards Canada</w:t>
      </w:r>
    </w:p>
    <w:p w14:paraId="277B520F" w14:textId="3DAF7F60" w:rsidR="003644AD" w:rsidRPr="00D625E3" w:rsidRDefault="00A54F20" w:rsidP="003644AD">
      <w:pPr>
        <w:pStyle w:val="Heading1"/>
        <w:keepNext w:val="0"/>
        <w:keepLines w:val="0"/>
        <w:widowControl w:val="0"/>
        <w:spacing w:after="120"/>
        <w:rPr>
          <w:rFonts w:eastAsia="Times New Roman" w:cs="Arial"/>
          <w:lang w:eastAsia="en-CA"/>
        </w:rPr>
      </w:pPr>
      <w:r w:rsidRPr="00D625E3">
        <w:rPr>
          <w:rFonts w:eastAsia="Times New Roman" w:cs="Arial"/>
          <w:lang w:eastAsia="en-CA"/>
        </w:rPr>
        <w:t>202</w:t>
      </w:r>
      <w:r w:rsidR="008311CB" w:rsidRPr="00D625E3">
        <w:rPr>
          <w:rFonts w:eastAsia="Times New Roman" w:cs="Arial"/>
          <w:lang w:eastAsia="en-CA"/>
        </w:rPr>
        <w:t>4</w:t>
      </w:r>
      <w:r w:rsidRPr="00D625E3">
        <w:rPr>
          <w:rFonts w:eastAsia="Times New Roman" w:cs="Arial"/>
          <w:lang w:eastAsia="en-CA"/>
        </w:rPr>
        <w:t xml:space="preserve"> </w:t>
      </w:r>
      <w:r w:rsidR="001D60EE" w:rsidRPr="00D625E3">
        <w:rPr>
          <w:rFonts w:eastAsia="Times New Roman" w:cs="Arial"/>
          <w:lang w:eastAsia="en-CA"/>
        </w:rPr>
        <w:t xml:space="preserve">Accessibility </w:t>
      </w:r>
      <w:r w:rsidRPr="00D625E3">
        <w:rPr>
          <w:rFonts w:eastAsia="Times New Roman" w:cs="Arial"/>
          <w:lang w:eastAsia="en-CA"/>
        </w:rPr>
        <w:t>Progress Report</w:t>
      </w:r>
    </w:p>
    <w:p w14:paraId="5FB7ED98" w14:textId="67265179" w:rsidR="0079320E" w:rsidRPr="00D625E3" w:rsidRDefault="003644AD" w:rsidP="003644AD">
      <w:pPr>
        <w:pStyle w:val="Heading1"/>
        <w:keepNext w:val="0"/>
        <w:keepLines w:val="0"/>
        <w:widowControl w:val="0"/>
        <w:spacing w:after="120"/>
        <w:rPr>
          <w:rFonts w:cs="Arial"/>
          <w:b w:val="0"/>
          <w:sz w:val="36"/>
          <w:szCs w:val="26"/>
        </w:rPr>
      </w:pPr>
      <w:r w:rsidRPr="00D625E3">
        <w:rPr>
          <w:rFonts w:eastAsia="Times New Roman" w:cs="Arial"/>
          <w:lang w:eastAsia="en-CA"/>
        </w:rPr>
        <w:t>December 202</w:t>
      </w:r>
      <w:r w:rsidR="008311CB" w:rsidRPr="00D625E3">
        <w:rPr>
          <w:rFonts w:eastAsia="Times New Roman" w:cs="Arial"/>
          <w:lang w:eastAsia="en-CA"/>
        </w:rPr>
        <w:t>4</w:t>
      </w:r>
      <w:r w:rsidR="0079320E" w:rsidRPr="00D625E3">
        <w:rPr>
          <w:rFonts w:cs="Arial"/>
        </w:rPr>
        <w:br w:type="page"/>
      </w:r>
    </w:p>
    <w:p w14:paraId="3A54868C" w14:textId="5C66606E" w:rsidR="000A6260" w:rsidRPr="00D625E3" w:rsidRDefault="000A6260">
      <w:pPr>
        <w:rPr>
          <w:rFonts w:cs="Arial"/>
          <w:b/>
          <w:bCs/>
        </w:rPr>
      </w:pPr>
      <w:r w:rsidRPr="00D625E3">
        <w:rPr>
          <w:rFonts w:cs="Arial"/>
          <w:b/>
          <w:bCs/>
        </w:rPr>
        <w:lastRenderedPageBreak/>
        <w:t>Accessibility Standards Canada: 202</w:t>
      </w:r>
      <w:r w:rsidR="008311CB" w:rsidRPr="00D625E3">
        <w:rPr>
          <w:rFonts w:cs="Arial"/>
          <w:b/>
          <w:bCs/>
        </w:rPr>
        <w:t>4</w:t>
      </w:r>
      <w:r w:rsidRPr="00D625E3">
        <w:rPr>
          <w:rFonts w:cs="Arial"/>
          <w:b/>
          <w:bCs/>
        </w:rPr>
        <w:t xml:space="preserve"> Accessibility Progress Report, December 202</w:t>
      </w:r>
      <w:r w:rsidR="008311CB" w:rsidRPr="00D625E3">
        <w:rPr>
          <w:rFonts w:cs="Arial"/>
          <w:b/>
          <w:bCs/>
        </w:rPr>
        <w:t>4</w:t>
      </w:r>
      <w:r w:rsidRPr="00D625E3">
        <w:rPr>
          <w:rFonts w:cs="Arial"/>
          <w:b/>
          <w:bCs/>
        </w:rPr>
        <w:t>.</w:t>
      </w:r>
    </w:p>
    <w:p w14:paraId="78FC7313" w14:textId="19A0224D" w:rsidR="000A6260" w:rsidRPr="00D625E3" w:rsidRDefault="000A6260">
      <w:pPr>
        <w:rPr>
          <w:rFonts w:cs="Arial"/>
        </w:rPr>
      </w:pPr>
      <w:r w:rsidRPr="00D625E3">
        <w:rPr>
          <w:rFonts w:cs="Arial"/>
        </w:rPr>
        <w:t>© His Majesty the King in Right of Canada 2022</w:t>
      </w:r>
    </w:p>
    <w:p w14:paraId="1B6D39A6" w14:textId="07CA8837" w:rsidR="000A6260" w:rsidRPr="00D625E3" w:rsidRDefault="000A6260">
      <w:pPr>
        <w:rPr>
          <w:rFonts w:cs="Arial"/>
        </w:rPr>
      </w:pPr>
      <w:r w:rsidRPr="00D625E3">
        <w:rPr>
          <w:rFonts w:cs="Arial"/>
        </w:rPr>
        <w:t xml:space="preserve">Government of Canada catalogue Number </w:t>
      </w:r>
      <w:r w:rsidR="00020418" w:rsidRPr="00D625E3">
        <w:rPr>
          <w:rStyle w:val="titleenglish0"/>
          <w:rFonts w:cs="Arial"/>
          <w:lang w:val="en"/>
        </w:rPr>
        <w:t>AS1-5E-PDF</w:t>
      </w:r>
    </w:p>
    <w:p w14:paraId="5BB14D76" w14:textId="038FE02B" w:rsidR="000A6260" w:rsidRPr="00D625E3" w:rsidRDefault="000A6260">
      <w:pPr>
        <w:rPr>
          <w:rFonts w:cs="Arial"/>
        </w:rPr>
      </w:pPr>
      <w:r w:rsidRPr="00D625E3">
        <w:rPr>
          <w:rFonts w:cs="Arial"/>
        </w:rPr>
        <w:t>International Standard Serial Number (ISSN)</w:t>
      </w:r>
      <w:r w:rsidR="003E32C8" w:rsidRPr="00D625E3">
        <w:rPr>
          <w:rFonts w:cs="Arial"/>
        </w:rPr>
        <w:t xml:space="preserve"> 2817-9021</w:t>
      </w:r>
    </w:p>
    <w:p w14:paraId="7F62855F" w14:textId="719D9EBD" w:rsidR="000A6260" w:rsidRPr="00D625E3" w:rsidRDefault="000A6260">
      <w:pPr>
        <w:rPr>
          <w:rFonts w:cs="Arial"/>
        </w:rPr>
      </w:pPr>
      <w:r w:rsidRPr="00D625E3">
        <w:rPr>
          <w:rFonts w:cs="Arial"/>
        </w:rPr>
        <w:t>Accessibility Standards Canada</w:t>
      </w:r>
      <w:r w:rsidR="003C0888" w:rsidRPr="00D625E3">
        <w:rPr>
          <w:rFonts w:cs="Arial"/>
        </w:rPr>
        <w:t xml:space="preserve"> </w:t>
      </w:r>
      <w:r w:rsidR="001F2604" w:rsidRPr="00D625E3">
        <w:rPr>
          <w:rFonts w:cs="Arial"/>
        </w:rPr>
        <w:t xml:space="preserve">is committed to ensure </w:t>
      </w:r>
      <w:r w:rsidRPr="00D625E3">
        <w:rPr>
          <w:rFonts w:cs="Arial"/>
        </w:rPr>
        <w:t>the highest standard of accessibility</w:t>
      </w:r>
      <w:r w:rsidR="001F2604" w:rsidRPr="00D625E3">
        <w:rPr>
          <w:rFonts w:cs="Arial"/>
        </w:rPr>
        <w:t xml:space="preserve"> for people with disabilities</w:t>
      </w:r>
      <w:r w:rsidRPr="00D625E3">
        <w:rPr>
          <w:rFonts w:cs="Arial"/>
        </w:rPr>
        <w:t xml:space="preserve">. </w:t>
      </w:r>
      <w:r w:rsidR="001F2604" w:rsidRPr="00D625E3">
        <w:rPr>
          <w:rFonts w:cs="Arial"/>
        </w:rPr>
        <w:t>We aspire</w:t>
      </w:r>
      <w:r w:rsidRPr="00D625E3">
        <w:rPr>
          <w:rFonts w:cs="Arial"/>
        </w:rPr>
        <w:t xml:space="preserve"> to </w:t>
      </w:r>
      <w:r w:rsidR="008D28B8" w:rsidRPr="00D625E3">
        <w:rPr>
          <w:rFonts w:cs="Arial"/>
        </w:rPr>
        <w:t>provide all</w:t>
      </w:r>
      <w:r w:rsidR="00722510" w:rsidRPr="00D625E3">
        <w:rPr>
          <w:rFonts w:cs="Arial"/>
        </w:rPr>
        <w:t xml:space="preserve"> </w:t>
      </w:r>
      <w:r w:rsidRPr="00D625E3">
        <w:rPr>
          <w:rFonts w:cs="Arial"/>
        </w:rPr>
        <w:t>Canadian</w:t>
      </w:r>
      <w:r w:rsidR="001F2604" w:rsidRPr="00D625E3">
        <w:rPr>
          <w:rFonts w:cs="Arial"/>
        </w:rPr>
        <w:t>s</w:t>
      </w:r>
      <w:r w:rsidRPr="00D625E3">
        <w:rPr>
          <w:rFonts w:cs="Arial"/>
        </w:rPr>
        <w:t>, regardless of technology or ability, equal access to our reports.</w:t>
      </w:r>
    </w:p>
    <w:p w14:paraId="0D8C9495" w14:textId="4DC0385E" w:rsidR="000A6260" w:rsidRPr="00D625E3" w:rsidRDefault="000A6260">
      <w:pPr>
        <w:rPr>
          <w:rFonts w:eastAsiaTheme="majorEastAsia" w:cs="Arial"/>
          <w:b/>
          <w:color w:val="2F5496" w:themeColor="accent1" w:themeShade="BF"/>
          <w:sz w:val="36"/>
          <w:szCs w:val="26"/>
        </w:rPr>
      </w:pPr>
      <w:r w:rsidRPr="00D625E3">
        <w:rPr>
          <w:rFonts w:cs="Arial"/>
        </w:rPr>
        <w:t xml:space="preserve">This report is also available </w:t>
      </w:r>
      <w:hyperlink r:id="rId8" w:history="1">
        <w:r w:rsidRPr="00D625E3">
          <w:rPr>
            <w:rStyle w:val="Hyperlink"/>
            <w:rFonts w:cs="Arial"/>
          </w:rPr>
          <w:t>online</w:t>
        </w:r>
      </w:hyperlink>
      <w:r w:rsidRPr="00D625E3">
        <w:rPr>
          <w:rFonts w:cs="Arial"/>
        </w:rPr>
        <w:t xml:space="preserve">. To request this document in another format, please </w:t>
      </w:r>
      <w:hyperlink r:id="rId9" w:anchor="form" w:history="1">
        <w:r w:rsidRPr="00D625E3">
          <w:rPr>
            <w:rStyle w:val="Hyperlink"/>
            <w:rFonts w:cs="Arial"/>
          </w:rPr>
          <w:t>contact us online</w:t>
        </w:r>
      </w:hyperlink>
      <w:r w:rsidRPr="00D625E3">
        <w:rPr>
          <w:rFonts w:cs="Arial"/>
        </w:rPr>
        <w:t>, or call 1 833-854-7628. Large print, braille, audio cassette, audio CD, e-text diskette, e-text CD and DAISY are available on demand.</w:t>
      </w:r>
      <w:r w:rsidRPr="00D625E3">
        <w:rPr>
          <w:rFonts w:cs="Arial"/>
        </w:rPr>
        <w:br w:type="page"/>
      </w:r>
    </w:p>
    <w:p w14:paraId="2B0C6799" w14:textId="4F04FDE2" w:rsidR="0063762E" w:rsidRPr="003947D7" w:rsidRDefault="0063762E" w:rsidP="00451163">
      <w:pPr>
        <w:pStyle w:val="Heading2"/>
      </w:pPr>
      <w:r w:rsidRPr="003947D7">
        <w:lastRenderedPageBreak/>
        <w:t>Introduction</w:t>
      </w:r>
    </w:p>
    <w:p w14:paraId="0D9E1040" w14:textId="020C8826" w:rsidR="008A7A71" w:rsidRPr="00D625E3" w:rsidRDefault="00722510" w:rsidP="00655CD0">
      <w:pPr>
        <w:spacing w:before="240" w:after="120"/>
        <w:rPr>
          <w:rFonts w:cs="Arial"/>
        </w:rPr>
      </w:pPr>
      <w:r w:rsidRPr="00D625E3">
        <w:rPr>
          <w:rFonts w:cs="Arial"/>
        </w:rPr>
        <w:t xml:space="preserve">In 2022, </w:t>
      </w:r>
      <w:r w:rsidR="008A7A71" w:rsidRPr="00D625E3">
        <w:rPr>
          <w:rFonts w:cs="Arial"/>
        </w:rPr>
        <w:t>Accessibility Standards Canada</w:t>
      </w:r>
      <w:r w:rsidR="003206E5" w:rsidRPr="00D625E3">
        <w:rPr>
          <w:rFonts w:cs="Arial"/>
        </w:rPr>
        <w:t xml:space="preserve"> </w:t>
      </w:r>
      <w:r w:rsidR="008A7A71" w:rsidRPr="00D625E3">
        <w:rPr>
          <w:rFonts w:cs="Arial"/>
        </w:rPr>
        <w:t xml:space="preserve">published its first </w:t>
      </w:r>
      <w:hyperlink r:id="rId10" w:tooltip="Accessibility Standards Canada: Accessibility Plan" w:history="1">
        <w:r w:rsidR="00B813C2" w:rsidRPr="00D625E3">
          <w:rPr>
            <w:rFonts w:eastAsia="Calibri" w:cs="Arial"/>
            <w:color w:val="0563C1"/>
            <w:u w:val="single"/>
          </w:rPr>
          <w:t>Accessibility Plan</w:t>
        </w:r>
      </w:hyperlink>
      <w:r w:rsidR="008A7A71" w:rsidRPr="00D625E3">
        <w:rPr>
          <w:rFonts w:cs="Arial"/>
        </w:rPr>
        <w:t xml:space="preserve">. </w:t>
      </w:r>
      <w:r w:rsidR="00581948" w:rsidRPr="00D625E3">
        <w:rPr>
          <w:rFonts w:cs="Arial"/>
        </w:rPr>
        <w:t>The organization</w:t>
      </w:r>
      <w:r w:rsidR="00C41F3E" w:rsidRPr="00D625E3">
        <w:rPr>
          <w:rFonts w:cs="Arial"/>
        </w:rPr>
        <w:t xml:space="preserve"> publishes</w:t>
      </w:r>
      <w:r w:rsidR="003C0888" w:rsidRPr="00D625E3">
        <w:rPr>
          <w:rFonts w:cs="Arial"/>
        </w:rPr>
        <w:t xml:space="preserve"> annual progress report</w:t>
      </w:r>
      <w:r w:rsidR="00A123CF">
        <w:rPr>
          <w:rFonts w:cs="Arial"/>
        </w:rPr>
        <w:t>s</w:t>
      </w:r>
      <w:r w:rsidR="003C0888" w:rsidRPr="00D625E3">
        <w:rPr>
          <w:rFonts w:cs="Arial"/>
        </w:rPr>
        <w:t xml:space="preserve"> to </w:t>
      </w:r>
      <w:r w:rsidR="00C41F3E" w:rsidRPr="00D625E3">
        <w:rPr>
          <w:rFonts w:cs="Arial"/>
        </w:rPr>
        <w:t>provide updates</w:t>
      </w:r>
      <w:r w:rsidR="003C0888" w:rsidRPr="00D625E3">
        <w:rPr>
          <w:rFonts w:cs="Arial"/>
        </w:rPr>
        <w:t xml:space="preserve"> on the commitments </w:t>
      </w:r>
      <w:r w:rsidR="00C41F3E" w:rsidRPr="00D625E3">
        <w:rPr>
          <w:rFonts w:cs="Arial"/>
        </w:rPr>
        <w:t>outlined</w:t>
      </w:r>
      <w:r w:rsidR="003C0888" w:rsidRPr="00D625E3">
        <w:rPr>
          <w:rFonts w:cs="Arial"/>
        </w:rPr>
        <w:t xml:space="preserve"> in </w:t>
      </w:r>
      <w:r w:rsidR="00C41F3E" w:rsidRPr="00D625E3">
        <w:rPr>
          <w:rFonts w:cs="Arial"/>
        </w:rPr>
        <w:t>its</w:t>
      </w:r>
      <w:r w:rsidR="003C0888" w:rsidRPr="00D625E3">
        <w:rPr>
          <w:rFonts w:cs="Arial"/>
        </w:rPr>
        <w:t xml:space="preserve"> Accessibility Plan</w:t>
      </w:r>
      <w:r w:rsidR="00DB3683" w:rsidRPr="00D625E3">
        <w:rPr>
          <w:rFonts w:cs="Arial"/>
        </w:rPr>
        <w:t>.</w:t>
      </w:r>
      <w:r w:rsidR="003C0888" w:rsidRPr="00D625E3">
        <w:rPr>
          <w:rFonts w:cs="Arial"/>
        </w:rPr>
        <w:t xml:space="preserve"> </w:t>
      </w:r>
      <w:r w:rsidR="00650169" w:rsidRPr="00D625E3">
        <w:rPr>
          <w:rFonts w:cs="Arial"/>
        </w:rPr>
        <w:t xml:space="preserve">Every 3 years, the Accessibility Plan is updated to build on previous achievements. The </w:t>
      </w:r>
      <w:r w:rsidR="00581948" w:rsidRPr="00D625E3">
        <w:rPr>
          <w:rFonts w:cs="Arial"/>
        </w:rPr>
        <w:t xml:space="preserve">first update to our </w:t>
      </w:r>
      <w:r w:rsidR="00650169" w:rsidRPr="00D625E3">
        <w:rPr>
          <w:rFonts w:cs="Arial"/>
        </w:rPr>
        <w:t xml:space="preserve">Accessibility Plan is due in </w:t>
      </w:r>
      <w:r w:rsidR="008D28B8" w:rsidRPr="00D625E3">
        <w:rPr>
          <w:rFonts w:cs="Arial"/>
        </w:rPr>
        <w:t>2025.</w:t>
      </w:r>
      <w:r w:rsidR="008A7A71" w:rsidRPr="00D625E3">
        <w:rPr>
          <w:rFonts w:cs="Arial"/>
        </w:rPr>
        <w:t xml:space="preserve"> </w:t>
      </w:r>
      <w:r w:rsidR="00C41F3E" w:rsidRPr="00D625E3">
        <w:rPr>
          <w:rFonts w:cs="Arial"/>
        </w:rPr>
        <w:t xml:space="preserve">To </w:t>
      </w:r>
      <w:r w:rsidR="00425B81" w:rsidRPr="00D625E3">
        <w:rPr>
          <w:rFonts w:cs="Arial"/>
        </w:rPr>
        <w:t xml:space="preserve">develop </w:t>
      </w:r>
      <w:r w:rsidR="008A7A71" w:rsidRPr="00D625E3">
        <w:rPr>
          <w:rFonts w:cs="Arial"/>
        </w:rPr>
        <w:t xml:space="preserve">the </w:t>
      </w:r>
      <w:r w:rsidR="00425B81" w:rsidRPr="00D625E3">
        <w:rPr>
          <w:rFonts w:cs="Arial"/>
        </w:rPr>
        <w:t>Accessibility P</w:t>
      </w:r>
      <w:r w:rsidR="008A7A71" w:rsidRPr="00D625E3">
        <w:rPr>
          <w:rFonts w:cs="Arial"/>
        </w:rPr>
        <w:t>lan and these progress reports</w:t>
      </w:r>
      <w:r w:rsidR="00425B81" w:rsidRPr="00D625E3">
        <w:rPr>
          <w:rFonts w:cs="Arial"/>
        </w:rPr>
        <w:t xml:space="preserve">, </w:t>
      </w:r>
      <w:r w:rsidR="00581948" w:rsidRPr="00D625E3">
        <w:rPr>
          <w:rFonts w:cs="Arial"/>
        </w:rPr>
        <w:t xml:space="preserve">we </w:t>
      </w:r>
      <w:r w:rsidR="00425B81" w:rsidRPr="00D625E3">
        <w:rPr>
          <w:rFonts w:cs="Arial"/>
        </w:rPr>
        <w:t>must consult Canadians with disabilities</w:t>
      </w:r>
      <w:r w:rsidR="00DB3683" w:rsidRPr="00D625E3">
        <w:rPr>
          <w:rFonts w:cs="Arial"/>
        </w:rPr>
        <w:t>.</w:t>
      </w:r>
    </w:p>
    <w:p w14:paraId="381A9552" w14:textId="056D4B41" w:rsidR="00760A8A" w:rsidRPr="00D625E3" w:rsidRDefault="00503FEC" w:rsidP="005A64E8">
      <w:pPr>
        <w:widowControl w:val="0"/>
        <w:spacing w:before="240" w:after="120"/>
        <w:rPr>
          <w:rFonts w:cs="Arial"/>
          <w:lang w:eastAsia="en-CA"/>
        </w:rPr>
      </w:pPr>
      <w:r w:rsidRPr="00D625E3">
        <w:rPr>
          <w:rFonts w:cs="Arial"/>
          <w:lang w:eastAsia="en-CA"/>
        </w:rPr>
        <w:t xml:space="preserve">This </w:t>
      </w:r>
      <w:r w:rsidR="00650169" w:rsidRPr="00D625E3">
        <w:rPr>
          <w:rFonts w:cs="Arial"/>
          <w:lang w:eastAsia="en-CA"/>
        </w:rPr>
        <w:t xml:space="preserve">progress </w:t>
      </w:r>
      <w:r w:rsidR="00AE299B" w:rsidRPr="00D625E3">
        <w:rPr>
          <w:rFonts w:cs="Arial"/>
          <w:lang w:eastAsia="en-CA"/>
        </w:rPr>
        <w:t xml:space="preserve">report presents the </w:t>
      </w:r>
      <w:r w:rsidR="00C41F3E" w:rsidRPr="00D625E3">
        <w:rPr>
          <w:rFonts w:cs="Arial"/>
          <w:lang w:eastAsia="en-CA"/>
        </w:rPr>
        <w:t>steps</w:t>
      </w:r>
      <w:r w:rsidR="00425B81" w:rsidRPr="00D625E3">
        <w:rPr>
          <w:rFonts w:cs="Arial"/>
          <w:lang w:eastAsia="en-CA"/>
        </w:rPr>
        <w:t xml:space="preserve"> taken</w:t>
      </w:r>
      <w:r w:rsidR="00AE299B" w:rsidRPr="00D625E3">
        <w:rPr>
          <w:rFonts w:cs="Arial"/>
          <w:lang w:eastAsia="en-CA"/>
        </w:rPr>
        <w:t xml:space="preserve"> by </w:t>
      </w:r>
      <w:r w:rsidRPr="00D625E3">
        <w:rPr>
          <w:rFonts w:cs="Arial"/>
          <w:lang w:eastAsia="en-CA"/>
        </w:rPr>
        <w:t>Accessibility Standards Canada</w:t>
      </w:r>
      <w:r w:rsidR="00C41F3E" w:rsidRPr="00D625E3">
        <w:rPr>
          <w:rFonts w:cs="Arial"/>
          <w:lang w:eastAsia="en-CA"/>
        </w:rPr>
        <w:t xml:space="preserve"> towards achieving the set goals and objectives</w:t>
      </w:r>
      <w:r w:rsidR="00760A8A" w:rsidRPr="00D625E3">
        <w:rPr>
          <w:rFonts w:cs="Arial"/>
          <w:lang w:eastAsia="en-CA"/>
        </w:rPr>
        <w:t xml:space="preserve"> </w:t>
      </w:r>
      <w:r w:rsidR="00C41F3E" w:rsidRPr="00D625E3">
        <w:rPr>
          <w:rFonts w:cs="Arial"/>
          <w:lang w:eastAsia="en-CA"/>
        </w:rPr>
        <w:t>in</w:t>
      </w:r>
      <w:r w:rsidR="00760A8A" w:rsidRPr="00D625E3">
        <w:rPr>
          <w:rFonts w:cs="Arial"/>
          <w:lang w:eastAsia="en-CA"/>
        </w:rPr>
        <w:t xml:space="preserve"> its </w:t>
      </w:r>
      <w:hyperlink r:id="rId11" w:history="1">
        <w:r w:rsidR="00EA43D2" w:rsidRPr="00D625E3">
          <w:rPr>
            <w:rStyle w:val="Hyperlink"/>
            <w:rFonts w:cs="Arial"/>
          </w:rPr>
          <w:t>202</w:t>
        </w:r>
        <w:r w:rsidR="00EC1869">
          <w:rPr>
            <w:rStyle w:val="Hyperlink"/>
            <w:rFonts w:cs="Arial"/>
          </w:rPr>
          <w:t>2</w:t>
        </w:r>
        <w:r w:rsidR="00563D61" w:rsidRPr="00D625E3">
          <w:rPr>
            <w:rStyle w:val="Hyperlink"/>
            <w:rFonts w:cs="Arial"/>
          </w:rPr>
          <w:t xml:space="preserve"> to </w:t>
        </w:r>
        <w:r w:rsidR="00EA43D2" w:rsidRPr="00D625E3">
          <w:rPr>
            <w:rStyle w:val="Hyperlink"/>
            <w:rFonts w:cs="Arial"/>
          </w:rPr>
          <w:t>202</w:t>
        </w:r>
        <w:r w:rsidR="00EC1869">
          <w:rPr>
            <w:rStyle w:val="Hyperlink"/>
            <w:rFonts w:cs="Arial"/>
          </w:rPr>
          <w:t>4</w:t>
        </w:r>
        <w:r w:rsidR="00EA43D2" w:rsidRPr="00D625E3">
          <w:rPr>
            <w:rStyle w:val="Hyperlink"/>
            <w:rFonts w:cs="Arial"/>
          </w:rPr>
          <w:t xml:space="preserve"> Accessibility Plan</w:t>
        </w:r>
      </w:hyperlink>
      <w:r w:rsidR="00EA43D2" w:rsidRPr="00D625E3">
        <w:rPr>
          <w:rFonts w:cs="Arial"/>
        </w:rPr>
        <w:t xml:space="preserve">. </w:t>
      </w:r>
    </w:p>
    <w:p w14:paraId="3C3B0EE0" w14:textId="77777777" w:rsidR="000D070F" w:rsidRDefault="00B913F4" w:rsidP="005A64E8">
      <w:pPr>
        <w:widowControl w:val="0"/>
        <w:spacing w:before="240" w:after="120"/>
        <w:rPr>
          <w:rFonts w:cs="Arial"/>
          <w:lang w:eastAsia="en-CA"/>
        </w:rPr>
      </w:pPr>
      <w:r w:rsidRPr="00D625E3">
        <w:rPr>
          <w:rFonts w:cs="Arial"/>
          <w:lang w:eastAsia="en-CA"/>
        </w:rPr>
        <w:t xml:space="preserve">Overall, the implementation of our </w:t>
      </w:r>
      <w:hyperlink r:id="rId12" w:tooltip="Accessibility Standards Canada: Accessibility Plan" w:history="1">
        <w:r w:rsidR="00B813C2" w:rsidRPr="00D625E3">
          <w:rPr>
            <w:rFonts w:eastAsia="Calibri" w:cs="Arial"/>
            <w:color w:val="0563C1"/>
            <w:u w:val="single"/>
          </w:rPr>
          <w:t>Accessibility Plan</w:t>
        </w:r>
      </w:hyperlink>
      <w:r w:rsidRPr="00D625E3">
        <w:rPr>
          <w:rFonts w:cs="Arial"/>
          <w:lang w:eastAsia="en-CA"/>
        </w:rPr>
        <w:t xml:space="preserve"> is progressing </w:t>
      </w:r>
      <w:r w:rsidR="002873FB" w:rsidRPr="00D625E3">
        <w:rPr>
          <w:rFonts w:cs="Arial"/>
          <w:lang w:eastAsia="en-CA"/>
        </w:rPr>
        <w:t xml:space="preserve">very </w:t>
      </w:r>
      <w:r w:rsidRPr="00D625E3">
        <w:rPr>
          <w:rFonts w:cs="Arial"/>
          <w:lang w:eastAsia="en-CA"/>
        </w:rPr>
        <w:t xml:space="preserve">well. </w:t>
      </w:r>
      <w:r w:rsidR="002873FB" w:rsidRPr="00D625E3">
        <w:rPr>
          <w:rFonts w:cs="Arial"/>
          <w:lang w:eastAsia="en-CA"/>
        </w:rPr>
        <w:t>Of the 24 actions identified in our three-year plan</w:t>
      </w:r>
      <w:r w:rsidR="000D070F">
        <w:rPr>
          <w:rFonts w:cs="Arial"/>
          <w:lang w:eastAsia="en-CA"/>
        </w:rPr>
        <w:t>:</w:t>
      </w:r>
    </w:p>
    <w:p w14:paraId="7C0379EC" w14:textId="2832DF2E" w:rsidR="000D070F" w:rsidRDefault="000D070F" w:rsidP="000D070F">
      <w:pPr>
        <w:pStyle w:val="ListParagraph"/>
        <w:widowControl w:val="0"/>
        <w:numPr>
          <w:ilvl w:val="0"/>
          <w:numId w:val="40"/>
        </w:numPr>
        <w:spacing w:before="240" w:after="120"/>
        <w:rPr>
          <w:rFonts w:cs="Arial"/>
          <w:lang w:eastAsia="en-CA"/>
        </w:rPr>
      </w:pPr>
      <w:r>
        <w:rPr>
          <w:rFonts w:cs="Arial"/>
          <w:lang w:eastAsia="en-CA"/>
        </w:rPr>
        <w:t>96% of our planned actions are currently fulfilled;</w:t>
      </w:r>
    </w:p>
    <w:p w14:paraId="05A59F89" w14:textId="4793612B" w:rsidR="000D070F" w:rsidRDefault="000D070F" w:rsidP="000D070F">
      <w:pPr>
        <w:pStyle w:val="ListParagraph"/>
        <w:widowControl w:val="0"/>
        <w:numPr>
          <w:ilvl w:val="0"/>
          <w:numId w:val="40"/>
        </w:numPr>
        <w:spacing w:before="240" w:after="120"/>
        <w:rPr>
          <w:rFonts w:cs="Arial"/>
          <w:lang w:eastAsia="en-CA"/>
        </w:rPr>
      </w:pPr>
      <w:r>
        <w:rPr>
          <w:rFonts w:cs="Arial"/>
          <w:lang w:eastAsia="en-CA"/>
        </w:rPr>
        <w:t>7 are completed one-time actions;</w:t>
      </w:r>
    </w:p>
    <w:p w14:paraId="1FFDBD51" w14:textId="29AA4DB9" w:rsidR="000D070F" w:rsidRDefault="000D070F" w:rsidP="000D070F">
      <w:pPr>
        <w:pStyle w:val="ListParagraph"/>
        <w:widowControl w:val="0"/>
        <w:numPr>
          <w:ilvl w:val="0"/>
          <w:numId w:val="40"/>
        </w:numPr>
        <w:spacing w:before="240" w:after="120"/>
        <w:rPr>
          <w:rFonts w:cs="Arial"/>
          <w:lang w:eastAsia="en-CA"/>
        </w:rPr>
      </w:pPr>
      <w:r>
        <w:rPr>
          <w:rFonts w:cs="Arial"/>
          <w:lang w:eastAsia="en-CA"/>
        </w:rPr>
        <w:t>16 are ongoing actions that we are committed to working with now and in the future; and</w:t>
      </w:r>
    </w:p>
    <w:p w14:paraId="2C0E69D3" w14:textId="3595301A" w:rsidR="000D070F" w:rsidRPr="000D070F" w:rsidRDefault="000D070F" w:rsidP="00674FD6">
      <w:pPr>
        <w:pStyle w:val="ListParagraph"/>
        <w:widowControl w:val="0"/>
        <w:numPr>
          <w:ilvl w:val="0"/>
          <w:numId w:val="40"/>
        </w:numPr>
        <w:spacing w:before="240" w:after="120"/>
        <w:rPr>
          <w:rFonts w:cs="Arial"/>
          <w:lang w:eastAsia="en-CA"/>
        </w:rPr>
      </w:pPr>
      <w:r>
        <w:rPr>
          <w:rFonts w:cs="Arial"/>
          <w:lang w:eastAsia="en-CA"/>
        </w:rPr>
        <w:t>1 is planned for completion in 2025.</w:t>
      </w:r>
    </w:p>
    <w:p w14:paraId="2BEDE0A7" w14:textId="0191C9BB" w:rsidR="00B913F4" w:rsidRPr="00D625E3" w:rsidRDefault="00F70459" w:rsidP="005A64E8">
      <w:pPr>
        <w:widowControl w:val="0"/>
        <w:spacing w:before="240" w:after="120"/>
        <w:rPr>
          <w:rFonts w:cs="Arial"/>
        </w:rPr>
      </w:pPr>
      <w:r w:rsidRPr="00D625E3">
        <w:rPr>
          <w:rFonts w:cs="Arial"/>
        </w:rPr>
        <w:t>We received positive feedback and high level</w:t>
      </w:r>
      <w:r w:rsidR="003C3A3B" w:rsidRPr="00D625E3">
        <w:rPr>
          <w:rFonts w:cs="Arial"/>
        </w:rPr>
        <w:t>s</w:t>
      </w:r>
      <w:r w:rsidRPr="00D625E3">
        <w:rPr>
          <w:rFonts w:cs="Arial"/>
        </w:rPr>
        <w:t xml:space="preserve"> of satisfaction from people who interact with our organization. The consultation</w:t>
      </w:r>
      <w:r w:rsidR="00F91CF8">
        <w:rPr>
          <w:rFonts w:cs="Arial"/>
        </w:rPr>
        <w:t xml:space="preserve">, </w:t>
      </w:r>
      <w:r w:rsidR="008A7A71" w:rsidRPr="00D625E3">
        <w:rPr>
          <w:rFonts w:cs="Arial"/>
        </w:rPr>
        <w:t xml:space="preserve">led </w:t>
      </w:r>
      <w:r w:rsidR="00223256" w:rsidRPr="00D625E3">
        <w:rPr>
          <w:rFonts w:cs="Arial"/>
        </w:rPr>
        <w:t>in</w:t>
      </w:r>
      <w:r w:rsidR="008A7A71" w:rsidRPr="00D625E3">
        <w:rPr>
          <w:rFonts w:cs="Arial"/>
        </w:rPr>
        <w:t xml:space="preserve"> </w:t>
      </w:r>
      <w:r w:rsidR="00581948" w:rsidRPr="00D625E3">
        <w:rPr>
          <w:rFonts w:cs="Arial"/>
        </w:rPr>
        <w:t xml:space="preserve">September </w:t>
      </w:r>
      <w:r w:rsidR="008A7A71" w:rsidRPr="00D625E3">
        <w:rPr>
          <w:rFonts w:cs="Arial"/>
        </w:rPr>
        <w:t>202</w:t>
      </w:r>
      <w:r w:rsidR="00425B81" w:rsidRPr="00D625E3">
        <w:rPr>
          <w:rFonts w:cs="Arial"/>
        </w:rPr>
        <w:t>4</w:t>
      </w:r>
      <w:r w:rsidR="00F91CF8">
        <w:rPr>
          <w:rFonts w:cs="Arial"/>
        </w:rPr>
        <w:t>,</w:t>
      </w:r>
      <w:r w:rsidR="008A7A71" w:rsidRPr="00D625E3">
        <w:rPr>
          <w:rFonts w:cs="Arial"/>
        </w:rPr>
        <w:t xml:space="preserve"> </w:t>
      </w:r>
      <w:r w:rsidRPr="00D625E3">
        <w:rPr>
          <w:rFonts w:cs="Arial"/>
        </w:rPr>
        <w:t>also identified some barriers and areas for improvement, which we will be addressing.</w:t>
      </w:r>
    </w:p>
    <w:p w14:paraId="6CB05304" w14:textId="69EF2263" w:rsidR="00932083" w:rsidRPr="00451163" w:rsidRDefault="00932083" w:rsidP="00451163">
      <w:pPr>
        <w:pStyle w:val="Heading2"/>
      </w:pPr>
      <w:r w:rsidRPr="00451163">
        <w:t>General</w:t>
      </w:r>
      <w:permStart w:id="861360474" w:edGrp="everyone"/>
      <w:permEnd w:id="861360474"/>
    </w:p>
    <w:p w14:paraId="083691AA" w14:textId="78C9B1A1" w:rsidR="00932083" w:rsidRPr="00AB0116" w:rsidRDefault="00932083" w:rsidP="005A64E8">
      <w:pPr>
        <w:pStyle w:val="Heading3"/>
        <w:keepNext w:val="0"/>
        <w:keepLines w:val="0"/>
        <w:widowControl w:val="0"/>
        <w:rPr>
          <w:rFonts w:cs="Arial"/>
        </w:rPr>
      </w:pPr>
      <w:r w:rsidRPr="00AB0116">
        <w:rPr>
          <w:rFonts w:cs="Arial"/>
        </w:rPr>
        <w:t>Alternate formats</w:t>
      </w:r>
    </w:p>
    <w:p w14:paraId="5763D0FE" w14:textId="6B5D38B8" w:rsidR="005E12B4" w:rsidRPr="00D625E3" w:rsidRDefault="000E4651" w:rsidP="005A64E8">
      <w:pPr>
        <w:widowControl w:val="0"/>
        <w:spacing w:before="240" w:after="120"/>
        <w:rPr>
          <w:rFonts w:cs="Arial"/>
          <w:lang w:eastAsia="en-CA"/>
        </w:rPr>
      </w:pPr>
      <w:r w:rsidRPr="00D625E3">
        <w:rPr>
          <w:rFonts w:cs="Arial"/>
          <w:lang w:eastAsia="en-CA"/>
        </w:rPr>
        <w:t>You can request a</w:t>
      </w:r>
      <w:r w:rsidR="00B849C9" w:rsidRPr="00D625E3">
        <w:rPr>
          <w:rFonts w:cs="Arial"/>
          <w:lang w:eastAsia="en-CA"/>
        </w:rPr>
        <w:t xml:space="preserve">lternate formats </w:t>
      </w:r>
      <w:r w:rsidRPr="00D625E3">
        <w:rPr>
          <w:rFonts w:cs="Arial"/>
          <w:lang w:eastAsia="en-CA"/>
        </w:rPr>
        <w:t>of this report</w:t>
      </w:r>
      <w:r w:rsidR="00D34603" w:rsidRPr="00D625E3">
        <w:rPr>
          <w:rFonts w:cs="Arial"/>
          <w:lang w:eastAsia="en-CA"/>
        </w:rPr>
        <w:t>, for example:</w:t>
      </w:r>
    </w:p>
    <w:p w14:paraId="413EE66F" w14:textId="675C2642" w:rsidR="005E12B4" w:rsidRPr="00D625E3" w:rsidRDefault="00655CD0" w:rsidP="007867C5">
      <w:pPr>
        <w:pStyle w:val="ListParagraph"/>
        <w:widowControl w:val="0"/>
        <w:numPr>
          <w:ilvl w:val="0"/>
          <w:numId w:val="9"/>
        </w:numPr>
        <w:spacing w:before="240" w:after="120"/>
        <w:ind w:left="714" w:hanging="357"/>
        <w:rPr>
          <w:rFonts w:cs="Arial"/>
          <w:lang w:val="fr-CA" w:eastAsia="en-CA"/>
        </w:rPr>
      </w:pPr>
      <w:r w:rsidRPr="00D625E3">
        <w:rPr>
          <w:rFonts w:cs="Arial"/>
          <w:lang w:eastAsia="en-CA"/>
        </w:rPr>
        <w:t xml:space="preserve">print or </w:t>
      </w:r>
      <w:r w:rsidR="00B849C9" w:rsidRPr="00D625E3">
        <w:rPr>
          <w:rFonts w:cs="Arial"/>
          <w:lang w:val="fr-CA" w:eastAsia="en-CA"/>
        </w:rPr>
        <w:t>l</w:t>
      </w:r>
      <w:r w:rsidR="00932083" w:rsidRPr="00D625E3">
        <w:rPr>
          <w:rFonts w:cs="Arial"/>
          <w:lang w:val="fr-CA" w:eastAsia="en-CA"/>
        </w:rPr>
        <w:t>arge prin</w:t>
      </w:r>
      <w:r w:rsidR="00AE299B" w:rsidRPr="00D625E3">
        <w:rPr>
          <w:rFonts w:cs="Arial"/>
          <w:lang w:val="fr-CA" w:eastAsia="en-CA"/>
        </w:rPr>
        <w:t>t</w:t>
      </w:r>
    </w:p>
    <w:p w14:paraId="5A4FE383" w14:textId="007A1FA2" w:rsidR="005E12B4" w:rsidRPr="00D625E3" w:rsidRDefault="00AF53EB" w:rsidP="007867C5">
      <w:pPr>
        <w:pStyle w:val="ListParagraph"/>
        <w:widowControl w:val="0"/>
        <w:numPr>
          <w:ilvl w:val="0"/>
          <w:numId w:val="9"/>
        </w:numPr>
        <w:spacing w:before="240" w:after="120"/>
        <w:ind w:left="714" w:hanging="357"/>
        <w:rPr>
          <w:rFonts w:cs="Arial"/>
          <w:lang w:val="fr-CA" w:eastAsia="en-CA"/>
        </w:rPr>
      </w:pPr>
      <w:r w:rsidRPr="00D625E3">
        <w:rPr>
          <w:rFonts w:cs="Arial"/>
          <w:lang w:val="fr-CA" w:eastAsia="en-CA"/>
        </w:rPr>
        <w:t>American Sign Language</w:t>
      </w:r>
      <w:r w:rsidR="00F06299" w:rsidRPr="00D625E3">
        <w:rPr>
          <w:rFonts w:cs="Arial"/>
          <w:lang w:val="fr-CA" w:eastAsia="en-CA"/>
        </w:rPr>
        <w:t xml:space="preserve"> (ASL)</w:t>
      </w:r>
      <w:r w:rsidR="00563D61" w:rsidRPr="00D625E3">
        <w:rPr>
          <w:rFonts w:cs="Arial"/>
          <w:lang w:val="fr-CA" w:eastAsia="en-CA"/>
        </w:rPr>
        <w:t xml:space="preserve"> </w:t>
      </w:r>
      <w:r w:rsidRPr="00D625E3">
        <w:rPr>
          <w:rFonts w:cs="Arial"/>
          <w:lang w:val="fr-CA" w:eastAsia="en-CA"/>
        </w:rPr>
        <w:t>/</w:t>
      </w:r>
      <w:r w:rsidR="00563D61" w:rsidRPr="00D625E3">
        <w:rPr>
          <w:rFonts w:cs="Arial"/>
          <w:lang w:val="fr-CA" w:eastAsia="en-CA"/>
        </w:rPr>
        <w:t xml:space="preserve"> </w:t>
      </w:r>
      <w:r w:rsidRPr="00F91CF8">
        <w:rPr>
          <w:rFonts w:cs="Arial"/>
          <w:i/>
          <w:iCs/>
          <w:lang w:val="fr-CA" w:eastAsia="en-CA"/>
        </w:rPr>
        <w:t xml:space="preserve">Langue des signes </w:t>
      </w:r>
      <w:r w:rsidR="00563D61" w:rsidRPr="00F91CF8">
        <w:rPr>
          <w:rFonts w:cs="Arial"/>
          <w:i/>
          <w:iCs/>
          <w:lang w:val="fr-CA" w:eastAsia="en-CA"/>
        </w:rPr>
        <w:t>q</w:t>
      </w:r>
      <w:r w:rsidRPr="00F91CF8">
        <w:rPr>
          <w:rFonts w:cs="Arial"/>
          <w:i/>
          <w:iCs/>
          <w:lang w:val="fr-CA" w:eastAsia="en-CA"/>
        </w:rPr>
        <w:t>uébécoise</w:t>
      </w:r>
      <w:r w:rsidR="00F06299" w:rsidRPr="00F91CF8">
        <w:rPr>
          <w:rFonts w:cs="Arial"/>
          <w:i/>
          <w:iCs/>
          <w:lang w:val="fr-CA" w:eastAsia="en-CA"/>
        </w:rPr>
        <w:t xml:space="preserve"> (LSQ)</w:t>
      </w:r>
      <w:r w:rsidR="00563D61" w:rsidRPr="00D625E3">
        <w:rPr>
          <w:rFonts w:cs="Arial"/>
          <w:lang w:val="fr-CA" w:eastAsia="en-CA"/>
        </w:rPr>
        <w:t xml:space="preserve"> </w:t>
      </w:r>
      <w:r w:rsidRPr="00D625E3">
        <w:rPr>
          <w:rFonts w:cs="Arial"/>
          <w:lang w:val="fr-CA" w:eastAsia="en-CA"/>
        </w:rPr>
        <w:t>/</w:t>
      </w:r>
      <w:r w:rsidR="00563D61" w:rsidRPr="00D625E3">
        <w:rPr>
          <w:rFonts w:cs="Arial"/>
          <w:lang w:val="fr-CA" w:eastAsia="en-CA"/>
        </w:rPr>
        <w:t xml:space="preserve"> </w:t>
      </w:r>
      <w:r w:rsidRPr="00D625E3">
        <w:rPr>
          <w:rFonts w:cs="Arial"/>
          <w:lang w:val="fr-CA" w:eastAsia="en-CA"/>
        </w:rPr>
        <w:t>Indigenous Sign Language video</w:t>
      </w:r>
    </w:p>
    <w:p w14:paraId="5DCD134E" w14:textId="2DD4BBAF" w:rsidR="005E12B4" w:rsidRPr="00D625E3" w:rsidRDefault="00655CD0" w:rsidP="007867C5">
      <w:pPr>
        <w:pStyle w:val="ListParagraph"/>
        <w:widowControl w:val="0"/>
        <w:numPr>
          <w:ilvl w:val="0"/>
          <w:numId w:val="9"/>
        </w:numPr>
        <w:spacing w:before="240" w:after="120"/>
        <w:ind w:left="714" w:hanging="357"/>
        <w:rPr>
          <w:rFonts w:cs="Arial"/>
          <w:lang w:val="fr-CA" w:eastAsia="en-CA"/>
        </w:rPr>
      </w:pPr>
      <w:r w:rsidRPr="00D625E3">
        <w:rPr>
          <w:rFonts w:cs="Arial"/>
          <w:lang w:val="fr-CA" w:eastAsia="en-CA"/>
        </w:rPr>
        <w:t>B</w:t>
      </w:r>
      <w:r w:rsidR="00932083" w:rsidRPr="00D625E3">
        <w:rPr>
          <w:rFonts w:cs="Arial"/>
          <w:lang w:val="fr-CA" w:eastAsia="en-CA"/>
        </w:rPr>
        <w:t xml:space="preserve">raille </w:t>
      </w:r>
    </w:p>
    <w:p w14:paraId="3EC3018D" w14:textId="05C35FE4" w:rsidR="00655CD0" w:rsidRPr="00D625E3" w:rsidRDefault="00212597" w:rsidP="007867C5">
      <w:pPr>
        <w:pStyle w:val="ListParagraph"/>
        <w:widowControl w:val="0"/>
        <w:numPr>
          <w:ilvl w:val="0"/>
          <w:numId w:val="9"/>
        </w:numPr>
        <w:spacing w:before="240" w:after="120"/>
        <w:ind w:left="714" w:hanging="357"/>
        <w:rPr>
          <w:rFonts w:cs="Arial"/>
          <w:lang w:val="fr-CA" w:eastAsia="en-CA"/>
        </w:rPr>
      </w:pPr>
      <w:r w:rsidRPr="00D625E3">
        <w:rPr>
          <w:rFonts w:cs="Arial"/>
          <w:lang w:val="fr-CA" w:eastAsia="en-CA"/>
        </w:rPr>
        <w:t>a</w:t>
      </w:r>
      <w:r w:rsidR="00932083" w:rsidRPr="00D625E3">
        <w:rPr>
          <w:rFonts w:cs="Arial"/>
          <w:lang w:val="fr-CA" w:eastAsia="en-CA"/>
        </w:rPr>
        <w:t>udio</w:t>
      </w:r>
      <w:r w:rsidR="00B849C9" w:rsidRPr="00D625E3">
        <w:rPr>
          <w:rFonts w:cs="Arial"/>
          <w:lang w:val="fr-CA" w:eastAsia="en-CA"/>
        </w:rPr>
        <w:t xml:space="preserve"> </w:t>
      </w:r>
      <w:r w:rsidR="00655CD0" w:rsidRPr="00D625E3">
        <w:rPr>
          <w:rFonts w:cs="Arial"/>
          <w:lang w:val="fr-CA" w:eastAsia="en-CA"/>
        </w:rPr>
        <w:t>format</w:t>
      </w:r>
    </w:p>
    <w:p w14:paraId="307EEADE" w14:textId="5B2C517D" w:rsidR="00932083" w:rsidRPr="00D625E3" w:rsidRDefault="00655CD0" w:rsidP="00655CD0">
      <w:pPr>
        <w:pStyle w:val="ListParagraph"/>
        <w:numPr>
          <w:ilvl w:val="0"/>
          <w:numId w:val="9"/>
        </w:numPr>
        <w:rPr>
          <w:rFonts w:cs="Arial"/>
          <w:lang w:eastAsia="en-CA"/>
        </w:rPr>
      </w:pPr>
      <w:r w:rsidRPr="00D625E3">
        <w:rPr>
          <w:rFonts w:cs="Arial"/>
          <w:lang w:eastAsia="en-CA"/>
        </w:rPr>
        <w:lastRenderedPageBreak/>
        <w:t xml:space="preserve">electronic format compatible with adaptive technology intended to assist </w:t>
      </w:r>
      <w:r w:rsidR="00B01D2C" w:rsidRPr="00D625E3">
        <w:rPr>
          <w:rFonts w:cs="Arial"/>
          <w:lang w:eastAsia="en-CA"/>
        </w:rPr>
        <w:t>people</w:t>
      </w:r>
      <w:r w:rsidRPr="00D625E3">
        <w:rPr>
          <w:rFonts w:cs="Arial"/>
          <w:lang w:eastAsia="en-CA"/>
        </w:rPr>
        <w:t xml:space="preserve"> with </w:t>
      </w:r>
      <w:r w:rsidR="003644AD" w:rsidRPr="00D625E3">
        <w:rPr>
          <w:rFonts w:cs="Arial"/>
          <w:lang w:eastAsia="en-CA"/>
        </w:rPr>
        <w:t>disabilities.</w:t>
      </w:r>
    </w:p>
    <w:p w14:paraId="100524C3" w14:textId="655980CA" w:rsidR="00932083" w:rsidRPr="00D625E3" w:rsidRDefault="00932083" w:rsidP="005A64E8">
      <w:pPr>
        <w:widowControl w:val="0"/>
        <w:spacing w:before="240" w:after="120"/>
        <w:rPr>
          <w:rFonts w:cs="Arial"/>
          <w:lang w:eastAsia="en-CA"/>
        </w:rPr>
      </w:pPr>
      <w:r w:rsidRPr="00D625E3">
        <w:rPr>
          <w:rFonts w:cs="Arial"/>
          <w:lang w:eastAsia="en-CA"/>
        </w:rPr>
        <w:t xml:space="preserve">To request alternate formats of this </w:t>
      </w:r>
      <w:r w:rsidR="00B849C9" w:rsidRPr="00D625E3">
        <w:rPr>
          <w:rFonts w:cs="Arial"/>
          <w:lang w:eastAsia="en-CA"/>
        </w:rPr>
        <w:t>report</w:t>
      </w:r>
      <w:r w:rsidRPr="00D625E3">
        <w:rPr>
          <w:rFonts w:cs="Arial"/>
          <w:lang w:eastAsia="en-CA"/>
        </w:rPr>
        <w:t>:</w:t>
      </w:r>
    </w:p>
    <w:p w14:paraId="306005B6" w14:textId="04C42A4A" w:rsidR="00932083" w:rsidRPr="00D625E3" w:rsidRDefault="00635430" w:rsidP="007867C5">
      <w:pPr>
        <w:pStyle w:val="ListParagraph"/>
        <w:widowControl w:val="0"/>
        <w:numPr>
          <w:ilvl w:val="0"/>
          <w:numId w:val="3"/>
        </w:numPr>
        <w:spacing w:before="240" w:after="120"/>
        <w:ind w:left="714" w:hanging="357"/>
        <w:rPr>
          <w:rFonts w:cs="Arial"/>
          <w:lang w:eastAsia="en-CA"/>
        </w:rPr>
      </w:pPr>
      <w:r w:rsidRPr="00D625E3">
        <w:rPr>
          <w:rFonts w:cs="Arial"/>
          <w:lang w:eastAsia="en-CA"/>
        </w:rPr>
        <w:t>c</w:t>
      </w:r>
      <w:r w:rsidR="00932083" w:rsidRPr="00D625E3">
        <w:rPr>
          <w:rFonts w:cs="Arial"/>
          <w:lang w:eastAsia="en-CA"/>
        </w:rPr>
        <w:t>all us at 1-833-854-7628</w:t>
      </w:r>
    </w:p>
    <w:p w14:paraId="55D8E73F" w14:textId="643F09DB" w:rsidR="00563D61" w:rsidRPr="00D625E3" w:rsidRDefault="00635430" w:rsidP="00563D61">
      <w:pPr>
        <w:pStyle w:val="ListParagraph"/>
        <w:widowControl w:val="0"/>
        <w:numPr>
          <w:ilvl w:val="0"/>
          <w:numId w:val="3"/>
        </w:numPr>
        <w:spacing w:before="240" w:after="120"/>
        <w:ind w:left="714" w:hanging="357"/>
        <w:rPr>
          <w:rFonts w:cs="Arial"/>
          <w:lang w:eastAsia="en-CA"/>
        </w:rPr>
      </w:pPr>
      <w:r w:rsidRPr="00D625E3">
        <w:rPr>
          <w:rFonts w:cs="Arial"/>
        </w:rPr>
        <w:t>e</w:t>
      </w:r>
      <w:r w:rsidR="00563D61" w:rsidRPr="00D625E3">
        <w:rPr>
          <w:rFonts w:cs="Arial"/>
        </w:rPr>
        <w:t xml:space="preserve">mail us at </w:t>
      </w:r>
      <w:hyperlink r:id="rId13" w:history="1">
        <w:r w:rsidR="00563D61" w:rsidRPr="00D625E3">
          <w:rPr>
            <w:rStyle w:val="Hyperlink"/>
            <w:rFonts w:cs="Arial"/>
            <w:lang w:eastAsia="en-CA"/>
          </w:rPr>
          <w:t>info.accessibility.standards-normes.accessibilite.info@canada.gc.ca</w:t>
        </w:r>
      </w:hyperlink>
    </w:p>
    <w:p w14:paraId="4DA48BCA" w14:textId="77777777" w:rsidR="007A6247" w:rsidRPr="00C53159" w:rsidRDefault="007A6247" w:rsidP="00451163">
      <w:pPr>
        <w:pStyle w:val="Heading2"/>
      </w:pPr>
      <w:r w:rsidRPr="00C53159">
        <w:t xml:space="preserve">Consultations </w:t>
      </w:r>
    </w:p>
    <w:p w14:paraId="3C93B287" w14:textId="06A4B928" w:rsidR="007A6247" w:rsidRPr="00D625E3" w:rsidRDefault="007A6247" w:rsidP="007A6247">
      <w:pPr>
        <w:spacing w:line="256" w:lineRule="auto"/>
        <w:rPr>
          <w:rFonts w:eastAsia="Calibri" w:cs="Arial"/>
          <w:szCs w:val="28"/>
        </w:rPr>
      </w:pPr>
      <w:r w:rsidRPr="00D625E3">
        <w:rPr>
          <w:rFonts w:eastAsia="Calibri" w:cs="Arial"/>
          <w:szCs w:val="28"/>
        </w:rPr>
        <w:t xml:space="preserve">In line with the </w:t>
      </w:r>
      <w:hyperlink r:id="rId14" w:history="1">
        <w:r w:rsidRPr="00F91CF8">
          <w:rPr>
            <w:rStyle w:val="Hyperlink"/>
            <w:rFonts w:eastAsia="Calibri" w:cs="Arial"/>
            <w:i/>
            <w:iCs/>
            <w:szCs w:val="28"/>
          </w:rPr>
          <w:t>Accessible Canada Act</w:t>
        </w:r>
      </w:hyperlink>
      <w:r w:rsidRPr="00D625E3">
        <w:rPr>
          <w:rFonts w:eastAsia="Calibri" w:cs="Arial"/>
          <w:szCs w:val="28"/>
        </w:rPr>
        <w:t xml:space="preserve"> and </w:t>
      </w:r>
      <w:hyperlink r:id="rId15" w:history="1">
        <w:r w:rsidRPr="00F91CF8">
          <w:rPr>
            <w:rStyle w:val="Hyperlink"/>
            <w:rFonts w:eastAsia="Calibri" w:cs="Arial"/>
            <w:i/>
            <w:iCs/>
            <w:szCs w:val="28"/>
          </w:rPr>
          <w:t>Accessible Canada Regulations</w:t>
        </w:r>
      </w:hyperlink>
      <w:r w:rsidRPr="00D625E3">
        <w:rPr>
          <w:rFonts w:eastAsia="Calibri" w:cs="Arial"/>
          <w:szCs w:val="28"/>
        </w:rPr>
        <w:t>, we he</w:t>
      </w:r>
      <w:r w:rsidRPr="00D625E3">
        <w:rPr>
          <w:rFonts w:eastAsia="Calibri" w:cs="Arial"/>
        </w:rPr>
        <w:t>ld a consultation on our progress</w:t>
      </w:r>
      <w:r w:rsidR="00B340EB">
        <w:rPr>
          <w:rFonts w:eastAsia="Calibri" w:cs="Arial"/>
        </w:rPr>
        <w:t xml:space="preserve"> </w:t>
      </w:r>
      <w:r w:rsidR="00C831E5" w:rsidRPr="00C831E5">
        <w:rPr>
          <w:rFonts w:eastAsia="Calibri" w:cs="Arial"/>
        </w:rPr>
        <w:t>in identifying, removing and preventing barriers to accessibility.</w:t>
      </w:r>
      <w:r w:rsidR="00C831E5">
        <w:rPr>
          <w:rFonts w:eastAsia="Calibri" w:cs="Arial"/>
        </w:rPr>
        <w:t xml:space="preserve"> </w:t>
      </w:r>
      <w:r w:rsidRPr="00D625E3">
        <w:rPr>
          <w:rFonts w:eastAsia="Calibri" w:cs="Arial"/>
        </w:rPr>
        <w:t xml:space="preserve">The consultation took place </w:t>
      </w:r>
      <w:r w:rsidRPr="00D625E3">
        <w:rPr>
          <w:rFonts w:eastAsia="Calibri" w:cs="Arial"/>
          <w:szCs w:val="28"/>
        </w:rPr>
        <w:t>from September 9 to 23, 2024.</w:t>
      </w:r>
    </w:p>
    <w:p w14:paraId="0934BF56" w14:textId="290C4CCA" w:rsidR="007A6247" w:rsidRPr="00D625E3" w:rsidRDefault="007A6247" w:rsidP="007A6247">
      <w:pPr>
        <w:spacing w:line="256" w:lineRule="auto"/>
        <w:rPr>
          <w:rFonts w:eastAsia="Calibri" w:cs="Arial"/>
          <w:szCs w:val="28"/>
        </w:rPr>
      </w:pPr>
      <w:r w:rsidRPr="00D625E3">
        <w:rPr>
          <w:rFonts w:eastAsia="Calibri" w:cs="Arial"/>
          <w:szCs w:val="28"/>
        </w:rPr>
        <w:t xml:space="preserve">Consultation results will be shared, along with this progress report, with management. This will allow us to make further adjustments to maintain the high level of accessibility of our organization. Comments will also be taken into consideration when updating our </w:t>
      </w:r>
      <w:hyperlink r:id="rId16" w:tooltip="Accessibility Standards Canada: Accessibility Plan" w:history="1">
        <w:r w:rsidR="00F06005" w:rsidRPr="00D625E3">
          <w:rPr>
            <w:rFonts w:eastAsia="Calibri" w:cs="Arial"/>
            <w:color w:val="0563C1"/>
            <w:u w:val="single"/>
          </w:rPr>
          <w:t>Accessibility Plan</w:t>
        </w:r>
      </w:hyperlink>
      <w:r w:rsidR="00F06005" w:rsidRPr="00D625E3">
        <w:rPr>
          <w:rFonts w:eastAsia="Calibri" w:cs="Arial"/>
          <w:szCs w:val="28"/>
        </w:rPr>
        <w:t>.</w:t>
      </w:r>
    </w:p>
    <w:p w14:paraId="479CF4FF" w14:textId="77777777" w:rsidR="007A6247" w:rsidRPr="00F06005" w:rsidRDefault="007A6247" w:rsidP="00D46F56">
      <w:pPr>
        <w:pStyle w:val="Heading3"/>
        <w:rPr>
          <w:rFonts w:eastAsia="Times New Roman"/>
        </w:rPr>
      </w:pPr>
      <w:r w:rsidRPr="00C53159">
        <w:t>Who</w:t>
      </w:r>
      <w:r w:rsidRPr="00F06005">
        <w:rPr>
          <w:rFonts w:eastAsia="Times New Roman"/>
        </w:rPr>
        <w:t xml:space="preserve"> we consulted</w:t>
      </w:r>
    </w:p>
    <w:p w14:paraId="6B6FC1A9" w14:textId="0A016CF8" w:rsidR="007A6247" w:rsidRPr="00D625E3" w:rsidRDefault="00B340EB" w:rsidP="007A6247">
      <w:pPr>
        <w:widowControl w:val="0"/>
        <w:spacing w:before="240" w:after="120" w:line="256" w:lineRule="auto"/>
        <w:rPr>
          <w:rFonts w:eastAsia="Calibri" w:cs="Arial"/>
        </w:rPr>
      </w:pPr>
      <w:r>
        <w:rPr>
          <w:rFonts w:eastAsia="Calibri" w:cs="Arial"/>
        </w:rPr>
        <w:t>We</w:t>
      </w:r>
      <w:r w:rsidR="007A6247" w:rsidRPr="00D625E3">
        <w:rPr>
          <w:rFonts w:eastAsia="Calibri" w:cs="Arial"/>
        </w:rPr>
        <w:t xml:space="preserve"> chose to </w:t>
      </w:r>
      <w:r w:rsidR="00F06005" w:rsidRPr="00D625E3">
        <w:rPr>
          <w:rFonts w:eastAsia="Calibri" w:cs="Arial"/>
        </w:rPr>
        <w:t>consult</w:t>
      </w:r>
      <w:r w:rsidR="00F06005">
        <w:rPr>
          <w:rFonts w:eastAsia="Calibri" w:cs="Arial"/>
        </w:rPr>
        <w:t xml:space="preserve"> people</w:t>
      </w:r>
      <w:r>
        <w:rPr>
          <w:rFonts w:eastAsia="Calibri" w:cs="Arial"/>
        </w:rPr>
        <w:t xml:space="preserve"> with lived experience </w:t>
      </w:r>
      <w:r w:rsidR="007A6247" w:rsidRPr="00D625E3">
        <w:rPr>
          <w:rFonts w:eastAsia="Calibri" w:cs="Arial"/>
        </w:rPr>
        <w:t>who often interact with us</w:t>
      </w:r>
      <w:r w:rsidR="00F06005">
        <w:rPr>
          <w:rFonts w:eastAsia="Calibri" w:cs="Arial"/>
        </w:rPr>
        <w:t>,</w:t>
      </w:r>
      <w:r>
        <w:rPr>
          <w:rFonts w:eastAsia="Calibri" w:cs="Arial"/>
        </w:rPr>
        <w:t xml:space="preserve"> to better understand </w:t>
      </w:r>
      <w:r w:rsidR="00F51EA8">
        <w:rPr>
          <w:rFonts w:eastAsia="Calibri" w:cs="Arial"/>
        </w:rPr>
        <w:t xml:space="preserve">and </w:t>
      </w:r>
      <w:r>
        <w:rPr>
          <w:rFonts w:eastAsia="Calibri" w:cs="Arial"/>
        </w:rPr>
        <w:t xml:space="preserve">identify the barriers that they </w:t>
      </w:r>
      <w:r w:rsidR="00C831E5">
        <w:rPr>
          <w:rFonts w:eastAsia="Calibri" w:cs="Arial"/>
        </w:rPr>
        <w:t>face</w:t>
      </w:r>
      <w:r>
        <w:rPr>
          <w:rFonts w:eastAsia="Calibri" w:cs="Arial"/>
        </w:rPr>
        <w:t xml:space="preserve"> when dealing with our organization</w:t>
      </w:r>
      <w:r w:rsidR="007A6247" w:rsidRPr="00D625E3">
        <w:rPr>
          <w:rFonts w:eastAsia="Calibri" w:cs="Arial"/>
        </w:rPr>
        <w:t xml:space="preserve">. These groups include: </w:t>
      </w:r>
    </w:p>
    <w:p w14:paraId="3965673B" w14:textId="77777777" w:rsidR="007A6247" w:rsidRPr="00D625E3" w:rsidRDefault="007A6247" w:rsidP="007A6247">
      <w:pPr>
        <w:widowControl w:val="0"/>
        <w:numPr>
          <w:ilvl w:val="0"/>
          <w:numId w:val="19"/>
        </w:numPr>
        <w:spacing w:before="240" w:after="120" w:line="256" w:lineRule="auto"/>
        <w:contextualSpacing/>
        <w:rPr>
          <w:rFonts w:eastAsia="Calibri" w:cs="Arial"/>
        </w:rPr>
      </w:pPr>
      <w:r w:rsidRPr="00D625E3">
        <w:rPr>
          <w:rFonts w:eastAsia="Calibri" w:cs="Arial"/>
        </w:rPr>
        <w:t>employees of Accessibility Standards Canada</w:t>
      </w:r>
    </w:p>
    <w:p w14:paraId="02361F93" w14:textId="77777777" w:rsidR="007A6247" w:rsidRPr="00D625E3" w:rsidRDefault="007A6247" w:rsidP="007A6247">
      <w:pPr>
        <w:widowControl w:val="0"/>
        <w:numPr>
          <w:ilvl w:val="0"/>
          <w:numId w:val="19"/>
        </w:numPr>
        <w:spacing w:before="240" w:after="120" w:line="256" w:lineRule="auto"/>
        <w:contextualSpacing/>
        <w:rPr>
          <w:rFonts w:eastAsia="Calibri" w:cs="Arial"/>
        </w:rPr>
      </w:pPr>
      <w:r w:rsidRPr="00D625E3">
        <w:rPr>
          <w:rFonts w:eastAsia="Calibri" w:cs="Arial"/>
        </w:rPr>
        <w:t>members of the Board of Directors</w:t>
      </w:r>
    </w:p>
    <w:p w14:paraId="7165F569" w14:textId="77777777" w:rsidR="007A6247" w:rsidRPr="00D625E3" w:rsidRDefault="007A6247" w:rsidP="007A6247">
      <w:pPr>
        <w:widowControl w:val="0"/>
        <w:numPr>
          <w:ilvl w:val="0"/>
          <w:numId w:val="19"/>
        </w:numPr>
        <w:spacing w:before="240" w:after="120" w:line="256" w:lineRule="auto"/>
        <w:contextualSpacing/>
        <w:rPr>
          <w:rFonts w:eastAsia="Calibri" w:cs="Arial"/>
        </w:rPr>
      </w:pPr>
      <w:r w:rsidRPr="00D625E3">
        <w:rPr>
          <w:rFonts w:eastAsia="Calibri" w:cs="Arial"/>
        </w:rPr>
        <w:t>members of our technical committees who are responsible for drafting accessibility standards</w:t>
      </w:r>
    </w:p>
    <w:p w14:paraId="6F84A106" w14:textId="034A175F" w:rsidR="007A6247" w:rsidRPr="00D625E3" w:rsidRDefault="007A6247" w:rsidP="007A6247">
      <w:pPr>
        <w:widowControl w:val="0"/>
        <w:numPr>
          <w:ilvl w:val="0"/>
          <w:numId w:val="19"/>
        </w:numPr>
        <w:spacing w:before="240" w:after="120" w:line="256" w:lineRule="auto"/>
        <w:contextualSpacing/>
        <w:rPr>
          <w:rFonts w:eastAsia="Calibri" w:cs="Arial"/>
        </w:rPr>
      </w:pPr>
      <w:r w:rsidRPr="00D625E3">
        <w:rPr>
          <w:rFonts w:eastAsia="Calibri" w:cs="Arial"/>
        </w:rPr>
        <w:t>recipients of research funding from our Grants and Contributions Program</w:t>
      </w:r>
      <w:r w:rsidR="003947D7">
        <w:rPr>
          <w:rFonts w:eastAsia="Calibri" w:cs="Arial"/>
        </w:rPr>
        <w:t>.</w:t>
      </w:r>
    </w:p>
    <w:p w14:paraId="4E2258E4" w14:textId="36639DA4" w:rsidR="007A6247" w:rsidRPr="00D625E3" w:rsidRDefault="007A6247" w:rsidP="007A6247">
      <w:pPr>
        <w:widowControl w:val="0"/>
        <w:spacing w:before="240" w:after="120" w:line="256" w:lineRule="auto"/>
        <w:rPr>
          <w:rFonts w:eastAsia="Calibri" w:cs="Arial"/>
        </w:rPr>
      </w:pPr>
      <w:r w:rsidRPr="00D625E3">
        <w:rPr>
          <w:rFonts w:eastAsia="Calibri" w:cs="Arial"/>
        </w:rPr>
        <w:t xml:space="preserve">We sent an invitation to complete our survey to a total of </w:t>
      </w:r>
      <w:r w:rsidR="00155094" w:rsidRPr="00D625E3">
        <w:rPr>
          <w:rFonts w:eastAsia="Calibri" w:cs="Arial"/>
        </w:rPr>
        <w:t>273</w:t>
      </w:r>
      <w:r w:rsidRPr="00D625E3">
        <w:rPr>
          <w:rFonts w:eastAsia="Calibri" w:cs="Arial"/>
        </w:rPr>
        <w:t xml:space="preserve"> people.</w:t>
      </w:r>
    </w:p>
    <w:p w14:paraId="16B90A75" w14:textId="77777777" w:rsidR="007A6247" w:rsidRPr="00AB0116" w:rsidRDefault="007A6247" w:rsidP="00D46F56">
      <w:pPr>
        <w:pStyle w:val="Heading3"/>
        <w:rPr>
          <w:rFonts w:eastAsia="Times New Roman"/>
        </w:rPr>
      </w:pPr>
      <w:r w:rsidRPr="00AB0116">
        <w:rPr>
          <w:rFonts w:eastAsia="Times New Roman"/>
        </w:rPr>
        <w:t>Consultation methods</w:t>
      </w:r>
    </w:p>
    <w:p w14:paraId="53D2E5FF" w14:textId="77777777" w:rsidR="007A6247" w:rsidRPr="00D625E3" w:rsidRDefault="007A6247" w:rsidP="007A6247">
      <w:pPr>
        <w:widowControl w:val="0"/>
        <w:spacing w:before="240" w:after="120" w:line="256" w:lineRule="auto"/>
        <w:rPr>
          <w:rFonts w:eastAsia="Calibri" w:cs="Arial"/>
        </w:rPr>
      </w:pPr>
      <w:r w:rsidRPr="00D625E3">
        <w:rPr>
          <w:rFonts w:eastAsia="Calibri" w:cs="Arial"/>
        </w:rPr>
        <w:t xml:space="preserve">We sent the survey invitation to participants by email. This was the most direct way to reach our target audience. Participants could complete the survey online or by: </w:t>
      </w:r>
    </w:p>
    <w:p w14:paraId="5CCE4A04" w14:textId="77777777" w:rsidR="007A6247" w:rsidRPr="00D625E3" w:rsidRDefault="007A6247" w:rsidP="007A6247">
      <w:pPr>
        <w:widowControl w:val="0"/>
        <w:numPr>
          <w:ilvl w:val="0"/>
          <w:numId w:val="20"/>
        </w:numPr>
        <w:spacing w:before="240" w:after="120" w:line="256" w:lineRule="auto"/>
        <w:contextualSpacing/>
        <w:rPr>
          <w:rFonts w:eastAsia="Calibri" w:cs="Arial"/>
        </w:rPr>
      </w:pPr>
      <w:r w:rsidRPr="00D625E3">
        <w:rPr>
          <w:rFonts w:eastAsia="Calibri" w:cs="Arial"/>
        </w:rPr>
        <w:lastRenderedPageBreak/>
        <w:t>email</w:t>
      </w:r>
    </w:p>
    <w:p w14:paraId="70FA683F" w14:textId="6E973B5F" w:rsidR="007A6247" w:rsidRPr="00D625E3" w:rsidRDefault="007A6247" w:rsidP="007A6247">
      <w:pPr>
        <w:widowControl w:val="0"/>
        <w:numPr>
          <w:ilvl w:val="0"/>
          <w:numId w:val="20"/>
        </w:numPr>
        <w:spacing w:before="240" w:after="120" w:line="256" w:lineRule="auto"/>
        <w:contextualSpacing/>
        <w:rPr>
          <w:rFonts w:eastAsia="Calibri" w:cs="Arial"/>
        </w:rPr>
      </w:pPr>
      <w:r w:rsidRPr="00D625E3">
        <w:rPr>
          <w:rFonts w:eastAsia="Calibri" w:cs="Arial"/>
        </w:rPr>
        <w:t xml:space="preserve">telephone (including </w:t>
      </w:r>
      <w:r w:rsidR="00524022">
        <w:rPr>
          <w:rFonts w:eastAsia="Calibri" w:cs="Arial"/>
        </w:rPr>
        <w:t>V</w:t>
      </w:r>
      <w:r w:rsidRPr="00D625E3">
        <w:rPr>
          <w:rFonts w:eastAsia="Calibri" w:cs="Arial"/>
        </w:rPr>
        <w:t xml:space="preserve">ideo </w:t>
      </w:r>
      <w:r w:rsidR="00524022">
        <w:rPr>
          <w:rFonts w:eastAsia="Calibri" w:cs="Arial"/>
        </w:rPr>
        <w:t>R</w:t>
      </w:r>
      <w:r w:rsidRPr="00D625E3">
        <w:rPr>
          <w:rFonts w:eastAsia="Calibri" w:cs="Arial"/>
        </w:rPr>
        <w:t xml:space="preserve">elay </w:t>
      </w:r>
      <w:r w:rsidR="00524022">
        <w:rPr>
          <w:rFonts w:eastAsia="Calibri" w:cs="Arial"/>
        </w:rPr>
        <w:t>S</w:t>
      </w:r>
      <w:r w:rsidRPr="00D625E3">
        <w:rPr>
          <w:rFonts w:eastAsia="Calibri" w:cs="Arial"/>
        </w:rPr>
        <w:t>ervice)</w:t>
      </w:r>
    </w:p>
    <w:p w14:paraId="517E2F33" w14:textId="7B53E8CF" w:rsidR="007A6247" w:rsidRPr="00D625E3" w:rsidRDefault="00F06299" w:rsidP="007A6247">
      <w:pPr>
        <w:widowControl w:val="0"/>
        <w:numPr>
          <w:ilvl w:val="0"/>
          <w:numId w:val="20"/>
        </w:numPr>
        <w:spacing w:before="240" w:after="120" w:line="256" w:lineRule="auto"/>
        <w:contextualSpacing/>
        <w:rPr>
          <w:rFonts w:eastAsia="Calibri" w:cs="Arial"/>
        </w:rPr>
      </w:pPr>
      <w:r w:rsidRPr="00D625E3">
        <w:rPr>
          <w:rFonts w:eastAsia="Calibri" w:cs="Arial"/>
        </w:rPr>
        <w:t>ASL</w:t>
      </w:r>
      <w:r w:rsidR="007A6247" w:rsidRPr="00D625E3">
        <w:rPr>
          <w:rFonts w:eastAsia="Calibri" w:cs="Arial"/>
        </w:rPr>
        <w:t xml:space="preserve"> or </w:t>
      </w:r>
      <w:r w:rsidRPr="00D625E3">
        <w:rPr>
          <w:rFonts w:eastAsia="Calibri" w:cs="Arial"/>
          <w:szCs w:val="28"/>
        </w:rPr>
        <w:t>LSQ</w:t>
      </w:r>
      <w:r w:rsidR="007A6247" w:rsidRPr="00D625E3">
        <w:rPr>
          <w:rFonts w:eastAsia="Calibri" w:cs="Arial"/>
          <w:szCs w:val="28"/>
        </w:rPr>
        <w:t xml:space="preserve"> (by </w:t>
      </w:r>
      <w:r w:rsidR="007A6247" w:rsidRPr="00D625E3">
        <w:rPr>
          <w:rFonts w:eastAsia="Calibri" w:cs="Arial"/>
        </w:rPr>
        <w:t>sending a video by email)</w:t>
      </w:r>
      <w:r w:rsidR="003947D7">
        <w:rPr>
          <w:rFonts w:eastAsia="Calibri" w:cs="Arial"/>
        </w:rPr>
        <w:t>.</w:t>
      </w:r>
    </w:p>
    <w:p w14:paraId="70E58A2C" w14:textId="77777777" w:rsidR="007A6247" w:rsidRPr="00D625E3" w:rsidRDefault="007A6247" w:rsidP="007A6247">
      <w:pPr>
        <w:widowControl w:val="0"/>
        <w:spacing w:before="240" w:after="120" w:line="256" w:lineRule="auto"/>
        <w:rPr>
          <w:rFonts w:eastAsia="Calibri" w:cs="Arial"/>
        </w:rPr>
      </w:pPr>
      <w:r w:rsidRPr="00D625E3">
        <w:rPr>
          <w:rFonts w:eastAsia="Calibri" w:cs="Arial"/>
        </w:rPr>
        <w:t>We asked participants to respond to 18 questions about their interactions with us. Participants had the possibility to write comments on many questions.</w:t>
      </w:r>
    </w:p>
    <w:p w14:paraId="30F2A13D" w14:textId="741FD33B" w:rsidR="007A6247" w:rsidRPr="00D625E3" w:rsidRDefault="007A6247" w:rsidP="007A6247">
      <w:pPr>
        <w:widowControl w:val="0"/>
        <w:spacing w:before="240" w:after="120" w:line="256" w:lineRule="auto"/>
        <w:rPr>
          <w:rFonts w:eastAsia="Calibri" w:cs="Arial"/>
        </w:rPr>
      </w:pPr>
      <w:r w:rsidRPr="00D625E3">
        <w:rPr>
          <w:rFonts w:eastAsia="Calibri" w:cs="Arial"/>
        </w:rPr>
        <w:t xml:space="preserve">The questions were organized into five sections. A summary of the responses received </w:t>
      </w:r>
      <w:r w:rsidR="00AF35D7" w:rsidRPr="00D625E3">
        <w:rPr>
          <w:rFonts w:eastAsia="Calibri" w:cs="Arial"/>
        </w:rPr>
        <w:t xml:space="preserve">is </w:t>
      </w:r>
      <w:r w:rsidRPr="00D625E3">
        <w:rPr>
          <w:rFonts w:eastAsia="Calibri" w:cs="Arial"/>
        </w:rPr>
        <w:t>as follows.</w:t>
      </w:r>
    </w:p>
    <w:p w14:paraId="67206053" w14:textId="77777777" w:rsidR="007A6247" w:rsidRPr="00AB0116" w:rsidRDefault="007A6247" w:rsidP="00D46F56">
      <w:pPr>
        <w:pStyle w:val="Heading3"/>
        <w:rPr>
          <w:rFonts w:eastAsia="Times New Roman"/>
        </w:rPr>
      </w:pPr>
      <w:r w:rsidRPr="00AB0116">
        <w:rPr>
          <w:rFonts w:eastAsia="Times New Roman"/>
        </w:rPr>
        <w:t>What we heard</w:t>
      </w:r>
    </w:p>
    <w:p w14:paraId="601C2EB6" w14:textId="77777777" w:rsidR="007A6247" w:rsidRPr="00D625E3" w:rsidRDefault="007A6247" w:rsidP="00D46F56">
      <w:pPr>
        <w:pStyle w:val="Heading4"/>
      </w:pPr>
      <w:r w:rsidRPr="00D625E3">
        <w:t>Section 1 – How do you interact with us?</w:t>
      </w:r>
    </w:p>
    <w:p w14:paraId="3438DECC" w14:textId="427B6D0F" w:rsidR="007A6247" w:rsidRPr="00D625E3" w:rsidRDefault="007A6247" w:rsidP="007A6247">
      <w:pPr>
        <w:spacing w:line="256" w:lineRule="auto"/>
        <w:rPr>
          <w:rFonts w:eastAsia="Calibri" w:cs="Arial"/>
          <w:b/>
          <w:bCs/>
          <w:szCs w:val="28"/>
        </w:rPr>
      </w:pPr>
      <w:r w:rsidRPr="00D625E3">
        <w:rPr>
          <w:rFonts w:eastAsia="Calibri" w:cs="Arial"/>
          <w:szCs w:val="28"/>
        </w:rPr>
        <w:t xml:space="preserve">We received a total of 14 responses. </w:t>
      </w:r>
      <w:r w:rsidR="00F51EA8">
        <w:rPr>
          <w:rFonts w:eastAsia="Calibri" w:cs="Arial"/>
          <w:szCs w:val="28"/>
        </w:rPr>
        <w:t>T</w:t>
      </w:r>
      <w:r w:rsidRPr="00D625E3">
        <w:rPr>
          <w:rFonts w:eastAsia="Calibri" w:cs="Arial"/>
          <w:szCs w:val="28"/>
        </w:rPr>
        <w:t>o help keep responses anonymous</w:t>
      </w:r>
      <w:r w:rsidR="00F51EA8">
        <w:rPr>
          <w:rFonts w:eastAsia="Calibri" w:cs="Arial"/>
          <w:szCs w:val="28"/>
        </w:rPr>
        <w:t>, w</w:t>
      </w:r>
      <w:r w:rsidR="00F51EA8" w:rsidRPr="00D625E3">
        <w:rPr>
          <w:rFonts w:eastAsia="Calibri" w:cs="Arial"/>
          <w:szCs w:val="28"/>
        </w:rPr>
        <w:t>e are not providing a breakdown of responses by targeted groups</w:t>
      </w:r>
      <w:r w:rsidRPr="00D625E3">
        <w:rPr>
          <w:rFonts w:eastAsia="Calibri" w:cs="Arial"/>
          <w:szCs w:val="28"/>
        </w:rPr>
        <w:t>.</w:t>
      </w:r>
    </w:p>
    <w:p w14:paraId="04C81A6B" w14:textId="77777777" w:rsidR="007A6247" w:rsidRPr="00D625E3" w:rsidRDefault="007A6247" w:rsidP="00D46F56">
      <w:pPr>
        <w:pStyle w:val="Heading4"/>
      </w:pPr>
      <w:r w:rsidRPr="00D625E3">
        <w:t>Section 2 – Have you experienced any barriers to accessibility in your interactions with Accessibility Standards Canada in any of the 7 areas below?</w:t>
      </w:r>
    </w:p>
    <w:p w14:paraId="0BAA3A57" w14:textId="77777777" w:rsidR="007A6247" w:rsidRPr="00FC20A0" w:rsidRDefault="007A6247" w:rsidP="00FC20A0">
      <w:pPr>
        <w:pStyle w:val="Heading5"/>
      </w:pPr>
      <w:r w:rsidRPr="00FC20A0">
        <w:t>Employment</w:t>
      </w:r>
    </w:p>
    <w:p w14:paraId="1C8CC950" w14:textId="4B4F68C7" w:rsidR="007A6247" w:rsidRPr="00D625E3" w:rsidRDefault="007A6247" w:rsidP="007A6247">
      <w:pPr>
        <w:tabs>
          <w:tab w:val="left" w:pos="758"/>
        </w:tabs>
        <w:spacing w:before="120" w:after="240" w:line="256" w:lineRule="auto"/>
        <w:rPr>
          <w:rFonts w:eastAsia="Calibri" w:cs="Arial"/>
          <w:szCs w:val="28"/>
        </w:rPr>
      </w:pPr>
      <w:r w:rsidRPr="00D625E3">
        <w:rPr>
          <w:rFonts w:eastAsia="Calibri" w:cs="Arial"/>
          <w:szCs w:val="28"/>
        </w:rPr>
        <w:t>14% of respondents reported facing barriers. Comment</w:t>
      </w:r>
      <w:r w:rsidR="00226363" w:rsidRPr="00D625E3">
        <w:rPr>
          <w:rFonts w:eastAsia="Calibri" w:cs="Arial"/>
          <w:szCs w:val="28"/>
        </w:rPr>
        <w:t>s</w:t>
      </w:r>
      <w:r w:rsidRPr="00D625E3">
        <w:rPr>
          <w:rFonts w:eastAsia="Calibri" w:cs="Arial"/>
          <w:szCs w:val="28"/>
        </w:rPr>
        <w:t xml:space="preserve"> included:</w:t>
      </w:r>
    </w:p>
    <w:p w14:paraId="6013D442" w14:textId="77777777" w:rsidR="007A6247" w:rsidRPr="00D625E3" w:rsidRDefault="007A6247" w:rsidP="007A6247">
      <w:pPr>
        <w:numPr>
          <w:ilvl w:val="0"/>
          <w:numId w:val="30"/>
        </w:numPr>
        <w:tabs>
          <w:tab w:val="left" w:pos="758"/>
        </w:tabs>
        <w:spacing w:before="120" w:after="240" w:line="256" w:lineRule="auto"/>
        <w:rPr>
          <w:rFonts w:eastAsia="Calibri" w:cs="Arial"/>
          <w:szCs w:val="28"/>
        </w:rPr>
      </w:pPr>
      <w:r w:rsidRPr="00D625E3">
        <w:rPr>
          <w:rFonts w:eastAsia="Calibri" w:cs="Arial"/>
          <w:szCs w:val="28"/>
        </w:rPr>
        <w:t>Opportunities for career advancement and promotion for people with disabilities.</w:t>
      </w:r>
    </w:p>
    <w:p w14:paraId="73C2CBC7" w14:textId="77777777" w:rsidR="007A6247" w:rsidRPr="00D625E3" w:rsidRDefault="007A6247" w:rsidP="00FC20A0">
      <w:pPr>
        <w:pStyle w:val="Heading5"/>
      </w:pPr>
      <w:r w:rsidRPr="00D625E3">
        <w:t>Built environment (our office)</w:t>
      </w:r>
    </w:p>
    <w:p w14:paraId="13108F66" w14:textId="77777777" w:rsidR="007A6247" w:rsidRPr="00D625E3" w:rsidRDefault="007A6247" w:rsidP="007A6247">
      <w:pPr>
        <w:tabs>
          <w:tab w:val="left" w:pos="758"/>
        </w:tabs>
        <w:spacing w:before="120" w:after="240" w:line="256" w:lineRule="auto"/>
        <w:rPr>
          <w:rFonts w:eastAsia="Calibri" w:cs="Arial"/>
          <w:szCs w:val="28"/>
        </w:rPr>
      </w:pPr>
      <w:r w:rsidRPr="00D625E3">
        <w:rPr>
          <w:rFonts w:eastAsia="Calibri" w:cs="Arial"/>
          <w:szCs w:val="28"/>
        </w:rPr>
        <w:t xml:space="preserve">No barriers or comments reported. </w:t>
      </w:r>
    </w:p>
    <w:p w14:paraId="7D5A0A80" w14:textId="77777777" w:rsidR="007A6247" w:rsidRPr="00D625E3" w:rsidRDefault="007A6247" w:rsidP="00FC20A0">
      <w:pPr>
        <w:pStyle w:val="Heading5"/>
      </w:pPr>
      <w:r w:rsidRPr="00D625E3">
        <w:t>Information and Communication Technology (ICT)</w:t>
      </w:r>
    </w:p>
    <w:p w14:paraId="0251D786"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7% of respondents reported facing barriers. Comments included:</w:t>
      </w:r>
    </w:p>
    <w:p w14:paraId="18C5EF72" w14:textId="77777777" w:rsidR="007A6247" w:rsidRPr="00D625E3" w:rsidRDefault="007A6247" w:rsidP="007A6247">
      <w:pPr>
        <w:numPr>
          <w:ilvl w:val="0"/>
          <w:numId w:val="24"/>
        </w:numPr>
        <w:spacing w:after="0" w:line="256" w:lineRule="auto"/>
        <w:ind w:left="714" w:hanging="357"/>
        <w:contextualSpacing/>
        <w:rPr>
          <w:rFonts w:eastAsia="Calibri" w:cs="Arial"/>
          <w:szCs w:val="28"/>
        </w:rPr>
      </w:pPr>
      <w:r w:rsidRPr="00D625E3">
        <w:rPr>
          <w:rFonts w:eastAsia="Calibri" w:cs="Arial"/>
          <w:szCs w:val="28"/>
        </w:rPr>
        <w:t>MS Teams has better closed captions than Zoom and fewer security issues with access. Preference for technical committee work.</w:t>
      </w:r>
    </w:p>
    <w:p w14:paraId="7C7FB1FE" w14:textId="77777777" w:rsidR="007A6247" w:rsidRPr="00AB0116" w:rsidRDefault="007A6247" w:rsidP="00FC20A0">
      <w:pPr>
        <w:pStyle w:val="Heading5"/>
      </w:pPr>
      <w:r w:rsidRPr="00AB0116">
        <w:t>Communication with us (other than ICT)</w:t>
      </w:r>
    </w:p>
    <w:p w14:paraId="49DC5C5A" w14:textId="77777777" w:rsidR="007A6247" w:rsidRPr="00AB0116" w:rsidRDefault="007A6247" w:rsidP="007A6247">
      <w:pPr>
        <w:spacing w:before="120" w:after="240" w:line="256" w:lineRule="auto"/>
        <w:rPr>
          <w:rFonts w:eastAsia="Calibri" w:cs="Arial"/>
          <w:szCs w:val="28"/>
        </w:rPr>
      </w:pPr>
      <w:r w:rsidRPr="00AB0116">
        <w:rPr>
          <w:rFonts w:eastAsia="Calibri" w:cs="Arial"/>
          <w:szCs w:val="28"/>
        </w:rPr>
        <w:t>7% of respondents reported facing barriers. Comments included:</w:t>
      </w:r>
    </w:p>
    <w:p w14:paraId="2EC2CF4E" w14:textId="469918FA" w:rsidR="007A6247" w:rsidRPr="00AB0116" w:rsidRDefault="007A6247" w:rsidP="00AB0116">
      <w:pPr>
        <w:pStyle w:val="ListParagraph"/>
        <w:numPr>
          <w:ilvl w:val="0"/>
          <w:numId w:val="24"/>
        </w:numPr>
      </w:pPr>
      <w:r w:rsidRPr="00AB0116">
        <w:lastRenderedPageBreak/>
        <w:t>Communication about technical committee work is not timely. Compensation (pay) is also not timely. This is a barrier because the organization does compensate experts with disabilities who are not compensated by their employer.</w:t>
      </w:r>
    </w:p>
    <w:p w14:paraId="0297ABF2" w14:textId="77777777" w:rsidR="007A6247" w:rsidRPr="00D625E3" w:rsidRDefault="007A6247" w:rsidP="00FC20A0">
      <w:pPr>
        <w:pStyle w:val="Heading5"/>
      </w:pPr>
      <w:r w:rsidRPr="00AB0116">
        <w:t>Program and service delivery (our Grants and Contributions Program and services)</w:t>
      </w:r>
    </w:p>
    <w:p w14:paraId="0FAC16C5"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 xml:space="preserve">No barriers or comments reported. </w:t>
      </w:r>
    </w:p>
    <w:p w14:paraId="57F22B5B" w14:textId="77777777" w:rsidR="007A6247" w:rsidRPr="00D625E3" w:rsidRDefault="007A6247" w:rsidP="00FC20A0">
      <w:pPr>
        <w:pStyle w:val="Heading5"/>
      </w:pPr>
      <w:r w:rsidRPr="00D625E3">
        <w:t>Transportation (finding our office and accessible parking spaces)</w:t>
      </w:r>
    </w:p>
    <w:p w14:paraId="00761DDA"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7% of respondents reported facing barriers. Comments included:</w:t>
      </w:r>
    </w:p>
    <w:p w14:paraId="4E63D4DD" w14:textId="77777777" w:rsidR="007A6247" w:rsidRPr="00D625E3" w:rsidRDefault="007A6247" w:rsidP="007A6247">
      <w:pPr>
        <w:numPr>
          <w:ilvl w:val="0"/>
          <w:numId w:val="22"/>
        </w:numPr>
        <w:tabs>
          <w:tab w:val="left" w:pos="758"/>
        </w:tabs>
        <w:spacing w:before="120" w:after="240" w:line="256" w:lineRule="auto"/>
        <w:rPr>
          <w:rFonts w:eastAsia="Calibri" w:cs="Arial"/>
          <w:szCs w:val="28"/>
        </w:rPr>
      </w:pPr>
      <w:r w:rsidRPr="00D625E3">
        <w:rPr>
          <w:rFonts w:eastAsia="Calibri" w:cs="Arial"/>
          <w:szCs w:val="28"/>
        </w:rPr>
        <w:t>Cars often park in the accessible walkway.</w:t>
      </w:r>
    </w:p>
    <w:p w14:paraId="66EA039E" w14:textId="77777777" w:rsidR="007A6247" w:rsidRPr="00D625E3" w:rsidRDefault="007A6247" w:rsidP="00FC20A0">
      <w:pPr>
        <w:pStyle w:val="Heading5"/>
      </w:pPr>
      <w:r w:rsidRPr="00D625E3">
        <w:t>Procurement (buying goods and services)</w:t>
      </w:r>
    </w:p>
    <w:p w14:paraId="3A99A7D4" w14:textId="77777777" w:rsidR="007A6247" w:rsidRPr="00D625E3" w:rsidRDefault="007A6247" w:rsidP="007A6247">
      <w:pPr>
        <w:tabs>
          <w:tab w:val="left" w:pos="758"/>
        </w:tabs>
        <w:spacing w:before="120" w:after="240" w:line="256" w:lineRule="auto"/>
        <w:rPr>
          <w:rFonts w:eastAsia="Calibri" w:cs="Arial"/>
          <w:szCs w:val="28"/>
        </w:rPr>
      </w:pPr>
      <w:r w:rsidRPr="00D625E3">
        <w:rPr>
          <w:rFonts w:eastAsia="Calibri" w:cs="Arial"/>
          <w:szCs w:val="28"/>
        </w:rPr>
        <w:t>No barriers or comments reported.</w:t>
      </w:r>
    </w:p>
    <w:p w14:paraId="33C84B48" w14:textId="77777777" w:rsidR="007A6247" w:rsidRPr="00D625E3" w:rsidRDefault="007A6247" w:rsidP="00D46F56">
      <w:pPr>
        <w:pStyle w:val="Heading4"/>
      </w:pPr>
      <w:r w:rsidRPr="00D625E3">
        <w:t>Section 3 – Progress Towards Our Accessibility Plan: How are we doing overall in implementing our plan in each priority area?</w:t>
      </w:r>
    </w:p>
    <w:p w14:paraId="25FCC5C6" w14:textId="2C15B6E7" w:rsidR="007A6247" w:rsidRPr="00D625E3" w:rsidRDefault="007A6247" w:rsidP="007A6247">
      <w:pPr>
        <w:spacing w:before="120" w:after="240" w:line="256" w:lineRule="auto"/>
        <w:rPr>
          <w:rFonts w:eastAsia="Calibri" w:cs="Arial"/>
          <w:szCs w:val="28"/>
        </w:rPr>
      </w:pPr>
      <w:r w:rsidRPr="00D625E3">
        <w:rPr>
          <w:rFonts w:eastAsia="Calibri" w:cs="Arial"/>
          <w:szCs w:val="28"/>
        </w:rPr>
        <w:t>We include participants who chose “Satisfactory</w:t>
      </w:r>
      <w:r w:rsidR="00F51EA8">
        <w:rPr>
          <w:rFonts w:eastAsia="Calibri" w:cs="Arial"/>
          <w:szCs w:val="28"/>
        </w:rPr>
        <w:t>,</w:t>
      </w:r>
      <w:r w:rsidRPr="00D625E3">
        <w:rPr>
          <w:rFonts w:eastAsia="Calibri" w:cs="Arial"/>
          <w:szCs w:val="28"/>
        </w:rPr>
        <w:t>” “Very Satisfactory</w:t>
      </w:r>
      <w:r w:rsidR="00F51EA8">
        <w:rPr>
          <w:rFonts w:eastAsia="Calibri" w:cs="Arial"/>
          <w:szCs w:val="28"/>
        </w:rPr>
        <w:t>,</w:t>
      </w:r>
      <w:r w:rsidRPr="00D625E3">
        <w:rPr>
          <w:rFonts w:eastAsia="Calibri" w:cs="Arial"/>
          <w:szCs w:val="28"/>
        </w:rPr>
        <w:t xml:space="preserve">” or “Outstanding” as being satisfied. Participants who responded “Poor” or “Unsatisfactory” are counted as being unsatisfied. </w:t>
      </w:r>
    </w:p>
    <w:p w14:paraId="6D3C14BE" w14:textId="77777777" w:rsidR="007A6247" w:rsidRPr="00D625E3" w:rsidRDefault="007A6247" w:rsidP="00FC20A0">
      <w:pPr>
        <w:pStyle w:val="Heading5"/>
      </w:pPr>
      <w:r w:rsidRPr="00D625E3">
        <w:t>Employment</w:t>
      </w:r>
    </w:p>
    <w:p w14:paraId="34F4B8BB"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Our objective: To enhance recruitment, retention, training, advancement, job satisfaction and support of employees with disabilities.</w:t>
      </w:r>
    </w:p>
    <w:p w14:paraId="2B5FB394"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100% of respondents were satisfied. Comments received included:</w:t>
      </w:r>
    </w:p>
    <w:p w14:paraId="1178FFD9" w14:textId="30787301" w:rsidR="007A6247" w:rsidRPr="00D625E3" w:rsidRDefault="007A6247" w:rsidP="007A6247">
      <w:pPr>
        <w:numPr>
          <w:ilvl w:val="0"/>
          <w:numId w:val="23"/>
        </w:numPr>
        <w:spacing w:after="0" w:line="257" w:lineRule="auto"/>
        <w:ind w:left="714" w:hanging="357"/>
        <w:contextualSpacing/>
        <w:rPr>
          <w:rFonts w:eastAsia="Calibri" w:cs="Arial"/>
          <w:szCs w:val="28"/>
        </w:rPr>
      </w:pPr>
      <w:r w:rsidRPr="00D625E3">
        <w:rPr>
          <w:rFonts w:eastAsia="Calibri" w:cs="Arial"/>
          <w:szCs w:val="28"/>
        </w:rPr>
        <w:t>It is important to see more people with disabilities in leadership positions and front-facing positions</w:t>
      </w:r>
      <w:r w:rsidR="00FC20A0">
        <w:rPr>
          <w:rFonts w:eastAsia="Calibri" w:cs="Arial"/>
          <w:szCs w:val="28"/>
        </w:rPr>
        <w:t>.</w:t>
      </w:r>
    </w:p>
    <w:p w14:paraId="69FBDB75" w14:textId="22801336" w:rsidR="007A6247" w:rsidRPr="00D625E3" w:rsidRDefault="007A6247" w:rsidP="007A6247">
      <w:pPr>
        <w:numPr>
          <w:ilvl w:val="0"/>
          <w:numId w:val="23"/>
        </w:numPr>
        <w:spacing w:before="120" w:after="240" w:line="256" w:lineRule="auto"/>
        <w:ind w:left="714" w:hanging="357"/>
        <w:rPr>
          <w:rFonts w:eastAsia="Calibri" w:cs="Arial"/>
          <w:szCs w:val="28"/>
        </w:rPr>
      </w:pPr>
      <w:r w:rsidRPr="00D625E3">
        <w:rPr>
          <w:rFonts w:eastAsia="Calibri" w:cs="Arial"/>
          <w:szCs w:val="28"/>
        </w:rPr>
        <w:t xml:space="preserve">The organization provides positive accommodations for </w:t>
      </w:r>
      <w:r w:rsidR="00D13AA0">
        <w:rPr>
          <w:rFonts w:eastAsia="Calibri" w:cs="Arial"/>
          <w:szCs w:val="28"/>
        </w:rPr>
        <w:t>people</w:t>
      </w:r>
      <w:r w:rsidR="00D13AA0" w:rsidRPr="00D625E3">
        <w:rPr>
          <w:rFonts w:eastAsia="Calibri" w:cs="Arial"/>
          <w:szCs w:val="28"/>
        </w:rPr>
        <w:t xml:space="preserve"> </w:t>
      </w:r>
      <w:r w:rsidRPr="00D625E3">
        <w:rPr>
          <w:rFonts w:eastAsia="Calibri" w:cs="Arial"/>
          <w:szCs w:val="28"/>
        </w:rPr>
        <w:t xml:space="preserve">with a range of disabilities. </w:t>
      </w:r>
    </w:p>
    <w:p w14:paraId="7E1EF71C" w14:textId="77777777" w:rsidR="007A6247" w:rsidRPr="00D625E3" w:rsidRDefault="007A6247" w:rsidP="00FC20A0">
      <w:pPr>
        <w:pStyle w:val="Heading5"/>
      </w:pPr>
      <w:r w:rsidRPr="00D625E3">
        <w:t>Built Environment (our office)</w:t>
      </w:r>
    </w:p>
    <w:p w14:paraId="04FAE4B0" w14:textId="46A9B2D5" w:rsidR="007A6247" w:rsidRPr="00D625E3" w:rsidRDefault="007A6247" w:rsidP="007A6247">
      <w:pPr>
        <w:spacing w:before="120" w:after="240" w:line="256" w:lineRule="auto"/>
        <w:rPr>
          <w:rFonts w:eastAsia="Calibri" w:cs="Arial"/>
          <w:szCs w:val="28"/>
        </w:rPr>
      </w:pPr>
      <w:r w:rsidRPr="00D625E3">
        <w:rPr>
          <w:rFonts w:eastAsia="Calibri" w:cs="Arial"/>
          <w:szCs w:val="28"/>
        </w:rPr>
        <w:t>Our objective: To offer the highest level of accommodation for employees and guests</w:t>
      </w:r>
      <w:r w:rsidR="00C85FAD" w:rsidRPr="00C85FAD">
        <w:rPr>
          <w:rFonts w:eastAsia="Calibri" w:cs="Arial"/>
          <w:szCs w:val="28"/>
        </w:rPr>
        <w:t xml:space="preserve"> </w:t>
      </w:r>
      <w:r w:rsidR="00C85FAD" w:rsidRPr="00D625E3">
        <w:rPr>
          <w:rFonts w:eastAsia="Calibri" w:cs="Arial"/>
          <w:szCs w:val="28"/>
        </w:rPr>
        <w:t>with disabilities</w:t>
      </w:r>
      <w:r w:rsidRPr="00D625E3">
        <w:rPr>
          <w:rFonts w:eastAsia="Calibri" w:cs="Arial"/>
          <w:szCs w:val="28"/>
        </w:rPr>
        <w:t xml:space="preserve">, including the Board of Directors and technical </w:t>
      </w:r>
      <w:r w:rsidRPr="00D625E3">
        <w:rPr>
          <w:rFonts w:eastAsia="Calibri" w:cs="Arial"/>
          <w:szCs w:val="28"/>
        </w:rPr>
        <w:lastRenderedPageBreak/>
        <w:t xml:space="preserve">committee members, to use the facility based on available technology and standards.  </w:t>
      </w:r>
    </w:p>
    <w:p w14:paraId="2823DCA0"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 xml:space="preserve">100% of respondents were satisfied. </w:t>
      </w:r>
    </w:p>
    <w:p w14:paraId="02D3B1CE" w14:textId="77777777" w:rsidR="007A6247" w:rsidRPr="00D625E3" w:rsidRDefault="007A6247" w:rsidP="00FC20A0">
      <w:pPr>
        <w:pStyle w:val="Heading5"/>
      </w:pPr>
      <w:r w:rsidRPr="00D625E3">
        <w:t>Information and Communication Technologies (ICT)</w:t>
      </w:r>
    </w:p>
    <w:p w14:paraId="0E58F0D9"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Our objective: Employees and stakeholders can use ICT to engage in their work.</w:t>
      </w:r>
    </w:p>
    <w:p w14:paraId="051C737A" w14:textId="77777777" w:rsidR="007A6247" w:rsidRPr="00D625E3" w:rsidRDefault="007A6247" w:rsidP="007A6247">
      <w:pPr>
        <w:spacing w:before="120" w:after="240" w:line="256" w:lineRule="auto"/>
        <w:rPr>
          <w:rFonts w:eastAsia="Calibri" w:cs="Arial"/>
          <w:color w:val="2F5496" w:themeColor="accent1" w:themeShade="BF"/>
        </w:rPr>
      </w:pPr>
      <w:r w:rsidRPr="00D625E3">
        <w:rPr>
          <w:rFonts w:eastAsia="Calibri" w:cs="Arial"/>
          <w:szCs w:val="28"/>
        </w:rPr>
        <w:t xml:space="preserve">100% of respondents were satisfied. </w:t>
      </w:r>
    </w:p>
    <w:p w14:paraId="2F86D41B" w14:textId="77777777" w:rsidR="007A6247" w:rsidRPr="00D625E3" w:rsidRDefault="007A6247" w:rsidP="00FC20A0">
      <w:pPr>
        <w:pStyle w:val="Heading5"/>
      </w:pPr>
      <w:r w:rsidRPr="00D625E3">
        <w:t>Communication with us (other than ICT)</w:t>
      </w:r>
    </w:p>
    <w:p w14:paraId="6283DFE8"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 xml:space="preserve">Our objective: Employees and stakeholders have the knowledge they need to do their work. </w:t>
      </w:r>
    </w:p>
    <w:p w14:paraId="7831A7C9" w14:textId="77777777" w:rsidR="007A6247" w:rsidRPr="00D625E3" w:rsidRDefault="007A6247" w:rsidP="007A6247">
      <w:pPr>
        <w:spacing w:before="120" w:after="240" w:line="256" w:lineRule="auto"/>
        <w:rPr>
          <w:rFonts w:eastAsia="Calibri" w:cs="Arial"/>
          <w:color w:val="2F5496" w:themeColor="accent1" w:themeShade="BF"/>
        </w:rPr>
      </w:pPr>
      <w:r w:rsidRPr="00D625E3">
        <w:rPr>
          <w:rFonts w:eastAsia="Calibri" w:cs="Arial"/>
          <w:szCs w:val="28"/>
        </w:rPr>
        <w:t xml:space="preserve">93% of respondents were satisfied. </w:t>
      </w:r>
    </w:p>
    <w:p w14:paraId="23FEC86D" w14:textId="77777777" w:rsidR="007A6247" w:rsidRPr="00D625E3" w:rsidRDefault="007A6247" w:rsidP="00FC20A0">
      <w:pPr>
        <w:pStyle w:val="Heading5"/>
      </w:pPr>
      <w:r w:rsidRPr="00D625E3">
        <w:t>Program and service delivery (our Grants and Contributions Program and services)</w:t>
      </w:r>
    </w:p>
    <w:p w14:paraId="005BC190"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Our objective: Canadians are able to access and experience our programs.</w:t>
      </w:r>
    </w:p>
    <w:p w14:paraId="5B1D5B1F"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 xml:space="preserve">100% of respondents were satisfied. </w:t>
      </w:r>
    </w:p>
    <w:p w14:paraId="103D9BBE" w14:textId="77777777" w:rsidR="007A6247" w:rsidRPr="00D625E3" w:rsidRDefault="007A6247" w:rsidP="00FC20A0">
      <w:pPr>
        <w:pStyle w:val="Heading5"/>
      </w:pPr>
      <w:r w:rsidRPr="00D625E3">
        <w:t>Transportation (finding our office and accessible parking spaces)</w:t>
      </w:r>
    </w:p>
    <w:p w14:paraId="268C83F8" w14:textId="77777777" w:rsidR="007A6247" w:rsidRPr="00D625E3" w:rsidRDefault="007A6247" w:rsidP="007A6247">
      <w:pPr>
        <w:spacing w:before="120" w:after="240" w:line="256" w:lineRule="auto"/>
        <w:rPr>
          <w:rFonts w:eastAsia="Calibri" w:cs="Arial"/>
          <w:b/>
          <w:bCs/>
          <w:szCs w:val="28"/>
        </w:rPr>
      </w:pPr>
      <w:r w:rsidRPr="00D625E3">
        <w:rPr>
          <w:rFonts w:eastAsia="Calibri" w:cs="Arial"/>
          <w:szCs w:val="28"/>
        </w:rPr>
        <w:t>Our objective: Employees and guests can access our premises autonomously.</w:t>
      </w:r>
    </w:p>
    <w:p w14:paraId="77AF808E"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100% of respondents were satisfied. Comments received included:</w:t>
      </w:r>
    </w:p>
    <w:p w14:paraId="22E3C205" w14:textId="4FEB1828" w:rsidR="007A6247" w:rsidRPr="00D625E3" w:rsidRDefault="007A6247" w:rsidP="007A6247">
      <w:pPr>
        <w:numPr>
          <w:ilvl w:val="0"/>
          <w:numId w:val="22"/>
        </w:numPr>
        <w:tabs>
          <w:tab w:val="left" w:pos="758"/>
        </w:tabs>
        <w:spacing w:after="240" w:line="257" w:lineRule="auto"/>
        <w:ind w:left="714" w:hanging="357"/>
        <w:rPr>
          <w:rFonts w:eastAsia="Calibri" w:cs="Arial"/>
          <w:color w:val="2F5496" w:themeColor="accent1" w:themeShade="BF"/>
        </w:rPr>
      </w:pPr>
      <w:r w:rsidRPr="00D625E3">
        <w:rPr>
          <w:rFonts w:eastAsia="Calibri" w:cs="Arial"/>
          <w:szCs w:val="28"/>
        </w:rPr>
        <w:t xml:space="preserve">More wayfinding in the building is </w:t>
      </w:r>
      <w:r w:rsidR="00C53159" w:rsidRPr="00D625E3">
        <w:rPr>
          <w:rFonts w:eastAsia="Calibri" w:cs="Arial"/>
          <w:szCs w:val="28"/>
        </w:rPr>
        <w:t>required.</w:t>
      </w:r>
    </w:p>
    <w:p w14:paraId="3BBA72A3" w14:textId="2A74694C" w:rsidR="007A6247" w:rsidRPr="00FC20A0" w:rsidRDefault="007A6247" w:rsidP="00FC20A0">
      <w:pPr>
        <w:numPr>
          <w:ilvl w:val="0"/>
          <w:numId w:val="22"/>
        </w:numPr>
        <w:tabs>
          <w:tab w:val="left" w:pos="758"/>
        </w:tabs>
        <w:spacing w:after="0" w:line="256" w:lineRule="auto"/>
        <w:ind w:left="714" w:hanging="357"/>
        <w:contextualSpacing/>
        <w:rPr>
          <w:rFonts w:eastAsia="Calibri" w:cs="Arial"/>
          <w:color w:val="2F5496" w:themeColor="accent1" w:themeShade="BF"/>
        </w:rPr>
      </w:pPr>
      <w:r w:rsidRPr="00D625E3">
        <w:rPr>
          <w:rFonts w:eastAsia="Calibri" w:cs="Arial"/>
          <w:szCs w:val="28"/>
        </w:rPr>
        <w:t>It is fairly easy to access the office and parking. There is plenty of accessible parking.</w:t>
      </w:r>
    </w:p>
    <w:p w14:paraId="7ACCA6B6" w14:textId="77777777" w:rsidR="007A6247" w:rsidRPr="00D625E3" w:rsidRDefault="007A6247" w:rsidP="00FC20A0">
      <w:pPr>
        <w:pStyle w:val="Heading5"/>
      </w:pPr>
      <w:r w:rsidRPr="00D625E3">
        <w:t>Procurement (buying goods and services)</w:t>
      </w:r>
    </w:p>
    <w:p w14:paraId="1824899C" w14:textId="77777777" w:rsidR="007A6247" w:rsidRPr="00D625E3" w:rsidRDefault="007A6247" w:rsidP="007A6247">
      <w:pPr>
        <w:tabs>
          <w:tab w:val="left" w:pos="758"/>
        </w:tabs>
        <w:spacing w:before="120" w:after="240" w:line="256" w:lineRule="auto"/>
        <w:rPr>
          <w:rFonts w:eastAsia="Calibri" w:cs="Arial"/>
          <w:szCs w:val="28"/>
        </w:rPr>
      </w:pPr>
      <w:r w:rsidRPr="00D625E3">
        <w:rPr>
          <w:rFonts w:eastAsia="Calibri" w:cs="Arial"/>
          <w:szCs w:val="28"/>
        </w:rPr>
        <w:t>Our objective: To embed accessibility into our procurement philosophy.</w:t>
      </w:r>
    </w:p>
    <w:p w14:paraId="4CBFD1F4" w14:textId="77777777" w:rsidR="007A6247" w:rsidRPr="00D625E3" w:rsidRDefault="007A6247" w:rsidP="007A6247">
      <w:pPr>
        <w:spacing w:before="120" w:after="240" w:line="256" w:lineRule="auto"/>
        <w:rPr>
          <w:rFonts w:eastAsia="Times New Roman" w:cs="Arial"/>
          <w:spacing w:val="-3"/>
          <w:szCs w:val="28"/>
          <w:lang w:eastAsia="en-CA"/>
        </w:rPr>
      </w:pPr>
      <w:r w:rsidRPr="00D625E3">
        <w:rPr>
          <w:rFonts w:eastAsia="Calibri" w:cs="Arial"/>
          <w:szCs w:val="28"/>
        </w:rPr>
        <w:t xml:space="preserve">100% of respondents were satisfied. </w:t>
      </w:r>
    </w:p>
    <w:p w14:paraId="75E664E4" w14:textId="77777777" w:rsidR="007A6247" w:rsidRPr="00D625E3" w:rsidRDefault="007A6247" w:rsidP="00D46F56">
      <w:pPr>
        <w:pStyle w:val="Heading4"/>
        <w:rPr>
          <w:rFonts w:eastAsia="Times New Roman"/>
          <w:spacing w:val="-3"/>
          <w:lang w:eastAsia="en-CA"/>
        </w:rPr>
      </w:pPr>
      <w:r w:rsidRPr="00D625E3">
        <w:lastRenderedPageBreak/>
        <w:t>Section 4: Further Suggestions – Do you have any further suggestions</w:t>
      </w:r>
      <w:r w:rsidRPr="00D625E3">
        <w:rPr>
          <w:rFonts w:eastAsia="Times New Roman"/>
          <w:color w:val="353434"/>
          <w:sz w:val="24"/>
          <w:szCs w:val="24"/>
          <w:lang w:eastAsia="en-CA"/>
        </w:rPr>
        <w:t xml:space="preserve"> </w:t>
      </w:r>
      <w:r w:rsidRPr="00D625E3">
        <w:t>or feedback to share about our Accessibility Plan, the accessibility of our organization, or otherwise?</w:t>
      </w:r>
    </w:p>
    <w:p w14:paraId="22B96435" w14:textId="77777777" w:rsidR="007A6247" w:rsidRPr="00D625E3" w:rsidRDefault="007A6247" w:rsidP="007A6247">
      <w:pPr>
        <w:spacing w:before="120" w:after="240" w:line="256" w:lineRule="auto"/>
        <w:rPr>
          <w:rFonts w:eastAsia="Calibri" w:cs="Arial"/>
          <w:szCs w:val="28"/>
        </w:rPr>
      </w:pPr>
      <w:r w:rsidRPr="00D625E3">
        <w:rPr>
          <w:rFonts w:eastAsia="Calibri" w:cs="Arial"/>
          <w:szCs w:val="28"/>
        </w:rPr>
        <w:t>Comments included:</w:t>
      </w:r>
    </w:p>
    <w:p w14:paraId="3D4615F4" w14:textId="3025F4AC" w:rsidR="007A6247" w:rsidRPr="00D625E3" w:rsidRDefault="007A6247" w:rsidP="007A6247">
      <w:pPr>
        <w:numPr>
          <w:ilvl w:val="0"/>
          <w:numId w:val="29"/>
        </w:numPr>
        <w:spacing w:after="0" w:line="256" w:lineRule="auto"/>
        <w:contextualSpacing/>
        <w:rPr>
          <w:rFonts w:eastAsia="Calibri" w:cs="Arial"/>
          <w:szCs w:val="28"/>
        </w:rPr>
      </w:pPr>
      <w:r w:rsidRPr="00D625E3">
        <w:rPr>
          <w:rFonts w:eastAsia="Calibri" w:cs="Arial"/>
          <w:szCs w:val="28"/>
        </w:rPr>
        <w:t>The indicators in the 2023 Progress Report are very clear</w:t>
      </w:r>
      <w:r w:rsidR="00C85FAD">
        <w:rPr>
          <w:rFonts w:eastAsia="Calibri" w:cs="Arial"/>
          <w:szCs w:val="28"/>
        </w:rPr>
        <w:t>.</w:t>
      </w:r>
    </w:p>
    <w:p w14:paraId="44C4FD2B" w14:textId="10DBEE23" w:rsidR="007A6247" w:rsidRPr="00D625E3" w:rsidRDefault="007A6247" w:rsidP="007A6247">
      <w:pPr>
        <w:numPr>
          <w:ilvl w:val="0"/>
          <w:numId w:val="29"/>
        </w:numPr>
        <w:spacing w:after="0" w:line="256" w:lineRule="auto"/>
        <w:contextualSpacing/>
        <w:rPr>
          <w:rFonts w:eastAsia="Calibri" w:cs="Arial"/>
          <w:szCs w:val="28"/>
        </w:rPr>
      </w:pPr>
      <w:r w:rsidRPr="00D625E3">
        <w:rPr>
          <w:rFonts w:eastAsia="Calibri" w:cs="Arial"/>
          <w:szCs w:val="28"/>
        </w:rPr>
        <w:t>The Accessibility Plan shows the publication date but does not indicate the years of the plan (2022 to 202</w:t>
      </w:r>
      <w:r w:rsidR="00EC1869">
        <w:rPr>
          <w:rFonts w:eastAsia="Calibri" w:cs="Arial"/>
          <w:szCs w:val="28"/>
        </w:rPr>
        <w:t>4</w:t>
      </w:r>
      <w:r w:rsidRPr="00D625E3">
        <w:rPr>
          <w:rFonts w:eastAsia="Calibri" w:cs="Arial"/>
          <w:szCs w:val="28"/>
        </w:rPr>
        <w:t>)</w:t>
      </w:r>
      <w:r w:rsidR="00C85FAD">
        <w:rPr>
          <w:rFonts w:eastAsia="Calibri" w:cs="Arial"/>
          <w:szCs w:val="28"/>
        </w:rPr>
        <w:t>.</w:t>
      </w:r>
      <w:r w:rsidRPr="00D625E3">
        <w:rPr>
          <w:rFonts w:eastAsia="Calibri" w:cs="Arial"/>
          <w:szCs w:val="28"/>
        </w:rPr>
        <w:t xml:space="preserve">  </w:t>
      </w:r>
    </w:p>
    <w:p w14:paraId="7F405E54" w14:textId="0C64E520" w:rsidR="007A6247" w:rsidRPr="00F51EA8" w:rsidRDefault="007A6247" w:rsidP="00C831E5">
      <w:pPr>
        <w:numPr>
          <w:ilvl w:val="0"/>
          <w:numId w:val="29"/>
        </w:numPr>
        <w:spacing w:after="0" w:line="256" w:lineRule="auto"/>
        <w:contextualSpacing/>
        <w:rPr>
          <w:rFonts w:eastAsia="Calibri" w:cs="Arial"/>
          <w:szCs w:val="28"/>
        </w:rPr>
      </w:pPr>
      <w:r w:rsidRPr="00D625E3">
        <w:rPr>
          <w:rFonts w:eastAsia="Calibri" w:cs="Arial"/>
          <w:szCs w:val="28"/>
        </w:rPr>
        <w:t>The organization held focus groups on the user experience of its website. The organization led the best experience so far with this type of exercise with groups of people living with disabilities. This information is invaluable to the organization.</w:t>
      </w:r>
    </w:p>
    <w:p w14:paraId="636FB646" w14:textId="77777777" w:rsidR="007A6247" w:rsidRPr="00D625E3" w:rsidRDefault="007A6247" w:rsidP="00D46F56">
      <w:pPr>
        <w:pStyle w:val="Heading4"/>
      </w:pPr>
      <w:r w:rsidRPr="00D625E3">
        <w:t>Section 5: Other Demographic Questions</w:t>
      </w:r>
    </w:p>
    <w:p w14:paraId="4FB07BB6" w14:textId="77777777" w:rsidR="007A6247" w:rsidRPr="00D625E3" w:rsidRDefault="007A6247" w:rsidP="007A6247">
      <w:pPr>
        <w:numPr>
          <w:ilvl w:val="0"/>
          <w:numId w:val="27"/>
        </w:numPr>
        <w:spacing w:after="240" w:line="256" w:lineRule="auto"/>
        <w:contextualSpacing/>
        <w:rPr>
          <w:rFonts w:eastAsia="Calibri" w:cs="Arial"/>
          <w:szCs w:val="28"/>
        </w:rPr>
      </w:pPr>
      <w:r w:rsidRPr="00D625E3">
        <w:rPr>
          <w:rFonts w:eastAsia="Calibri" w:cs="Arial"/>
          <w:szCs w:val="28"/>
        </w:rPr>
        <w:t>57% of respondents identified as people with a disability, including:</w:t>
      </w:r>
    </w:p>
    <w:p w14:paraId="4086DE9E"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physical</w:t>
      </w:r>
    </w:p>
    <w:p w14:paraId="111723A6"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sensory</w:t>
      </w:r>
    </w:p>
    <w:p w14:paraId="3FBF5F63"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mental</w:t>
      </w:r>
    </w:p>
    <w:p w14:paraId="2BBB28C4"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cognitive</w:t>
      </w:r>
    </w:p>
    <w:p w14:paraId="4617ABD6"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intellectual</w:t>
      </w:r>
    </w:p>
    <w:p w14:paraId="15281945" w14:textId="77777777"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learning</w:t>
      </w:r>
    </w:p>
    <w:p w14:paraId="3E5E2E74" w14:textId="0FB6CEC3" w:rsidR="007A6247" w:rsidRPr="00D625E3" w:rsidRDefault="007A6247" w:rsidP="007A6247">
      <w:pPr>
        <w:numPr>
          <w:ilvl w:val="0"/>
          <w:numId w:val="31"/>
        </w:numPr>
        <w:spacing w:after="0" w:line="256" w:lineRule="auto"/>
        <w:ind w:left="1077" w:hanging="357"/>
        <w:contextualSpacing/>
        <w:rPr>
          <w:rFonts w:eastAsia="Calibri" w:cs="Arial"/>
          <w:szCs w:val="28"/>
        </w:rPr>
      </w:pPr>
      <w:r w:rsidRPr="00D625E3">
        <w:rPr>
          <w:rFonts w:eastAsia="Calibri" w:cs="Arial"/>
          <w:szCs w:val="28"/>
        </w:rPr>
        <w:t>other</w:t>
      </w:r>
    </w:p>
    <w:p w14:paraId="3E28EF6F" w14:textId="3F90B428" w:rsidR="007A6247" w:rsidRPr="00D625E3" w:rsidRDefault="007A6247" w:rsidP="007A6247">
      <w:pPr>
        <w:numPr>
          <w:ilvl w:val="0"/>
          <w:numId w:val="27"/>
        </w:numPr>
        <w:spacing w:after="0" w:line="256" w:lineRule="auto"/>
        <w:contextualSpacing/>
        <w:rPr>
          <w:rFonts w:eastAsia="Calibri" w:cs="Arial"/>
          <w:szCs w:val="28"/>
        </w:rPr>
      </w:pPr>
      <w:r w:rsidRPr="00D625E3">
        <w:rPr>
          <w:rFonts w:eastAsia="Calibri" w:cs="Arial"/>
          <w:szCs w:val="28"/>
        </w:rPr>
        <w:t>There was representation from Alberta, Ontario, Quebec and Newfoundland and Labrador</w:t>
      </w:r>
    </w:p>
    <w:p w14:paraId="2A8BC9AB" w14:textId="3D85F967" w:rsidR="007A6247" w:rsidRPr="00F51EA8" w:rsidRDefault="007A6247" w:rsidP="00C831E5">
      <w:pPr>
        <w:numPr>
          <w:ilvl w:val="0"/>
          <w:numId w:val="27"/>
        </w:numPr>
        <w:spacing w:after="0" w:line="256" w:lineRule="auto"/>
        <w:contextualSpacing/>
        <w:rPr>
          <w:rFonts w:cs="Arial"/>
          <w:kern w:val="2"/>
          <w14:ligatures w14:val="standardContextual"/>
        </w:rPr>
      </w:pPr>
      <w:r w:rsidRPr="00D625E3">
        <w:rPr>
          <w:rFonts w:eastAsia="Calibri" w:cs="Arial"/>
          <w:szCs w:val="28"/>
        </w:rPr>
        <w:t xml:space="preserve">86% of respondents lived in urban areas, 7% of respondents lived in rural areas, and 7% of respondents did not choose an option. </w:t>
      </w:r>
    </w:p>
    <w:p w14:paraId="5C2E712F" w14:textId="19765BD6" w:rsidR="0063762E" w:rsidRPr="00D625E3" w:rsidRDefault="008C7B47" w:rsidP="00451163">
      <w:pPr>
        <w:pStyle w:val="Heading2"/>
      </w:pPr>
      <w:bookmarkStart w:id="0" w:name="_Progress_under_the"/>
      <w:bookmarkEnd w:id="0"/>
      <w:r w:rsidRPr="00D625E3">
        <w:t xml:space="preserve">Other </w:t>
      </w:r>
      <w:r w:rsidR="008550FF" w:rsidRPr="002F4D3B">
        <w:t>f</w:t>
      </w:r>
      <w:r w:rsidR="0063762E" w:rsidRPr="002F4D3B">
        <w:t>eedback</w:t>
      </w:r>
      <w:r w:rsidR="0063762E" w:rsidRPr="00D625E3">
        <w:t xml:space="preserve"> received</w:t>
      </w:r>
    </w:p>
    <w:p w14:paraId="533BC1CA" w14:textId="77777777" w:rsidR="007A6247" w:rsidRPr="00D625E3" w:rsidRDefault="007A6247" w:rsidP="007A6247">
      <w:pPr>
        <w:spacing w:after="0"/>
        <w:rPr>
          <w:rFonts w:cs="Arial"/>
        </w:rPr>
      </w:pPr>
      <w:r w:rsidRPr="00D625E3">
        <w:rPr>
          <w:rFonts w:cs="Arial"/>
        </w:rPr>
        <w:t xml:space="preserve">We posted our </w:t>
      </w:r>
      <w:hyperlink r:id="rId17" w:history="1">
        <w:r w:rsidRPr="00D625E3">
          <w:rPr>
            <w:rStyle w:val="Hyperlink"/>
            <w:rFonts w:cs="Arial"/>
          </w:rPr>
          <w:t>Accessibility feedback form</w:t>
        </w:r>
      </w:hyperlink>
      <w:r w:rsidRPr="00D625E3">
        <w:rPr>
          <w:rFonts w:cs="Arial"/>
        </w:rPr>
        <w:t xml:space="preserve"> in December 2022. Canadians can use this form to share feedback on:</w:t>
      </w:r>
    </w:p>
    <w:p w14:paraId="368652DA" w14:textId="77777777" w:rsidR="007A6247" w:rsidRPr="00D625E3" w:rsidRDefault="007A6247" w:rsidP="007A6247">
      <w:pPr>
        <w:pStyle w:val="ListParagraph"/>
        <w:numPr>
          <w:ilvl w:val="0"/>
          <w:numId w:val="32"/>
        </w:numPr>
        <w:spacing w:after="0"/>
        <w:rPr>
          <w:rFonts w:cs="Arial"/>
        </w:rPr>
      </w:pPr>
      <w:r w:rsidRPr="00D625E3">
        <w:rPr>
          <w:rFonts w:cs="Arial"/>
        </w:rPr>
        <w:t>our </w:t>
      </w:r>
      <w:hyperlink r:id="rId18" w:tooltip="Accessibility Standards Canada: Accessibility Plan" w:history="1">
        <w:r w:rsidRPr="00D625E3">
          <w:rPr>
            <w:rStyle w:val="Hyperlink"/>
            <w:rFonts w:cs="Arial"/>
          </w:rPr>
          <w:t>Accessibility Plan</w:t>
        </w:r>
      </w:hyperlink>
    </w:p>
    <w:p w14:paraId="5A254152" w14:textId="77777777" w:rsidR="007A6247" w:rsidRPr="00D625E3" w:rsidRDefault="007A6247" w:rsidP="007A6247">
      <w:pPr>
        <w:numPr>
          <w:ilvl w:val="0"/>
          <w:numId w:val="32"/>
        </w:numPr>
        <w:spacing w:after="0"/>
        <w:rPr>
          <w:rFonts w:cs="Arial"/>
        </w:rPr>
      </w:pPr>
      <w:r w:rsidRPr="00D625E3">
        <w:rPr>
          <w:rFonts w:cs="Arial"/>
        </w:rPr>
        <w:t>accessibility barriers faced when trying to access our services and information, on any of our platforms.</w:t>
      </w:r>
    </w:p>
    <w:p w14:paraId="78DA8DF2" w14:textId="77777777" w:rsidR="007A6247" w:rsidRPr="00D625E3" w:rsidRDefault="007A6247" w:rsidP="007A6247">
      <w:pPr>
        <w:rPr>
          <w:rFonts w:cs="Arial"/>
        </w:rPr>
      </w:pPr>
      <w:r w:rsidRPr="00D625E3">
        <w:rPr>
          <w:rFonts w:cs="Arial"/>
        </w:rPr>
        <w:t>We received 10 submissions from November 2023 to September 2024. Canadians submitted their feedback in different ways:</w:t>
      </w:r>
    </w:p>
    <w:p w14:paraId="738479AB" w14:textId="77777777" w:rsidR="007A6247" w:rsidRPr="00D625E3" w:rsidRDefault="007A6247" w:rsidP="007A6247">
      <w:pPr>
        <w:pStyle w:val="ListParagraph"/>
        <w:numPr>
          <w:ilvl w:val="0"/>
          <w:numId w:val="32"/>
        </w:numPr>
        <w:rPr>
          <w:rFonts w:cs="Arial"/>
        </w:rPr>
      </w:pPr>
      <w:r w:rsidRPr="00D625E3">
        <w:rPr>
          <w:rFonts w:cs="Arial"/>
        </w:rPr>
        <w:t xml:space="preserve">2 used the feedback form </w:t>
      </w:r>
    </w:p>
    <w:p w14:paraId="3C3C7F98" w14:textId="77777777" w:rsidR="007A6247" w:rsidRPr="00D625E3" w:rsidRDefault="007A6247" w:rsidP="007A6247">
      <w:pPr>
        <w:pStyle w:val="ListParagraph"/>
        <w:numPr>
          <w:ilvl w:val="0"/>
          <w:numId w:val="32"/>
        </w:numPr>
        <w:rPr>
          <w:rFonts w:cs="Arial"/>
        </w:rPr>
      </w:pPr>
      <w:r w:rsidRPr="00D625E3">
        <w:rPr>
          <w:rFonts w:cs="Arial"/>
        </w:rPr>
        <w:lastRenderedPageBreak/>
        <w:t xml:space="preserve">7 sent us feedback by email </w:t>
      </w:r>
    </w:p>
    <w:p w14:paraId="77F7C867" w14:textId="3AEF8FAB" w:rsidR="007A6247" w:rsidRPr="00D625E3" w:rsidRDefault="007A6247" w:rsidP="007A6247">
      <w:pPr>
        <w:pStyle w:val="ListParagraph"/>
        <w:numPr>
          <w:ilvl w:val="0"/>
          <w:numId w:val="32"/>
        </w:numPr>
        <w:rPr>
          <w:rFonts w:cs="Arial"/>
        </w:rPr>
      </w:pPr>
      <w:r w:rsidRPr="00D625E3">
        <w:rPr>
          <w:rFonts w:cs="Arial"/>
        </w:rPr>
        <w:t xml:space="preserve">1 sent us feedback using our </w:t>
      </w:r>
      <w:hyperlink r:id="rId19" w:history="1">
        <w:r w:rsidRPr="00D625E3">
          <w:rPr>
            <w:rStyle w:val="Hyperlink"/>
            <w:rFonts w:cs="Arial"/>
          </w:rPr>
          <w:t>Contact form</w:t>
        </w:r>
      </w:hyperlink>
      <w:r w:rsidR="00F51EA8">
        <w:rPr>
          <w:rFonts w:cs="Arial"/>
        </w:rPr>
        <w:t>.</w:t>
      </w:r>
    </w:p>
    <w:p w14:paraId="77CFFD9E" w14:textId="6C23B6E7" w:rsidR="007A6247" w:rsidRPr="00D625E3" w:rsidRDefault="0064634D" w:rsidP="007A6247">
      <w:pPr>
        <w:rPr>
          <w:rFonts w:cs="Arial"/>
        </w:rPr>
      </w:pPr>
      <w:r w:rsidRPr="00D625E3">
        <w:rPr>
          <w:rFonts w:cs="Arial"/>
        </w:rPr>
        <w:t xml:space="preserve">7 </w:t>
      </w:r>
      <w:r w:rsidR="007A6247" w:rsidRPr="00D625E3">
        <w:rPr>
          <w:rFonts w:cs="Arial"/>
        </w:rPr>
        <w:t xml:space="preserve">of the submissions came from external organizations and </w:t>
      </w:r>
      <w:r w:rsidRPr="00D625E3">
        <w:rPr>
          <w:rFonts w:cs="Arial"/>
        </w:rPr>
        <w:t>3</w:t>
      </w:r>
      <w:r w:rsidR="007A6247" w:rsidRPr="00D625E3">
        <w:rPr>
          <w:rFonts w:cs="Arial"/>
        </w:rPr>
        <w:t xml:space="preserve"> came from individuals.</w:t>
      </w:r>
    </w:p>
    <w:p w14:paraId="01418D50" w14:textId="77777777" w:rsidR="007A6247" w:rsidRPr="00D625E3" w:rsidRDefault="007A6247" w:rsidP="007A6247">
      <w:pPr>
        <w:rPr>
          <w:rFonts w:cs="Arial"/>
        </w:rPr>
      </w:pPr>
      <w:r w:rsidRPr="00D625E3">
        <w:rPr>
          <w:rFonts w:cs="Arial"/>
        </w:rPr>
        <w:t>The submissions mostly included suggestions on the accessibility of our website and public documents. The submissions covered the following areas:</w:t>
      </w:r>
    </w:p>
    <w:p w14:paraId="4AD6F3BA" w14:textId="77777777" w:rsidR="007A6247" w:rsidRPr="00D625E3" w:rsidRDefault="007A6247" w:rsidP="005A7FBE">
      <w:pPr>
        <w:pStyle w:val="Heading5"/>
      </w:pPr>
      <w:r w:rsidRPr="00D625E3">
        <w:t>Information and Communication Technologies (ICT)</w:t>
      </w:r>
    </w:p>
    <w:tbl>
      <w:tblPr>
        <w:tblStyle w:val="TableGrid"/>
        <w:tblW w:w="9206" w:type="dxa"/>
        <w:tblLook w:val="04A0" w:firstRow="1" w:lastRow="0" w:firstColumn="1" w:lastColumn="0" w:noHBand="0" w:noVBand="1"/>
        <w:tblCaption w:val="Table 1: Information and Communication Technologies (ICT), pages 8 and 9"/>
        <w:tblDescription w:val="Table showing the comments received and the considerations and actions taken for submissions in the field of Information and Communication Technologies (ICT). The table has 2 columns and 8 rows."/>
      </w:tblPr>
      <w:tblGrid>
        <w:gridCol w:w="4387"/>
        <w:gridCol w:w="4819"/>
      </w:tblGrid>
      <w:tr w:rsidR="007A6247" w:rsidRPr="00D625E3" w14:paraId="69D40315" w14:textId="77777777" w:rsidTr="00966D59">
        <w:tc>
          <w:tcPr>
            <w:tcW w:w="4387" w:type="dxa"/>
            <w:hideMark/>
          </w:tcPr>
          <w:p w14:paraId="33511338" w14:textId="4DDB4A92" w:rsidR="007A6247" w:rsidRPr="00D625E3" w:rsidRDefault="00966D59" w:rsidP="00966D59">
            <w:pPr>
              <w:spacing w:after="180"/>
              <w:jc w:val="both"/>
              <w:rPr>
                <w:rFonts w:eastAsia="Times New Roman" w:cs="Arial"/>
                <w:b/>
                <w:bCs/>
                <w:color w:val="FFFFFF"/>
                <w:szCs w:val="28"/>
                <w:lang w:eastAsia="en-CA"/>
              </w:rPr>
            </w:pPr>
            <w:r w:rsidRPr="00D625E3">
              <w:rPr>
                <w:rFonts w:eastAsia="Times New Roman" w:cs="Arial"/>
                <w:b/>
                <w:bCs/>
                <w:szCs w:val="28"/>
                <w:lang w:eastAsia="en-CA"/>
              </w:rPr>
              <w:t>Comments</w:t>
            </w:r>
          </w:p>
        </w:tc>
        <w:tc>
          <w:tcPr>
            <w:tcW w:w="4819" w:type="dxa"/>
            <w:hideMark/>
          </w:tcPr>
          <w:p w14:paraId="485B18D2" w14:textId="54DFD4B2" w:rsidR="007A6247" w:rsidRPr="00D625E3" w:rsidRDefault="00966D59" w:rsidP="001402F8">
            <w:pPr>
              <w:spacing w:after="180"/>
              <w:rPr>
                <w:rFonts w:eastAsia="Times New Roman" w:cs="Arial"/>
                <w:b/>
                <w:bCs/>
                <w:color w:val="FFFFFF"/>
                <w:szCs w:val="28"/>
                <w:lang w:eastAsia="en-CA"/>
              </w:rPr>
            </w:pPr>
            <w:r w:rsidRPr="00D625E3">
              <w:rPr>
                <w:rFonts w:eastAsia="Times New Roman" w:cs="Arial"/>
                <w:b/>
                <w:bCs/>
                <w:szCs w:val="28"/>
                <w:lang w:eastAsia="en-CA"/>
              </w:rPr>
              <w:t xml:space="preserve">Consideration and Action Taken </w:t>
            </w:r>
          </w:p>
        </w:tc>
      </w:tr>
      <w:tr w:rsidR="007A6247" w:rsidRPr="00D625E3" w14:paraId="5ED5515F" w14:textId="77777777" w:rsidTr="00966D59">
        <w:trPr>
          <w:trHeight w:val="18"/>
        </w:trPr>
        <w:tc>
          <w:tcPr>
            <w:tcW w:w="4387" w:type="dxa"/>
          </w:tcPr>
          <w:p w14:paraId="058731D2"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Consider other ways for the public to provide comments on draft standards to increase accessible options in addition to:</w:t>
            </w:r>
          </w:p>
          <w:p w14:paraId="2E8EFC10" w14:textId="77777777" w:rsidR="007A6247" w:rsidRPr="00D625E3" w:rsidRDefault="007A6247" w:rsidP="007A6247">
            <w:pPr>
              <w:pStyle w:val="ListParagraph"/>
              <w:numPr>
                <w:ilvl w:val="0"/>
                <w:numId w:val="33"/>
              </w:numPr>
              <w:spacing w:after="180"/>
              <w:rPr>
                <w:rFonts w:eastAsia="Times New Roman" w:cs="Arial"/>
                <w:color w:val="333333"/>
                <w:szCs w:val="28"/>
                <w:lang w:eastAsia="en-CA"/>
              </w:rPr>
            </w:pPr>
            <w:r w:rsidRPr="00D625E3">
              <w:rPr>
                <w:rFonts w:eastAsia="Times New Roman" w:cs="Arial"/>
                <w:color w:val="333333"/>
                <w:szCs w:val="28"/>
                <w:lang w:eastAsia="en-CA"/>
              </w:rPr>
              <w:t>Online form (HTML)</w:t>
            </w:r>
          </w:p>
          <w:p w14:paraId="3E68C32F" w14:textId="77777777" w:rsidR="007A6247" w:rsidRPr="00D625E3" w:rsidRDefault="007A6247" w:rsidP="007A6247">
            <w:pPr>
              <w:pStyle w:val="ListParagraph"/>
              <w:numPr>
                <w:ilvl w:val="0"/>
                <w:numId w:val="33"/>
              </w:numPr>
              <w:spacing w:after="180"/>
              <w:rPr>
                <w:rFonts w:eastAsia="Times New Roman" w:cs="Arial"/>
                <w:color w:val="333333"/>
                <w:szCs w:val="28"/>
                <w:lang w:eastAsia="en-CA"/>
              </w:rPr>
            </w:pPr>
            <w:r w:rsidRPr="00D625E3">
              <w:rPr>
                <w:rFonts w:eastAsia="Times New Roman" w:cs="Arial"/>
                <w:color w:val="333333"/>
                <w:szCs w:val="28"/>
                <w:lang w:eastAsia="en-CA"/>
              </w:rPr>
              <w:t xml:space="preserve">Fillable PDF form </w:t>
            </w:r>
          </w:p>
          <w:p w14:paraId="5414C5F4" w14:textId="4B996AD6"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Consider changing the deadline for comments from 3:00</w:t>
            </w:r>
            <w:r w:rsidR="00E80E76" w:rsidRPr="00D625E3">
              <w:rPr>
                <w:rFonts w:eastAsia="Times New Roman" w:cs="Arial"/>
                <w:color w:val="333333"/>
                <w:szCs w:val="28"/>
                <w:lang w:eastAsia="en-CA"/>
              </w:rPr>
              <w:t> p.m.</w:t>
            </w:r>
            <w:r w:rsidRPr="00D625E3">
              <w:rPr>
                <w:rFonts w:eastAsia="Times New Roman" w:cs="Arial"/>
                <w:color w:val="333333"/>
                <w:szCs w:val="28"/>
                <w:lang w:eastAsia="en-CA"/>
              </w:rPr>
              <w:t xml:space="preserve"> Eastern Time to the end of the day. This would increase flexibility. </w:t>
            </w:r>
          </w:p>
        </w:tc>
        <w:tc>
          <w:tcPr>
            <w:tcW w:w="4819" w:type="dxa"/>
          </w:tcPr>
          <w:p w14:paraId="3BFB005A"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created an accessible Word form that Canadians can also use to submit comments. We received positive feedback about this new option. </w:t>
            </w:r>
          </w:p>
          <w:p w14:paraId="274946F3" w14:textId="4D8E4D19"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also moved </w:t>
            </w:r>
            <w:r w:rsidR="00965587">
              <w:rPr>
                <w:rFonts w:eastAsia="Times New Roman" w:cs="Arial"/>
                <w:color w:val="333333"/>
                <w:szCs w:val="28"/>
                <w:lang w:eastAsia="en-CA"/>
              </w:rPr>
              <w:t>our standard</w:t>
            </w:r>
            <w:r w:rsidR="00965587" w:rsidRPr="00D625E3">
              <w:rPr>
                <w:rFonts w:eastAsia="Times New Roman" w:cs="Arial"/>
                <w:color w:val="333333"/>
                <w:szCs w:val="28"/>
                <w:lang w:eastAsia="en-CA"/>
              </w:rPr>
              <w:t xml:space="preserve"> </w:t>
            </w:r>
            <w:r w:rsidRPr="00D625E3">
              <w:rPr>
                <w:rFonts w:eastAsia="Times New Roman" w:cs="Arial"/>
                <w:color w:val="333333"/>
                <w:szCs w:val="28"/>
                <w:lang w:eastAsia="en-CA"/>
              </w:rPr>
              <w:t>deadline to 11:59</w:t>
            </w:r>
            <w:r w:rsidR="00E80E76" w:rsidRPr="00D625E3">
              <w:rPr>
                <w:rFonts w:eastAsia="Times New Roman" w:cs="Arial"/>
                <w:color w:val="333333"/>
                <w:szCs w:val="28"/>
                <w:lang w:eastAsia="en-CA"/>
              </w:rPr>
              <w:t> p.m.</w:t>
            </w:r>
            <w:r w:rsidRPr="00D625E3">
              <w:rPr>
                <w:rFonts w:eastAsia="Times New Roman" w:cs="Arial"/>
                <w:color w:val="333333"/>
                <w:szCs w:val="28"/>
                <w:lang w:eastAsia="en-CA"/>
              </w:rPr>
              <w:t xml:space="preserve"> Pacific Time. </w:t>
            </w:r>
          </w:p>
          <w:p w14:paraId="4133B257" w14:textId="4C9962B4"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w:t>
            </w:r>
            <w:r w:rsidR="00965587">
              <w:rPr>
                <w:rFonts w:eastAsia="Times New Roman" w:cs="Arial"/>
                <w:color w:val="333333"/>
                <w:szCs w:val="28"/>
                <w:lang w:eastAsia="en-CA"/>
              </w:rPr>
              <w:t xml:space="preserve">first </w:t>
            </w:r>
            <w:r w:rsidRPr="00D625E3">
              <w:rPr>
                <w:rFonts w:eastAsia="Times New Roman" w:cs="Arial"/>
                <w:color w:val="333333"/>
                <w:szCs w:val="28"/>
                <w:lang w:eastAsia="en-CA"/>
              </w:rPr>
              <w:t xml:space="preserve">did </w:t>
            </w:r>
            <w:r w:rsidR="00965587">
              <w:rPr>
                <w:rFonts w:eastAsia="Times New Roman" w:cs="Arial"/>
                <w:color w:val="333333"/>
                <w:szCs w:val="28"/>
                <w:lang w:eastAsia="en-CA"/>
              </w:rPr>
              <w:t xml:space="preserve">this </w:t>
            </w:r>
            <w:r w:rsidRPr="00D625E3">
              <w:rPr>
                <w:rFonts w:eastAsia="Times New Roman" w:cs="Arial"/>
                <w:color w:val="333333"/>
                <w:szCs w:val="28"/>
                <w:lang w:eastAsia="en-CA"/>
              </w:rPr>
              <w:t xml:space="preserve">for the public review of </w:t>
            </w:r>
            <w:r w:rsidR="0064634D" w:rsidRPr="00D625E3">
              <w:rPr>
                <w:rFonts w:eastAsia="Times New Roman" w:cs="Arial"/>
                <w:color w:val="333333"/>
                <w:szCs w:val="28"/>
                <w:lang w:eastAsia="en-CA"/>
              </w:rPr>
              <w:t>2</w:t>
            </w:r>
            <w:r w:rsidRPr="00D625E3">
              <w:rPr>
                <w:rFonts w:eastAsia="Times New Roman" w:cs="Arial"/>
                <w:color w:val="333333"/>
                <w:szCs w:val="28"/>
                <w:lang w:eastAsia="en-CA"/>
              </w:rPr>
              <w:t xml:space="preserve"> standards in 2023 and 2024:</w:t>
            </w:r>
          </w:p>
          <w:p w14:paraId="774D9A2E" w14:textId="77777777" w:rsidR="007A6247" w:rsidRPr="00D625E3" w:rsidRDefault="007A6247" w:rsidP="007A6247">
            <w:pPr>
              <w:pStyle w:val="ListParagraph"/>
              <w:numPr>
                <w:ilvl w:val="0"/>
                <w:numId w:val="33"/>
              </w:numPr>
              <w:spacing w:after="180"/>
              <w:ind w:left="360"/>
              <w:rPr>
                <w:rFonts w:eastAsia="Times New Roman" w:cs="Arial"/>
                <w:color w:val="333333"/>
                <w:szCs w:val="28"/>
                <w:lang w:eastAsia="en-CA"/>
              </w:rPr>
            </w:pPr>
            <w:r w:rsidRPr="00D625E3">
              <w:rPr>
                <w:rFonts w:eastAsia="Times New Roman" w:cs="Arial"/>
                <w:color w:val="333333"/>
                <w:szCs w:val="28"/>
                <w:lang w:eastAsia="en-CA"/>
              </w:rPr>
              <w:t>Accessibility requirements for ICT products and services</w:t>
            </w:r>
          </w:p>
          <w:p w14:paraId="7720CA19" w14:textId="77777777" w:rsidR="007A6247" w:rsidRPr="00D625E3" w:rsidRDefault="007A6247" w:rsidP="007A6247">
            <w:pPr>
              <w:pStyle w:val="ListParagraph"/>
              <w:numPr>
                <w:ilvl w:val="0"/>
                <w:numId w:val="33"/>
              </w:numPr>
              <w:spacing w:after="180"/>
              <w:ind w:left="360"/>
              <w:rPr>
                <w:rFonts w:eastAsia="Times New Roman" w:cs="Arial"/>
                <w:color w:val="333333"/>
                <w:szCs w:val="28"/>
                <w:lang w:eastAsia="en-CA"/>
              </w:rPr>
            </w:pPr>
            <w:r w:rsidRPr="00D625E3">
              <w:rPr>
                <w:rFonts w:eastAsia="Times New Roman" w:cs="Arial"/>
                <w:color w:val="333333"/>
                <w:szCs w:val="28"/>
                <w:lang w:eastAsia="en-CA"/>
              </w:rPr>
              <w:t>Plain language</w:t>
            </w:r>
          </w:p>
          <w:p w14:paraId="3FF616CB"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We will do this for future public reviews.</w:t>
            </w:r>
          </w:p>
        </w:tc>
      </w:tr>
      <w:tr w:rsidR="007A6247" w:rsidRPr="00D625E3" w14:paraId="51689E77" w14:textId="77777777" w:rsidTr="00A21BDA">
        <w:trPr>
          <w:trHeight w:val="1125"/>
        </w:trPr>
        <w:tc>
          <w:tcPr>
            <w:tcW w:w="4387" w:type="dxa"/>
          </w:tcPr>
          <w:p w14:paraId="389F8B5E" w14:textId="6D2EB5FB"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The colours of your website may need to be reviewed to make sure the colour contrast is accessible. </w:t>
            </w:r>
            <w:r w:rsidR="0064634D" w:rsidRPr="00D625E3">
              <w:rPr>
                <w:rFonts w:eastAsia="Times New Roman" w:cs="Arial"/>
                <w:color w:val="333333"/>
                <w:szCs w:val="28"/>
                <w:lang w:eastAsia="en-CA"/>
              </w:rPr>
              <w:t>2</w:t>
            </w:r>
            <w:r w:rsidRPr="00D625E3">
              <w:rPr>
                <w:rFonts w:eastAsia="Times New Roman" w:cs="Arial"/>
                <w:color w:val="333333"/>
                <w:szCs w:val="28"/>
                <w:lang w:eastAsia="en-CA"/>
              </w:rPr>
              <w:t xml:space="preserve"> specific colour contrast issues were shared.   </w:t>
            </w:r>
          </w:p>
        </w:tc>
        <w:tc>
          <w:tcPr>
            <w:tcW w:w="4819" w:type="dxa"/>
          </w:tcPr>
          <w:p w14:paraId="5BB27787"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chose colour combinations using the following requirements:  </w:t>
            </w:r>
          </w:p>
          <w:p w14:paraId="68A062D6" w14:textId="77777777" w:rsidR="007A6247" w:rsidRPr="00D625E3" w:rsidRDefault="007A6247" w:rsidP="007A6247">
            <w:pPr>
              <w:pStyle w:val="ListParagraph"/>
              <w:numPr>
                <w:ilvl w:val="0"/>
                <w:numId w:val="33"/>
              </w:numPr>
              <w:spacing w:after="180"/>
              <w:ind w:left="360"/>
              <w:rPr>
                <w:rFonts w:eastAsia="Times New Roman" w:cs="Arial"/>
                <w:color w:val="333333"/>
                <w:szCs w:val="28"/>
                <w:lang w:eastAsia="en-CA"/>
              </w:rPr>
            </w:pPr>
            <w:r w:rsidRPr="00D625E3">
              <w:rPr>
                <w:rFonts w:eastAsia="Times New Roman" w:cs="Arial"/>
                <w:color w:val="333333"/>
                <w:szCs w:val="28"/>
                <w:lang w:eastAsia="en-CA"/>
              </w:rPr>
              <w:t>1.4.3 of the Web Compliance Accessibility Guidelines (WCAG) 2.0 Level AAA Standard.</w:t>
            </w:r>
          </w:p>
          <w:p w14:paraId="6BFCA20D"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This means a colour contrast ratio of 7:1. We aim for the highest accessibility. We created a guide for the organization to follow. </w:t>
            </w:r>
          </w:p>
          <w:p w14:paraId="55E1C5A8" w14:textId="6C24E73C"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lastRenderedPageBreak/>
              <w:t xml:space="preserve">Regarding the </w:t>
            </w:r>
            <w:r w:rsidR="0064634D" w:rsidRPr="00D625E3">
              <w:rPr>
                <w:rFonts w:eastAsia="Times New Roman" w:cs="Arial"/>
                <w:color w:val="333333"/>
                <w:szCs w:val="28"/>
                <w:lang w:eastAsia="en-CA"/>
              </w:rPr>
              <w:t>2</w:t>
            </w:r>
            <w:r w:rsidRPr="00D625E3">
              <w:rPr>
                <w:rFonts w:eastAsia="Times New Roman" w:cs="Arial"/>
                <w:color w:val="333333"/>
                <w:szCs w:val="28"/>
                <w:lang w:eastAsia="en-CA"/>
              </w:rPr>
              <w:t xml:space="preserve"> specific issues raised, we will reevaluate our use of colours and adjust our combinations as needed to ensure they meet accessibility requirements. </w:t>
            </w:r>
          </w:p>
        </w:tc>
      </w:tr>
      <w:tr w:rsidR="007A6247" w:rsidRPr="00D625E3" w14:paraId="66E6FCCC" w14:textId="77777777" w:rsidTr="00966D59">
        <w:trPr>
          <w:trHeight w:val="588"/>
        </w:trPr>
        <w:tc>
          <w:tcPr>
            <w:tcW w:w="4387" w:type="dxa"/>
          </w:tcPr>
          <w:p w14:paraId="35940C4E" w14:textId="5831B9BA"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lastRenderedPageBreak/>
              <w:t>Your website does not allow users to zoom in 200% and navigate horizontally without scrolling to the end of the webpage.</w:t>
            </w:r>
          </w:p>
        </w:tc>
        <w:tc>
          <w:tcPr>
            <w:tcW w:w="4819" w:type="dxa"/>
          </w:tcPr>
          <w:p w14:paraId="0BA8D458"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have escalated the issue to our web expert who will address it as soon as possible. Ensuring that our website meets accessibility standards is a top priority for us. </w:t>
            </w:r>
          </w:p>
        </w:tc>
      </w:tr>
      <w:tr w:rsidR="007A6247" w:rsidRPr="00D625E3" w14:paraId="4245E4EF" w14:textId="77777777" w:rsidTr="00966D59">
        <w:trPr>
          <w:trHeight w:val="18"/>
        </w:trPr>
        <w:tc>
          <w:tcPr>
            <w:tcW w:w="4387" w:type="dxa"/>
          </w:tcPr>
          <w:p w14:paraId="467D0D3A" w14:textId="5E252E42"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The PDF version of your Accessibility requirements for ICT products and services standard is not accessible. Specific issues with tags, bookmarks</w:t>
            </w:r>
            <w:r w:rsidR="00F51EA8">
              <w:rPr>
                <w:rFonts w:eastAsia="Times New Roman" w:cs="Arial"/>
                <w:color w:val="333333"/>
                <w:szCs w:val="28"/>
                <w:lang w:eastAsia="en-CA"/>
              </w:rPr>
              <w:t>,</w:t>
            </w:r>
            <w:r w:rsidRPr="00D625E3">
              <w:rPr>
                <w:rFonts w:eastAsia="Times New Roman" w:cs="Arial"/>
                <w:color w:val="333333"/>
                <w:szCs w:val="28"/>
                <w:lang w:eastAsia="en-CA"/>
              </w:rPr>
              <w:t xml:space="preserve"> and links were shared. </w:t>
            </w:r>
          </w:p>
        </w:tc>
        <w:tc>
          <w:tcPr>
            <w:tcW w:w="4819" w:type="dxa"/>
          </w:tcPr>
          <w:p w14:paraId="46715238"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We have since posted an updated PDF version. It has been reviewed and remediated to meet AODA (</w:t>
            </w:r>
            <w:r w:rsidRPr="00D625E3">
              <w:rPr>
                <w:rFonts w:eastAsia="Times New Roman" w:cs="Arial"/>
                <w:i/>
                <w:iCs/>
                <w:color w:val="333333"/>
                <w:szCs w:val="28"/>
                <w:lang w:eastAsia="en-CA"/>
              </w:rPr>
              <w:t>Accessibility for Ontarians with Disabilities Act</w:t>
            </w:r>
            <w:r w:rsidRPr="00D625E3">
              <w:rPr>
                <w:rFonts w:eastAsia="Times New Roman" w:cs="Arial"/>
                <w:color w:val="333333"/>
                <w:szCs w:val="28"/>
                <w:lang w:eastAsia="en-CA"/>
              </w:rPr>
              <w:t xml:space="preserve">) requirements. </w:t>
            </w:r>
          </w:p>
          <w:p w14:paraId="046C1A9E"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We also offer online (HTML) and Word versions of the standard.</w:t>
            </w:r>
          </w:p>
        </w:tc>
      </w:tr>
      <w:tr w:rsidR="00C461C1" w:rsidRPr="00D625E3" w14:paraId="018F9795" w14:textId="77777777" w:rsidTr="00966D59">
        <w:trPr>
          <w:trHeight w:val="18"/>
        </w:trPr>
        <w:tc>
          <w:tcPr>
            <w:tcW w:w="4387" w:type="dxa"/>
          </w:tcPr>
          <w:p w14:paraId="63B90744" w14:textId="53617ED2" w:rsidR="00C461C1" w:rsidRPr="00D625E3" w:rsidRDefault="00C461C1" w:rsidP="001402F8">
            <w:pPr>
              <w:spacing w:after="180"/>
              <w:rPr>
                <w:rFonts w:eastAsia="Times New Roman" w:cs="Arial"/>
                <w:color w:val="333333"/>
                <w:szCs w:val="28"/>
                <w:lang w:eastAsia="en-CA"/>
              </w:rPr>
            </w:pPr>
            <w:r w:rsidRPr="00D625E3">
              <w:rPr>
                <w:rFonts w:cs="Arial"/>
                <w:color w:val="404040" w:themeColor="text1" w:themeTint="BF"/>
                <w:szCs w:val="28"/>
              </w:rPr>
              <w:t>The PDF version of your Roadmap to 2040 is not accessible with the Non</w:t>
            </w:r>
            <w:r>
              <w:rPr>
                <w:rFonts w:cs="Arial"/>
                <w:color w:val="404040" w:themeColor="text1" w:themeTint="BF"/>
                <w:szCs w:val="28"/>
              </w:rPr>
              <w:t>v</w:t>
            </w:r>
            <w:r w:rsidRPr="00D625E3">
              <w:rPr>
                <w:rFonts w:cs="Arial"/>
                <w:color w:val="404040" w:themeColor="text1" w:themeTint="BF"/>
                <w:szCs w:val="28"/>
              </w:rPr>
              <w:t>isual Desktop Access</w:t>
            </w:r>
            <w:r>
              <w:rPr>
                <w:rFonts w:cs="Arial"/>
                <w:color w:val="404040" w:themeColor="text1" w:themeTint="BF"/>
                <w:szCs w:val="28"/>
              </w:rPr>
              <w:t xml:space="preserve"> (NVDA) </w:t>
            </w:r>
            <w:r w:rsidRPr="00D625E3">
              <w:rPr>
                <w:rFonts w:cs="Arial"/>
                <w:color w:val="404040" w:themeColor="text1" w:themeTint="BF"/>
                <w:szCs w:val="28"/>
              </w:rPr>
              <w:t>screen reader.</w:t>
            </w:r>
          </w:p>
        </w:tc>
        <w:tc>
          <w:tcPr>
            <w:tcW w:w="4819" w:type="dxa"/>
          </w:tcPr>
          <w:p w14:paraId="4C58B11E" w14:textId="7CB6CDC5" w:rsidR="00C461C1" w:rsidRPr="00D625E3" w:rsidRDefault="00C461C1" w:rsidP="001402F8">
            <w:pPr>
              <w:spacing w:after="180"/>
              <w:rPr>
                <w:rFonts w:eastAsia="Times New Roman" w:cs="Arial"/>
                <w:color w:val="333333"/>
                <w:szCs w:val="28"/>
                <w:lang w:eastAsia="en-CA"/>
              </w:rPr>
            </w:pPr>
            <w:r w:rsidRPr="00C461C1">
              <w:rPr>
                <w:bCs/>
              </w:rPr>
              <w:t>We will make sure future PDF versions of the Roadmap to 2040 are accessible with NVDA. The Board of Directors reviews this document every 3 years.</w:t>
            </w:r>
          </w:p>
        </w:tc>
      </w:tr>
      <w:tr w:rsidR="007A6247" w:rsidRPr="00D625E3" w14:paraId="3B29EF3C" w14:textId="77777777" w:rsidTr="00966D59">
        <w:trPr>
          <w:trHeight w:val="634"/>
        </w:trPr>
        <w:tc>
          <w:tcPr>
            <w:tcW w:w="4387" w:type="dxa"/>
          </w:tcPr>
          <w:p w14:paraId="5C985793" w14:textId="24EAF811" w:rsidR="007A6247" w:rsidRPr="00D625E3" w:rsidRDefault="007A6247" w:rsidP="001402F8">
            <w:pPr>
              <w:spacing w:after="180"/>
              <w:rPr>
                <w:rFonts w:cs="Arial"/>
                <w:szCs w:val="28"/>
              </w:rPr>
            </w:pPr>
            <w:r w:rsidRPr="00D625E3">
              <w:rPr>
                <w:rFonts w:eastAsia="Times New Roman" w:cs="Arial"/>
                <w:color w:val="333333"/>
                <w:szCs w:val="28"/>
                <w:lang w:eastAsia="en-CA"/>
              </w:rPr>
              <w:t xml:space="preserve">Your newsletter could be improved so that it is accessible with the NVDA screen reader. </w:t>
            </w:r>
            <w:r w:rsidR="00274B4E" w:rsidRPr="00D625E3">
              <w:rPr>
                <w:rFonts w:eastAsia="Times New Roman" w:cs="Arial"/>
                <w:color w:val="333333"/>
                <w:szCs w:val="28"/>
                <w:lang w:eastAsia="en-CA"/>
              </w:rPr>
              <w:t>5</w:t>
            </w:r>
            <w:r w:rsidRPr="00D625E3">
              <w:rPr>
                <w:rFonts w:eastAsia="Times New Roman" w:cs="Arial"/>
                <w:color w:val="333333"/>
                <w:szCs w:val="28"/>
                <w:lang w:eastAsia="en-CA"/>
              </w:rPr>
              <w:t xml:space="preserve"> specific issues were shared.  </w:t>
            </w:r>
          </w:p>
        </w:tc>
        <w:tc>
          <w:tcPr>
            <w:tcW w:w="4819" w:type="dxa"/>
          </w:tcPr>
          <w:p w14:paraId="5B648AB4" w14:textId="77777777" w:rsidR="007A6247" w:rsidRPr="00D625E3" w:rsidRDefault="007A6247" w:rsidP="001402F8">
            <w:pPr>
              <w:spacing w:after="180"/>
              <w:rPr>
                <w:rFonts w:eastAsia="Times New Roman" w:cs="Arial"/>
                <w:color w:val="333333"/>
                <w:szCs w:val="28"/>
                <w:lang w:eastAsia="en-CA"/>
              </w:rPr>
            </w:pPr>
            <w:r w:rsidRPr="00D625E3">
              <w:rPr>
                <w:rFonts w:eastAsia="Times New Roman" w:cs="Arial"/>
                <w:color w:val="333333"/>
                <w:szCs w:val="28"/>
                <w:lang w:eastAsia="en-CA"/>
              </w:rPr>
              <w:t xml:space="preserve">We are currently reviewing the format of our Quarterly Newsletter. We will incorporate the suggestions whenever feasible and appropriate to enhance accessibility.   </w:t>
            </w:r>
          </w:p>
        </w:tc>
      </w:tr>
      <w:tr w:rsidR="007A6247" w:rsidRPr="00D625E3" w14:paraId="215D0D89" w14:textId="77777777" w:rsidTr="00966D59">
        <w:trPr>
          <w:trHeight w:val="25"/>
        </w:trPr>
        <w:tc>
          <w:tcPr>
            <w:tcW w:w="4387" w:type="dxa"/>
          </w:tcPr>
          <w:p w14:paraId="52CBB473" w14:textId="77777777" w:rsidR="007A6247" w:rsidRPr="00D625E3" w:rsidRDefault="007A6247" w:rsidP="001402F8">
            <w:pPr>
              <w:spacing w:after="180"/>
              <w:rPr>
                <w:rFonts w:eastAsia="Times New Roman" w:cs="Arial"/>
                <w:color w:val="333333"/>
                <w:szCs w:val="28"/>
                <w:lang w:eastAsia="en-CA"/>
              </w:rPr>
            </w:pPr>
            <w:r w:rsidRPr="00D625E3">
              <w:rPr>
                <w:rFonts w:cs="Arial"/>
                <w:color w:val="404040" w:themeColor="text1" w:themeTint="BF"/>
                <w:szCs w:val="28"/>
              </w:rPr>
              <w:t xml:space="preserve">There were issues using the one-tap phone number you provided to join your 2024 Annual Public Meeting (APM) by phone. </w:t>
            </w:r>
          </w:p>
        </w:tc>
        <w:tc>
          <w:tcPr>
            <w:tcW w:w="4819" w:type="dxa"/>
          </w:tcPr>
          <w:p w14:paraId="6BD68FF1" w14:textId="77777777" w:rsidR="007A6247" w:rsidRPr="00D625E3" w:rsidRDefault="007A6247" w:rsidP="001402F8">
            <w:pPr>
              <w:spacing w:after="180"/>
              <w:rPr>
                <w:rFonts w:eastAsia="Times New Roman" w:cs="Arial"/>
                <w:b/>
                <w:bCs/>
                <w:color w:val="333333"/>
                <w:szCs w:val="28"/>
                <w:lang w:eastAsia="en-CA"/>
              </w:rPr>
            </w:pPr>
            <w:r w:rsidRPr="00D625E3">
              <w:rPr>
                <w:rFonts w:cs="Arial"/>
                <w:color w:val="404040" w:themeColor="text1" w:themeTint="BF"/>
                <w:szCs w:val="28"/>
              </w:rPr>
              <w:t xml:space="preserve">We will take steps to make sure our 2025 APM is accessible for participants who want to join using a one-tap phone number. </w:t>
            </w:r>
          </w:p>
        </w:tc>
      </w:tr>
    </w:tbl>
    <w:p w14:paraId="09DCF35A" w14:textId="77777777" w:rsidR="007A6247" w:rsidRPr="00D625E3" w:rsidRDefault="007A6247" w:rsidP="007A6247">
      <w:pPr>
        <w:spacing w:after="0"/>
        <w:rPr>
          <w:rFonts w:cs="Arial"/>
        </w:rPr>
      </w:pPr>
    </w:p>
    <w:p w14:paraId="487C7C61" w14:textId="77777777" w:rsidR="00961B6B" w:rsidRPr="00D625E3" w:rsidRDefault="00961B6B" w:rsidP="007A6247">
      <w:pPr>
        <w:rPr>
          <w:rFonts w:cs="Arial"/>
          <w:b/>
          <w:bCs/>
        </w:rPr>
      </w:pPr>
    </w:p>
    <w:p w14:paraId="5B395997" w14:textId="77777777" w:rsidR="00961B6B" w:rsidRPr="00D625E3" w:rsidRDefault="00961B6B" w:rsidP="007A6247">
      <w:pPr>
        <w:rPr>
          <w:rFonts w:cs="Arial"/>
          <w:b/>
          <w:bCs/>
        </w:rPr>
      </w:pPr>
    </w:p>
    <w:p w14:paraId="4395B2BB" w14:textId="77777777" w:rsidR="00961B6B" w:rsidRPr="00D625E3" w:rsidRDefault="00961B6B" w:rsidP="007A6247">
      <w:pPr>
        <w:rPr>
          <w:rFonts w:cs="Arial"/>
          <w:b/>
          <w:bCs/>
        </w:rPr>
      </w:pPr>
    </w:p>
    <w:p w14:paraId="277BFCDA" w14:textId="77777777" w:rsidR="00961B6B" w:rsidRPr="00D625E3" w:rsidRDefault="00961B6B" w:rsidP="007A6247">
      <w:pPr>
        <w:rPr>
          <w:rFonts w:cs="Arial"/>
          <w:b/>
          <w:bCs/>
        </w:rPr>
      </w:pPr>
    </w:p>
    <w:p w14:paraId="7C70681B" w14:textId="66500927" w:rsidR="007A6247" w:rsidRPr="00D625E3" w:rsidRDefault="007A6247" w:rsidP="005A7FBE">
      <w:pPr>
        <w:pStyle w:val="Heading5"/>
      </w:pPr>
      <w:r w:rsidRPr="00D625E3">
        <w:t xml:space="preserve">Communication with us (other than ICT) </w:t>
      </w:r>
    </w:p>
    <w:tbl>
      <w:tblPr>
        <w:tblStyle w:val="TableGrid"/>
        <w:tblW w:w="9206" w:type="dxa"/>
        <w:tblLook w:val="04A0" w:firstRow="1" w:lastRow="0" w:firstColumn="1" w:lastColumn="0" w:noHBand="0" w:noVBand="1"/>
        <w:tblCaption w:val="Table 2: Communication with us (other than ICT), page 10"/>
        <w:tblDescription w:val="Table showing the comments received and the considerations and actions taken for submissions in the field of Communication with us (other than ICT). The table has 2 columns and 3 rows.&#10;"/>
      </w:tblPr>
      <w:tblGrid>
        <w:gridCol w:w="4670"/>
        <w:gridCol w:w="4536"/>
      </w:tblGrid>
      <w:tr w:rsidR="00966D59" w:rsidRPr="00D625E3" w14:paraId="53D5D6A6" w14:textId="77777777" w:rsidTr="00966D59">
        <w:tc>
          <w:tcPr>
            <w:tcW w:w="4670" w:type="dxa"/>
            <w:hideMark/>
          </w:tcPr>
          <w:p w14:paraId="7F56DEA6" w14:textId="71014B28" w:rsidR="00966D59" w:rsidRPr="00D625E3" w:rsidRDefault="00966D59" w:rsidP="00966D59">
            <w:pPr>
              <w:spacing w:after="180"/>
              <w:rPr>
                <w:rFonts w:eastAsia="Times New Roman" w:cs="Arial"/>
                <w:b/>
                <w:bCs/>
                <w:color w:val="FFFFFF"/>
                <w:sz w:val="24"/>
                <w:szCs w:val="24"/>
                <w:lang w:eastAsia="en-CA"/>
              </w:rPr>
            </w:pPr>
            <w:r w:rsidRPr="00D625E3">
              <w:rPr>
                <w:rFonts w:eastAsia="Times New Roman" w:cs="Arial"/>
                <w:b/>
                <w:bCs/>
                <w:szCs w:val="28"/>
                <w:lang w:eastAsia="en-CA"/>
              </w:rPr>
              <w:t>Comments</w:t>
            </w:r>
          </w:p>
        </w:tc>
        <w:tc>
          <w:tcPr>
            <w:tcW w:w="4536" w:type="dxa"/>
            <w:hideMark/>
          </w:tcPr>
          <w:p w14:paraId="42A87679" w14:textId="5B56E198" w:rsidR="00966D59" w:rsidRPr="00D625E3" w:rsidRDefault="00966D59" w:rsidP="00966D59">
            <w:pPr>
              <w:spacing w:after="180"/>
              <w:rPr>
                <w:rFonts w:eastAsia="Times New Roman" w:cs="Arial"/>
                <w:b/>
                <w:bCs/>
                <w:sz w:val="24"/>
                <w:szCs w:val="24"/>
                <w:lang w:eastAsia="en-CA"/>
              </w:rPr>
            </w:pPr>
            <w:r w:rsidRPr="00D625E3">
              <w:rPr>
                <w:rFonts w:eastAsia="Times New Roman" w:cs="Arial"/>
                <w:b/>
                <w:bCs/>
                <w:szCs w:val="28"/>
                <w:lang w:eastAsia="en-CA"/>
              </w:rPr>
              <w:t xml:space="preserve">Consideration and Action Taken </w:t>
            </w:r>
          </w:p>
        </w:tc>
      </w:tr>
      <w:tr w:rsidR="00966D59" w:rsidRPr="00D625E3" w14:paraId="00B740DB" w14:textId="77777777" w:rsidTr="00966D59">
        <w:trPr>
          <w:trHeight w:val="1486"/>
        </w:trPr>
        <w:tc>
          <w:tcPr>
            <w:tcW w:w="4670" w:type="dxa"/>
            <w:hideMark/>
          </w:tcPr>
          <w:p w14:paraId="4D987E36" w14:textId="2649C214"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 xml:space="preserve">Translate draft standards posted for public review into ASL and </w:t>
            </w:r>
            <w:r w:rsidR="0060246D" w:rsidRPr="00D625E3">
              <w:rPr>
                <w:rFonts w:eastAsia="Times New Roman" w:cs="Arial"/>
                <w:color w:val="333333"/>
                <w:szCs w:val="28"/>
                <w:lang w:eastAsia="en-CA"/>
              </w:rPr>
              <w:t>LSQ</w:t>
            </w:r>
            <w:r w:rsidRPr="00D625E3">
              <w:rPr>
                <w:rFonts w:eastAsia="Times New Roman" w:cs="Arial"/>
                <w:color w:val="333333"/>
                <w:szCs w:val="28"/>
                <w:lang w:eastAsia="en-CA"/>
              </w:rPr>
              <w:t xml:space="preserve">. You already accept comments on draft standards in ASL and LSQ. </w:t>
            </w:r>
          </w:p>
        </w:tc>
        <w:tc>
          <w:tcPr>
            <w:tcW w:w="4536" w:type="dxa"/>
          </w:tcPr>
          <w:p w14:paraId="6E2ECAA3" w14:textId="7B649174"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 xml:space="preserve">We now post ASL and LSQ summaries of draft standards as part of public review. We did so for the public review of </w:t>
            </w:r>
            <w:r w:rsidR="00274B4E" w:rsidRPr="00D625E3">
              <w:rPr>
                <w:rFonts w:eastAsia="Times New Roman" w:cs="Arial"/>
                <w:color w:val="333333"/>
                <w:szCs w:val="28"/>
                <w:lang w:eastAsia="en-CA"/>
              </w:rPr>
              <w:t>3</w:t>
            </w:r>
            <w:r w:rsidRPr="00D625E3">
              <w:rPr>
                <w:rFonts w:eastAsia="Times New Roman" w:cs="Arial"/>
                <w:color w:val="333333"/>
                <w:szCs w:val="28"/>
                <w:lang w:eastAsia="en-CA"/>
              </w:rPr>
              <w:t xml:space="preserve"> standards in 2023 and 2024:</w:t>
            </w:r>
          </w:p>
          <w:p w14:paraId="1420B412" w14:textId="77777777" w:rsidR="00966D59" w:rsidRPr="00D625E3" w:rsidRDefault="00966D59" w:rsidP="00966D59">
            <w:pPr>
              <w:pStyle w:val="ListParagraph"/>
              <w:numPr>
                <w:ilvl w:val="0"/>
                <w:numId w:val="34"/>
              </w:numPr>
              <w:spacing w:after="180"/>
              <w:ind w:left="360"/>
              <w:rPr>
                <w:rFonts w:eastAsia="Times New Roman" w:cs="Arial"/>
                <w:color w:val="333333"/>
                <w:szCs w:val="28"/>
                <w:lang w:eastAsia="en-CA"/>
              </w:rPr>
            </w:pPr>
            <w:r w:rsidRPr="00D625E3">
              <w:rPr>
                <w:rFonts w:eastAsia="Times New Roman" w:cs="Arial"/>
                <w:color w:val="333333"/>
                <w:szCs w:val="28"/>
                <w:lang w:eastAsia="en-CA"/>
              </w:rPr>
              <w:t xml:space="preserve">Employment </w:t>
            </w:r>
          </w:p>
          <w:p w14:paraId="45A8DCE6" w14:textId="77777777" w:rsidR="00966D59" w:rsidRPr="00D625E3" w:rsidRDefault="00966D59" w:rsidP="00966D59">
            <w:pPr>
              <w:pStyle w:val="ListParagraph"/>
              <w:numPr>
                <w:ilvl w:val="0"/>
                <w:numId w:val="34"/>
              </w:numPr>
              <w:spacing w:after="180"/>
              <w:ind w:left="360"/>
              <w:rPr>
                <w:rFonts w:eastAsia="Times New Roman" w:cs="Arial"/>
                <w:color w:val="333333"/>
                <w:szCs w:val="28"/>
                <w:lang w:eastAsia="en-CA"/>
              </w:rPr>
            </w:pPr>
            <w:r w:rsidRPr="00D625E3">
              <w:rPr>
                <w:rFonts w:eastAsia="Times New Roman" w:cs="Arial"/>
                <w:color w:val="333333"/>
                <w:szCs w:val="28"/>
                <w:lang w:eastAsia="en-CA"/>
              </w:rPr>
              <w:t>Accessibility requirements for ICT products and services</w:t>
            </w:r>
          </w:p>
          <w:p w14:paraId="7A2F2C88" w14:textId="77777777" w:rsidR="00966D59" w:rsidRPr="00D625E3" w:rsidRDefault="00966D59" w:rsidP="00966D59">
            <w:pPr>
              <w:pStyle w:val="ListParagraph"/>
              <w:numPr>
                <w:ilvl w:val="0"/>
                <w:numId w:val="34"/>
              </w:numPr>
              <w:spacing w:after="180"/>
              <w:ind w:left="360"/>
              <w:rPr>
                <w:rFonts w:eastAsia="Times New Roman" w:cs="Arial"/>
                <w:color w:val="333333"/>
                <w:szCs w:val="28"/>
                <w:lang w:eastAsia="en-CA"/>
              </w:rPr>
            </w:pPr>
            <w:r w:rsidRPr="00D625E3">
              <w:rPr>
                <w:rFonts w:eastAsia="Times New Roman" w:cs="Arial"/>
                <w:color w:val="333333"/>
                <w:szCs w:val="28"/>
                <w:lang w:eastAsia="en-CA"/>
              </w:rPr>
              <w:t>Plain language</w:t>
            </w:r>
          </w:p>
          <w:p w14:paraId="7ECC5A75" w14:textId="77777777"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 xml:space="preserve">We will do this for future public reviews. </w:t>
            </w:r>
          </w:p>
        </w:tc>
      </w:tr>
      <w:tr w:rsidR="00966D59" w:rsidRPr="00D625E3" w14:paraId="3C34981D" w14:textId="77777777" w:rsidTr="00966D59">
        <w:trPr>
          <w:trHeight w:val="18"/>
        </w:trPr>
        <w:tc>
          <w:tcPr>
            <w:tcW w:w="4670" w:type="dxa"/>
          </w:tcPr>
          <w:p w14:paraId="113FB8E6" w14:textId="049A36C9"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 xml:space="preserve">Translate your newsletter into ASL and </w:t>
            </w:r>
            <w:r w:rsidR="0060246D" w:rsidRPr="00D625E3">
              <w:rPr>
                <w:rFonts w:eastAsia="Times New Roman" w:cs="Arial"/>
                <w:color w:val="333333"/>
                <w:szCs w:val="28"/>
                <w:lang w:eastAsia="en-CA"/>
              </w:rPr>
              <w:t>LSQ</w:t>
            </w:r>
            <w:r w:rsidRPr="00D625E3">
              <w:rPr>
                <w:rFonts w:eastAsia="Times New Roman" w:cs="Arial"/>
                <w:color w:val="333333"/>
                <w:szCs w:val="28"/>
                <w:lang w:eastAsia="en-CA"/>
              </w:rPr>
              <w:t xml:space="preserve">. </w:t>
            </w:r>
          </w:p>
        </w:tc>
        <w:tc>
          <w:tcPr>
            <w:tcW w:w="4536" w:type="dxa"/>
          </w:tcPr>
          <w:p w14:paraId="54A510E4" w14:textId="048CE282"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 xml:space="preserve">We focused on adding more ASL and LSQ videos to our website in 2023 and 2024. We will consider </w:t>
            </w:r>
            <w:r w:rsidR="00F51EA8">
              <w:rPr>
                <w:rFonts w:eastAsia="Times New Roman" w:cs="Arial"/>
                <w:color w:val="333333"/>
                <w:szCs w:val="28"/>
                <w:lang w:eastAsia="en-CA"/>
              </w:rPr>
              <w:t xml:space="preserve">translating </w:t>
            </w:r>
            <w:r w:rsidRPr="00D625E3">
              <w:rPr>
                <w:rFonts w:eastAsia="Times New Roman" w:cs="Arial"/>
                <w:color w:val="333333"/>
                <w:szCs w:val="28"/>
                <w:lang w:eastAsia="en-CA"/>
              </w:rPr>
              <w:t>our newsletter.</w:t>
            </w:r>
          </w:p>
          <w:p w14:paraId="5B85EF27" w14:textId="77777777" w:rsidR="00966D59" w:rsidRPr="00D625E3" w:rsidRDefault="00966D59" w:rsidP="00966D59">
            <w:pPr>
              <w:spacing w:after="180"/>
              <w:rPr>
                <w:rFonts w:eastAsia="Times New Roman" w:cs="Arial"/>
                <w:color w:val="333333"/>
                <w:szCs w:val="28"/>
                <w:lang w:eastAsia="en-CA"/>
              </w:rPr>
            </w:pPr>
            <w:r w:rsidRPr="00D625E3">
              <w:rPr>
                <w:rFonts w:eastAsia="Times New Roman" w:cs="Arial"/>
                <w:color w:val="333333"/>
                <w:szCs w:val="28"/>
                <w:lang w:eastAsia="en-CA"/>
              </w:rPr>
              <w:t>Additionally, we are exploring other communication methods to enhance accessibility, such as video clips and infographics, to accompany our content.</w:t>
            </w:r>
          </w:p>
        </w:tc>
      </w:tr>
    </w:tbl>
    <w:p w14:paraId="6C5C1526" w14:textId="584F3B08" w:rsidR="00767196" w:rsidRPr="005E1CB2" w:rsidRDefault="00767196" w:rsidP="005E1CB2">
      <w:pPr>
        <w:pStyle w:val="Heading3"/>
      </w:pPr>
      <w:r w:rsidRPr="005E1CB2">
        <w:t>Internal feedback</w:t>
      </w:r>
    </w:p>
    <w:p w14:paraId="01F78601" w14:textId="447B5991" w:rsidR="00237D91" w:rsidRPr="00D625E3" w:rsidRDefault="00237D91" w:rsidP="00237D91">
      <w:pPr>
        <w:rPr>
          <w:rFonts w:cs="Arial"/>
        </w:rPr>
      </w:pPr>
      <w:r w:rsidRPr="00D625E3">
        <w:rPr>
          <w:rFonts w:cs="Arial"/>
        </w:rPr>
        <w:t xml:space="preserve">The internal feedback received this year was positive. The organization will continue to monitor and seek internal feedback. When feedback </w:t>
      </w:r>
      <w:r w:rsidR="002421A4" w:rsidRPr="00D625E3">
        <w:rPr>
          <w:rFonts w:cs="Arial"/>
        </w:rPr>
        <w:t>is</w:t>
      </w:r>
      <w:r w:rsidRPr="00D625E3">
        <w:rPr>
          <w:rFonts w:cs="Arial"/>
        </w:rPr>
        <w:t xml:space="preserve"> received, it will be addressed in a timely manner. </w:t>
      </w:r>
      <w:r w:rsidR="00F03C53">
        <w:rPr>
          <w:rFonts w:cs="Arial"/>
        </w:rPr>
        <w:t xml:space="preserve">Based on past </w:t>
      </w:r>
      <w:r w:rsidR="000B75E3">
        <w:rPr>
          <w:rFonts w:cs="Arial"/>
        </w:rPr>
        <w:t xml:space="preserve">feedback, </w:t>
      </w:r>
      <w:r w:rsidR="000B75E3" w:rsidRPr="00D625E3">
        <w:rPr>
          <w:rFonts w:cs="Arial"/>
        </w:rPr>
        <w:t>we</w:t>
      </w:r>
      <w:r w:rsidRPr="00D625E3">
        <w:rPr>
          <w:rFonts w:cs="Arial"/>
        </w:rPr>
        <w:t xml:space="preserve"> continued to work with provider</w:t>
      </w:r>
      <w:r w:rsidR="00F03C53">
        <w:rPr>
          <w:rFonts w:cs="Arial"/>
        </w:rPr>
        <w:t>s</w:t>
      </w:r>
      <w:r w:rsidRPr="00D625E3">
        <w:rPr>
          <w:rFonts w:cs="Arial"/>
        </w:rPr>
        <w:t xml:space="preserve"> to minimize delays for future </w:t>
      </w:r>
      <w:r w:rsidR="00F03C53">
        <w:rPr>
          <w:rFonts w:cs="Arial"/>
        </w:rPr>
        <w:t xml:space="preserve">technology </w:t>
      </w:r>
      <w:r w:rsidRPr="00D625E3">
        <w:rPr>
          <w:rFonts w:cs="Arial"/>
        </w:rPr>
        <w:t>accommodations.</w:t>
      </w:r>
    </w:p>
    <w:p w14:paraId="4E521F62" w14:textId="066CAC83" w:rsidR="009F5BC5" w:rsidRPr="00D625E3" w:rsidRDefault="009F5BC5" w:rsidP="00451163">
      <w:pPr>
        <w:pStyle w:val="Heading2"/>
      </w:pPr>
      <w:r w:rsidRPr="002F4D3B">
        <w:lastRenderedPageBreak/>
        <w:t>Overview</w:t>
      </w:r>
      <w:r w:rsidRPr="00D625E3">
        <w:t xml:space="preserve"> of progress</w:t>
      </w:r>
    </w:p>
    <w:p w14:paraId="4CFF83A2" w14:textId="228C20DA" w:rsidR="009F5BC5" w:rsidRPr="00D625E3" w:rsidRDefault="005C6049" w:rsidP="005A64E8">
      <w:pPr>
        <w:widowControl w:val="0"/>
        <w:spacing w:before="240" w:after="120"/>
        <w:rPr>
          <w:rFonts w:cs="Arial"/>
        </w:rPr>
      </w:pPr>
      <w:r w:rsidRPr="00D625E3">
        <w:rPr>
          <w:rFonts w:cs="Arial"/>
        </w:rPr>
        <w:t xml:space="preserve">In 2024, we continued the implementation of our </w:t>
      </w:r>
      <w:hyperlink r:id="rId20" w:history="1">
        <w:r w:rsidRPr="00D625E3">
          <w:rPr>
            <w:rStyle w:val="Hyperlink"/>
            <w:rFonts w:cs="Arial"/>
          </w:rPr>
          <w:t>Accessibility Plan</w:t>
        </w:r>
      </w:hyperlink>
      <w:r w:rsidRPr="00D625E3">
        <w:rPr>
          <w:rFonts w:cs="Arial"/>
        </w:rPr>
        <w:t xml:space="preserve">, based on the previous year's report, and </w:t>
      </w:r>
      <w:r w:rsidR="00A21BDA" w:rsidRPr="00D625E3">
        <w:rPr>
          <w:rFonts w:cs="Arial"/>
        </w:rPr>
        <w:t xml:space="preserve">we </w:t>
      </w:r>
      <w:r w:rsidRPr="00D625E3">
        <w:rPr>
          <w:rFonts w:cs="Arial"/>
        </w:rPr>
        <w:t xml:space="preserve">set out to fulfil our commitments. </w:t>
      </w:r>
      <w:r w:rsidR="009F5BC5" w:rsidRPr="00D625E3">
        <w:rPr>
          <w:rFonts w:cs="Arial"/>
        </w:rPr>
        <w:t>For each commitment, we:</w:t>
      </w:r>
    </w:p>
    <w:p w14:paraId="0169BD64" w14:textId="1B32EEB7" w:rsidR="009F5BC5" w:rsidRPr="00D625E3" w:rsidRDefault="009F5BC5" w:rsidP="007867C5">
      <w:pPr>
        <w:pStyle w:val="ListParagraph"/>
        <w:widowControl w:val="0"/>
        <w:numPr>
          <w:ilvl w:val="0"/>
          <w:numId w:val="1"/>
        </w:numPr>
        <w:spacing w:before="240" w:after="120"/>
        <w:ind w:left="714" w:hanging="357"/>
        <w:rPr>
          <w:rFonts w:cs="Arial"/>
        </w:rPr>
      </w:pPr>
      <w:r w:rsidRPr="00D625E3">
        <w:rPr>
          <w:rFonts w:cs="Arial"/>
        </w:rPr>
        <w:t>clarified who is accountable</w:t>
      </w:r>
    </w:p>
    <w:p w14:paraId="50934925" w14:textId="7639A7D8" w:rsidR="009F5BC5" w:rsidRPr="00D625E3" w:rsidRDefault="009F5BC5" w:rsidP="007867C5">
      <w:pPr>
        <w:pStyle w:val="ListParagraph"/>
        <w:widowControl w:val="0"/>
        <w:numPr>
          <w:ilvl w:val="0"/>
          <w:numId w:val="1"/>
        </w:numPr>
        <w:spacing w:before="240" w:after="120"/>
        <w:ind w:left="714" w:hanging="357"/>
        <w:rPr>
          <w:rFonts w:cs="Arial"/>
        </w:rPr>
      </w:pPr>
      <w:r w:rsidRPr="00D625E3">
        <w:rPr>
          <w:rFonts w:cs="Arial"/>
        </w:rPr>
        <w:t>established a deadline</w:t>
      </w:r>
    </w:p>
    <w:p w14:paraId="3D69E38A" w14:textId="57D0171A" w:rsidR="009F5BC5" w:rsidRPr="00D625E3" w:rsidRDefault="009F5BC5" w:rsidP="007867C5">
      <w:pPr>
        <w:pStyle w:val="ListParagraph"/>
        <w:widowControl w:val="0"/>
        <w:numPr>
          <w:ilvl w:val="0"/>
          <w:numId w:val="1"/>
        </w:numPr>
        <w:spacing w:before="240" w:after="120"/>
        <w:ind w:left="714" w:hanging="357"/>
        <w:rPr>
          <w:rFonts w:cs="Arial"/>
        </w:rPr>
      </w:pPr>
      <w:r w:rsidRPr="00D625E3">
        <w:rPr>
          <w:rFonts w:cs="Arial"/>
        </w:rPr>
        <w:t>developed indicators</w:t>
      </w:r>
    </w:p>
    <w:p w14:paraId="224AF4EF" w14:textId="19522661" w:rsidR="009F5BC5" w:rsidRPr="00D625E3" w:rsidRDefault="009F5BC5" w:rsidP="007867C5">
      <w:pPr>
        <w:pStyle w:val="ListParagraph"/>
        <w:widowControl w:val="0"/>
        <w:numPr>
          <w:ilvl w:val="0"/>
          <w:numId w:val="1"/>
        </w:numPr>
        <w:spacing w:before="240" w:after="120"/>
        <w:ind w:left="714" w:hanging="357"/>
        <w:rPr>
          <w:rFonts w:cs="Arial"/>
        </w:rPr>
      </w:pPr>
      <w:r w:rsidRPr="00D625E3">
        <w:rPr>
          <w:rFonts w:cs="Arial"/>
        </w:rPr>
        <w:t>started to monitor progress</w:t>
      </w:r>
      <w:r w:rsidR="003947D7">
        <w:rPr>
          <w:rFonts w:cs="Arial"/>
        </w:rPr>
        <w:t>.</w:t>
      </w:r>
    </w:p>
    <w:p w14:paraId="03E6F9CC" w14:textId="0F3780BC" w:rsidR="00FE2C92" w:rsidRPr="00D625E3" w:rsidRDefault="00FE2C92" w:rsidP="00451163">
      <w:pPr>
        <w:pStyle w:val="Heading2"/>
      </w:pPr>
      <w:r w:rsidRPr="002F4D3B">
        <w:t>Progress</w:t>
      </w:r>
      <w:r w:rsidRPr="00D625E3">
        <w:t xml:space="preserve"> under the </w:t>
      </w:r>
      <w:r w:rsidRPr="003E2F7C">
        <w:rPr>
          <w:i/>
          <w:iCs/>
        </w:rPr>
        <w:t>Accessible Canada Act</w:t>
      </w:r>
      <w:r w:rsidRPr="00D625E3">
        <w:t xml:space="preserve">’s 7 priority areas </w:t>
      </w:r>
    </w:p>
    <w:p w14:paraId="16C310E4" w14:textId="516A83F0" w:rsidR="00FE2C92" w:rsidRPr="00AB0116" w:rsidRDefault="00FE2C92" w:rsidP="00D46F56">
      <w:pPr>
        <w:pStyle w:val="Heading3"/>
      </w:pPr>
      <w:bookmarkStart w:id="1" w:name="_Employment"/>
      <w:bookmarkEnd w:id="1"/>
      <w:r w:rsidRPr="002F4D3B">
        <w:t>Employment</w:t>
      </w:r>
      <w:r w:rsidRPr="00AB0116">
        <w:t xml:space="preserve"> </w:t>
      </w:r>
    </w:p>
    <w:p w14:paraId="052A7A3D" w14:textId="37338095" w:rsidR="00C87AE7" w:rsidRPr="002F4D3B" w:rsidRDefault="00C87AE7" w:rsidP="002F4D3B">
      <w:pPr>
        <w:pStyle w:val="Heading4"/>
      </w:pPr>
      <w:bookmarkStart w:id="2" w:name="_Hlk147242459"/>
      <w:r w:rsidRPr="002F4D3B">
        <w:t>Barrier 1: Inflexible and often inaccessible application and hiring procedures within Government.</w:t>
      </w:r>
    </w:p>
    <w:p w14:paraId="3434B9D1" w14:textId="67D5D310" w:rsidR="00C87AE7" w:rsidRPr="00D625E3" w:rsidRDefault="00C87AE7" w:rsidP="00FC20A0">
      <w:pPr>
        <w:pStyle w:val="Heading5"/>
      </w:pPr>
      <w:r w:rsidRPr="00D625E3">
        <w:t>Action</w:t>
      </w:r>
      <w:r w:rsidR="00527402" w:rsidRPr="00D625E3">
        <w:t xml:space="preserve"> 1: </w:t>
      </w:r>
      <w:r w:rsidRPr="00D625E3">
        <w:t>Applicants can submit documents to us in their preferred format.</w:t>
      </w:r>
      <w:r w:rsidR="00303529" w:rsidRPr="00D625E3">
        <w:t xml:space="preserve"> </w:t>
      </w:r>
      <w:r w:rsidR="00F57FB1" w:rsidRPr="00D625E3">
        <w:rPr>
          <w:b/>
          <w:bCs/>
        </w:rPr>
        <w:t>Completed</w:t>
      </w:r>
      <w:r w:rsidR="0081290F" w:rsidRPr="00D625E3">
        <w:rPr>
          <w:b/>
          <w:bCs/>
        </w:rPr>
        <w:t xml:space="preserve"> in 2023</w:t>
      </w:r>
      <w:r w:rsidR="00387DE2" w:rsidRPr="00D625E3">
        <w:rPr>
          <w:b/>
          <w:bCs/>
        </w:rPr>
        <w:t>.</w:t>
      </w:r>
    </w:p>
    <w:p w14:paraId="65C947A9" w14:textId="4FDF2D1F" w:rsidR="00C87AE7" w:rsidRPr="00D625E3" w:rsidRDefault="00527402" w:rsidP="00FC20A0">
      <w:pPr>
        <w:pStyle w:val="Heading5"/>
      </w:pPr>
      <w:r w:rsidRPr="00D625E3">
        <w:t xml:space="preserve">Action 2: </w:t>
      </w:r>
      <w:r w:rsidR="00C87AE7" w:rsidRPr="00D625E3">
        <w:t>We will provide the name and position of the person to contact for more information about the job poster.</w:t>
      </w:r>
      <w:r w:rsidR="00303529" w:rsidRPr="00D625E3">
        <w:t xml:space="preserve"> </w:t>
      </w:r>
      <w:r w:rsidR="00303529" w:rsidRPr="00D625E3">
        <w:rPr>
          <w:b/>
          <w:bCs/>
        </w:rPr>
        <w:t>Completed</w:t>
      </w:r>
      <w:r w:rsidR="0081290F" w:rsidRPr="00D625E3">
        <w:rPr>
          <w:b/>
          <w:bCs/>
        </w:rPr>
        <w:t xml:space="preserve"> in 2023</w:t>
      </w:r>
      <w:r w:rsidR="00387DE2" w:rsidRPr="00D625E3">
        <w:rPr>
          <w:b/>
          <w:bCs/>
        </w:rPr>
        <w:t>.</w:t>
      </w:r>
    </w:p>
    <w:p w14:paraId="092FDBF4" w14:textId="7F8BE82B" w:rsidR="00C87AE7" w:rsidRPr="00D625E3" w:rsidRDefault="00527402" w:rsidP="00FC20A0">
      <w:pPr>
        <w:pStyle w:val="Heading5"/>
      </w:pPr>
      <w:r w:rsidRPr="00D625E3">
        <w:t xml:space="preserve">Action 3: </w:t>
      </w:r>
      <w:r w:rsidR="00C87AE7" w:rsidRPr="00D625E3">
        <w:t>We will provide accommodations throughout the application and hiring process</w:t>
      </w:r>
      <w:r w:rsidR="00B208F3" w:rsidRPr="00D625E3">
        <w:t>.</w:t>
      </w:r>
      <w:r w:rsidR="00303529" w:rsidRPr="00D625E3">
        <w:t xml:space="preserve"> </w:t>
      </w:r>
      <w:r w:rsidR="003F37A5" w:rsidRPr="00D625E3">
        <w:rPr>
          <w:b/>
          <w:bCs/>
        </w:rPr>
        <w:t>Ongoing</w:t>
      </w:r>
      <w:r w:rsidR="00387DE2" w:rsidRPr="00D625E3">
        <w:rPr>
          <w:b/>
          <w:bCs/>
        </w:rPr>
        <w:t>.</w:t>
      </w:r>
    </w:p>
    <w:p w14:paraId="5F4E43E5" w14:textId="49B4F95F" w:rsidR="00B208F3" w:rsidRPr="00D625E3" w:rsidRDefault="00382931" w:rsidP="007867C5">
      <w:pPr>
        <w:pStyle w:val="ListParagraph"/>
        <w:widowControl w:val="0"/>
        <w:numPr>
          <w:ilvl w:val="0"/>
          <w:numId w:val="16"/>
        </w:numPr>
        <w:spacing w:before="240" w:after="120"/>
        <w:contextualSpacing w:val="0"/>
        <w:rPr>
          <w:rFonts w:cs="Arial"/>
        </w:rPr>
      </w:pPr>
      <w:r w:rsidRPr="00D625E3">
        <w:rPr>
          <w:rFonts w:cs="Arial"/>
        </w:rPr>
        <w:t>Since 2023 w</w:t>
      </w:r>
      <w:r w:rsidR="00527402" w:rsidRPr="00D625E3">
        <w:rPr>
          <w:rFonts w:cs="Arial"/>
        </w:rPr>
        <w:t>e are systematically providing accommodations throughout the application and hiring processes.</w:t>
      </w:r>
    </w:p>
    <w:p w14:paraId="32C83AC3" w14:textId="2740E70F" w:rsidR="004C419A" w:rsidRPr="00D625E3" w:rsidRDefault="004C419A" w:rsidP="007867C5">
      <w:pPr>
        <w:pStyle w:val="ListParagraph"/>
        <w:widowControl w:val="0"/>
        <w:numPr>
          <w:ilvl w:val="0"/>
          <w:numId w:val="16"/>
        </w:numPr>
        <w:spacing w:before="240" w:after="120"/>
        <w:contextualSpacing w:val="0"/>
        <w:rPr>
          <w:rFonts w:cs="Arial"/>
        </w:rPr>
      </w:pPr>
      <w:r w:rsidRPr="00D625E3">
        <w:rPr>
          <w:rFonts w:cs="Arial"/>
        </w:rPr>
        <w:t>Our employees are all required to complete the training on “Addressing Disability Inclusion and Barriers to Accessibility</w:t>
      </w:r>
      <w:r w:rsidR="00F51EA8">
        <w:rPr>
          <w:rFonts w:cs="Arial"/>
        </w:rPr>
        <w:t>.</w:t>
      </w:r>
      <w:r w:rsidRPr="00D625E3">
        <w:rPr>
          <w:rFonts w:cs="Arial"/>
        </w:rPr>
        <w:t>”</w:t>
      </w:r>
    </w:p>
    <w:tbl>
      <w:tblPr>
        <w:tblStyle w:val="TableGrid"/>
        <w:tblW w:w="0" w:type="auto"/>
        <w:tblInd w:w="704" w:type="dxa"/>
        <w:tblLook w:val="04A0" w:firstRow="1" w:lastRow="0" w:firstColumn="1" w:lastColumn="0" w:noHBand="0" w:noVBand="1"/>
        <w:tblCaption w:val="Table 3: Barrier 1, pages 11 and 12"/>
        <w:tblDescription w:val="Table showing the target and the results achieved in 2024 for the indicators under Barrier 1, Action 3. The table has 3 columns and 4 rows.&#10;"/>
      </w:tblPr>
      <w:tblGrid>
        <w:gridCol w:w="3969"/>
        <w:gridCol w:w="2268"/>
        <w:gridCol w:w="2409"/>
      </w:tblGrid>
      <w:tr w:rsidR="002E608E" w:rsidRPr="00D625E3" w14:paraId="3D18CFF8" w14:textId="77777777" w:rsidTr="005811AB">
        <w:tc>
          <w:tcPr>
            <w:tcW w:w="3969" w:type="dxa"/>
          </w:tcPr>
          <w:p w14:paraId="1F8F44EE" w14:textId="77777777" w:rsidR="002E608E" w:rsidRPr="00D625E3" w:rsidRDefault="002E608E" w:rsidP="005811AB">
            <w:pPr>
              <w:widowControl w:val="0"/>
              <w:spacing w:before="240" w:after="120"/>
              <w:rPr>
                <w:rFonts w:cs="Arial"/>
                <w:b/>
                <w:bCs/>
              </w:rPr>
            </w:pPr>
            <w:r w:rsidRPr="00D625E3">
              <w:rPr>
                <w:rFonts w:cs="Arial"/>
                <w:b/>
                <w:bCs/>
              </w:rPr>
              <w:t>Indicators</w:t>
            </w:r>
          </w:p>
        </w:tc>
        <w:tc>
          <w:tcPr>
            <w:tcW w:w="2268" w:type="dxa"/>
          </w:tcPr>
          <w:p w14:paraId="56541648" w14:textId="77777777" w:rsidR="002E608E" w:rsidRPr="00D625E3" w:rsidRDefault="002E608E" w:rsidP="005811AB">
            <w:pPr>
              <w:widowControl w:val="0"/>
              <w:spacing w:before="240" w:after="120"/>
              <w:rPr>
                <w:rFonts w:cs="Arial"/>
                <w:b/>
                <w:bCs/>
              </w:rPr>
            </w:pPr>
            <w:r w:rsidRPr="00D625E3">
              <w:rPr>
                <w:rFonts w:cs="Arial"/>
                <w:b/>
                <w:bCs/>
              </w:rPr>
              <w:t>Target state</w:t>
            </w:r>
          </w:p>
        </w:tc>
        <w:tc>
          <w:tcPr>
            <w:tcW w:w="2409" w:type="dxa"/>
          </w:tcPr>
          <w:p w14:paraId="72E7AE5B" w14:textId="3ECF7CF7" w:rsidR="002E608E" w:rsidRPr="00D625E3" w:rsidRDefault="002E608E" w:rsidP="005811AB">
            <w:pPr>
              <w:widowControl w:val="0"/>
              <w:spacing w:before="240" w:after="120"/>
              <w:rPr>
                <w:rFonts w:cs="Arial"/>
                <w:b/>
                <w:bCs/>
              </w:rPr>
            </w:pPr>
            <w:r w:rsidRPr="00D625E3">
              <w:rPr>
                <w:rFonts w:cs="Arial"/>
                <w:b/>
                <w:bCs/>
              </w:rPr>
              <w:t>202</w:t>
            </w:r>
            <w:r w:rsidR="004C419A" w:rsidRPr="00D625E3">
              <w:rPr>
                <w:rFonts w:cs="Arial"/>
                <w:b/>
                <w:bCs/>
              </w:rPr>
              <w:t>4</w:t>
            </w:r>
            <w:r w:rsidRPr="00D625E3">
              <w:rPr>
                <w:rFonts w:cs="Arial"/>
                <w:b/>
                <w:bCs/>
              </w:rPr>
              <w:t xml:space="preserve"> data</w:t>
            </w:r>
          </w:p>
        </w:tc>
      </w:tr>
      <w:tr w:rsidR="002E608E" w:rsidRPr="00D625E3" w14:paraId="0CBC73C6" w14:textId="77777777" w:rsidTr="005811AB">
        <w:tc>
          <w:tcPr>
            <w:tcW w:w="3969" w:type="dxa"/>
          </w:tcPr>
          <w:p w14:paraId="2D198EEF" w14:textId="0E7303A1" w:rsidR="002E608E" w:rsidRPr="00D625E3" w:rsidRDefault="002E608E" w:rsidP="005811AB">
            <w:pPr>
              <w:widowControl w:val="0"/>
              <w:spacing w:before="240" w:after="120"/>
              <w:rPr>
                <w:rFonts w:cs="Arial"/>
              </w:rPr>
            </w:pPr>
            <w:r w:rsidRPr="00D625E3">
              <w:rPr>
                <w:rFonts w:cs="Arial"/>
              </w:rPr>
              <w:t>% of staffing processes where accommodations were offered at each step</w:t>
            </w:r>
            <w:r w:rsidR="008748CF" w:rsidRPr="00D625E3">
              <w:rPr>
                <w:rFonts w:cs="Arial"/>
              </w:rPr>
              <w:t>.</w:t>
            </w:r>
          </w:p>
        </w:tc>
        <w:tc>
          <w:tcPr>
            <w:tcW w:w="2268" w:type="dxa"/>
          </w:tcPr>
          <w:p w14:paraId="488D3FB0" w14:textId="77777777" w:rsidR="002E608E" w:rsidRPr="00D625E3" w:rsidRDefault="002E608E" w:rsidP="005811AB">
            <w:pPr>
              <w:widowControl w:val="0"/>
              <w:spacing w:before="240" w:after="120"/>
              <w:rPr>
                <w:rFonts w:cs="Arial"/>
              </w:rPr>
            </w:pPr>
            <w:r w:rsidRPr="00D625E3">
              <w:rPr>
                <w:rFonts w:cs="Arial"/>
              </w:rPr>
              <w:t>100%</w:t>
            </w:r>
          </w:p>
        </w:tc>
        <w:tc>
          <w:tcPr>
            <w:tcW w:w="2409" w:type="dxa"/>
          </w:tcPr>
          <w:p w14:paraId="6DD12D1C" w14:textId="77777777" w:rsidR="002E608E" w:rsidRPr="00D625E3" w:rsidRDefault="002E608E" w:rsidP="005811AB">
            <w:pPr>
              <w:widowControl w:val="0"/>
              <w:spacing w:before="240" w:after="120"/>
              <w:rPr>
                <w:rFonts w:cs="Arial"/>
              </w:rPr>
            </w:pPr>
            <w:r w:rsidRPr="00D625E3">
              <w:rPr>
                <w:rFonts w:cs="Arial"/>
              </w:rPr>
              <w:t>100%</w:t>
            </w:r>
          </w:p>
        </w:tc>
      </w:tr>
      <w:tr w:rsidR="002E608E" w:rsidRPr="00D625E3" w14:paraId="566CB6D7" w14:textId="77777777" w:rsidTr="005811AB">
        <w:tc>
          <w:tcPr>
            <w:tcW w:w="3969" w:type="dxa"/>
          </w:tcPr>
          <w:p w14:paraId="34B23C49" w14:textId="6D5EF6A7" w:rsidR="002E608E" w:rsidRPr="00D625E3" w:rsidRDefault="002E608E" w:rsidP="002E608E">
            <w:pPr>
              <w:widowControl w:val="0"/>
              <w:spacing w:before="240" w:after="120"/>
              <w:rPr>
                <w:rFonts w:cs="Arial"/>
              </w:rPr>
            </w:pPr>
            <w:r w:rsidRPr="00D625E3">
              <w:rPr>
                <w:rFonts w:cs="Arial"/>
              </w:rPr>
              <w:lastRenderedPageBreak/>
              <w:t>Average time to get accommodations</w:t>
            </w:r>
            <w:r w:rsidR="008748CF" w:rsidRPr="00D625E3">
              <w:rPr>
                <w:rFonts w:cs="Arial"/>
              </w:rPr>
              <w:t>.</w:t>
            </w:r>
          </w:p>
        </w:tc>
        <w:tc>
          <w:tcPr>
            <w:tcW w:w="2268" w:type="dxa"/>
          </w:tcPr>
          <w:p w14:paraId="34BF8FB1" w14:textId="6486820E" w:rsidR="002E608E" w:rsidRPr="00D625E3" w:rsidRDefault="002E608E" w:rsidP="002E608E">
            <w:pPr>
              <w:widowControl w:val="0"/>
              <w:spacing w:before="240" w:after="120"/>
              <w:rPr>
                <w:rFonts w:cs="Arial"/>
              </w:rPr>
            </w:pPr>
            <w:r w:rsidRPr="00D625E3">
              <w:rPr>
                <w:rFonts w:cs="Arial"/>
              </w:rPr>
              <w:t>1 month</w:t>
            </w:r>
          </w:p>
        </w:tc>
        <w:tc>
          <w:tcPr>
            <w:tcW w:w="2409" w:type="dxa"/>
          </w:tcPr>
          <w:p w14:paraId="33F8449B" w14:textId="7FA7E2C4" w:rsidR="002E608E" w:rsidRPr="00D625E3" w:rsidRDefault="005D3529" w:rsidP="002E608E">
            <w:pPr>
              <w:widowControl w:val="0"/>
              <w:spacing w:before="240" w:after="120"/>
              <w:rPr>
                <w:rFonts w:cs="Arial"/>
              </w:rPr>
            </w:pPr>
            <w:r w:rsidRPr="00D625E3">
              <w:rPr>
                <w:rFonts w:cs="Arial"/>
              </w:rPr>
              <w:t>1 month</w:t>
            </w:r>
          </w:p>
        </w:tc>
      </w:tr>
      <w:tr w:rsidR="009B0F98" w:rsidRPr="00D625E3" w14:paraId="64498015" w14:textId="77777777" w:rsidTr="00AB0116">
        <w:trPr>
          <w:trHeight w:val="1124"/>
        </w:trPr>
        <w:tc>
          <w:tcPr>
            <w:tcW w:w="3969" w:type="dxa"/>
          </w:tcPr>
          <w:p w14:paraId="19B65DF8" w14:textId="3B54B899" w:rsidR="009B0F98" w:rsidRPr="00D625E3" w:rsidRDefault="009B0F98" w:rsidP="009B0F98">
            <w:pPr>
              <w:widowControl w:val="0"/>
              <w:spacing w:before="240" w:after="120"/>
              <w:rPr>
                <w:rFonts w:cs="Arial"/>
              </w:rPr>
            </w:pPr>
            <w:r w:rsidRPr="00D625E3">
              <w:rPr>
                <w:rFonts w:cs="Arial"/>
              </w:rPr>
              <w:t>% of Board members obtaining the accommodations they need for meetings.</w:t>
            </w:r>
          </w:p>
        </w:tc>
        <w:tc>
          <w:tcPr>
            <w:tcW w:w="2268" w:type="dxa"/>
          </w:tcPr>
          <w:p w14:paraId="043FA78C" w14:textId="3C3AA351" w:rsidR="009B0F98" w:rsidRPr="00D625E3" w:rsidRDefault="009B0F98" w:rsidP="009B0F98">
            <w:pPr>
              <w:widowControl w:val="0"/>
              <w:spacing w:before="240" w:after="120"/>
              <w:rPr>
                <w:rFonts w:cs="Arial"/>
              </w:rPr>
            </w:pPr>
            <w:r w:rsidRPr="00D625E3">
              <w:rPr>
                <w:rFonts w:cs="Arial"/>
              </w:rPr>
              <w:t>100%</w:t>
            </w:r>
          </w:p>
        </w:tc>
        <w:tc>
          <w:tcPr>
            <w:tcW w:w="2409" w:type="dxa"/>
          </w:tcPr>
          <w:p w14:paraId="190B5F08" w14:textId="30983D2F" w:rsidR="009B0F98" w:rsidRPr="00D625E3" w:rsidRDefault="009B0F98" w:rsidP="009B0F98">
            <w:pPr>
              <w:widowControl w:val="0"/>
              <w:spacing w:before="240" w:after="120"/>
              <w:rPr>
                <w:rFonts w:cs="Arial"/>
              </w:rPr>
            </w:pPr>
            <w:r w:rsidRPr="00D625E3">
              <w:rPr>
                <w:rFonts w:cs="Arial"/>
              </w:rPr>
              <w:t>100%</w:t>
            </w:r>
          </w:p>
        </w:tc>
      </w:tr>
    </w:tbl>
    <w:p w14:paraId="4817120F" w14:textId="61A60DDE" w:rsidR="00C87AE7" w:rsidRPr="00D625E3" w:rsidRDefault="00C87AE7" w:rsidP="002F4D3B">
      <w:pPr>
        <w:pStyle w:val="Heading4"/>
      </w:pPr>
      <w:r w:rsidRPr="00D625E3">
        <w:t>Barrier 2: Not reaching out to potential candidates with disabilities.</w:t>
      </w:r>
    </w:p>
    <w:p w14:paraId="3F677402" w14:textId="5D60C0AA" w:rsidR="00C87AE7" w:rsidRPr="00D625E3" w:rsidRDefault="00C87AE7" w:rsidP="00FC20A0">
      <w:pPr>
        <w:pStyle w:val="Heading5"/>
      </w:pPr>
      <w:r w:rsidRPr="00D625E3">
        <w:t>Action</w:t>
      </w:r>
      <w:r w:rsidR="00527402" w:rsidRPr="00D625E3">
        <w:t xml:space="preserve">: </w:t>
      </w:r>
      <w:r w:rsidRPr="00D625E3">
        <w:t xml:space="preserve">Our human resources department will </w:t>
      </w:r>
      <w:r w:rsidR="00965587" w:rsidRPr="00D625E3">
        <w:t>fine</w:t>
      </w:r>
      <w:r w:rsidR="00965587">
        <w:t>-</w:t>
      </w:r>
      <w:r w:rsidRPr="00D625E3">
        <w:t>tune the recruitment strategy to broaden our talent pool to include more people with disabilities.</w:t>
      </w:r>
      <w:r w:rsidR="00DC2495" w:rsidRPr="00D625E3">
        <w:t xml:space="preserve"> </w:t>
      </w:r>
      <w:r w:rsidR="00387DE2" w:rsidRPr="00D625E3">
        <w:rPr>
          <w:b/>
          <w:bCs/>
        </w:rPr>
        <w:t>Ongoing.</w:t>
      </w:r>
    </w:p>
    <w:p w14:paraId="7417C3EC" w14:textId="6E742395" w:rsidR="00527402" w:rsidRPr="00D625E3" w:rsidRDefault="00053C3D" w:rsidP="007867C5">
      <w:pPr>
        <w:pStyle w:val="ListParagraph"/>
        <w:numPr>
          <w:ilvl w:val="0"/>
          <w:numId w:val="18"/>
        </w:numPr>
        <w:rPr>
          <w:rFonts w:cs="Arial"/>
        </w:rPr>
      </w:pPr>
      <w:r w:rsidRPr="00D625E3">
        <w:rPr>
          <w:rFonts w:cs="Arial"/>
        </w:rPr>
        <w:t>Our h</w:t>
      </w:r>
      <w:r w:rsidR="004C419A" w:rsidRPr="00D625E3">
        <w:rPr>
          <w:rFonts w:cs="Arial"/>
        </w:rPr>
        <w:t xml:space="preserve">iring managers </w:t>
      </w:r>
      <w:r w:rsidRPr="00D625E3">
        <w:rPr>
          <w:rFonts w:cs="Arial"/>
        </w:rPr>
        <w:t>are asked to con</w:t>
      </w:r>
      <w:r w:rsidR="004C419A" w:rsidRPr="00D625E3">
        <w:rPr>
          <w:rFonts w:cs="Arial"/>
        </w:rPr>
        <w:t xml:space="preserve">sider staffing options to support employment equity criteria when establishing their hiring strategy. This includes hiring from existing public service pools of candidates having self-identified as people with </w:t>
      </w:r>
      <w:r w:rsidR="0033785F" w:rsidRPr="00D625E3">
        <w:rPr>
          <w:rFonts w:cs="Arial"/>
        </w:rPr>
        <w:t>disabilit</w:t>
      </w:r>
      <w:r w:rsidR="00D13AA0">
        <w:rPr>
          <w:rFonts w:cs="Arial"/>
        </w:rPr>
        <w:t>ies</w:t>
      </w:r>
      <w:r w:rsidR="0033785F" w:rsidRPr="00D625E3">
        <w:rPr>
          <w:rFonts w:cs="Arial"/>
        </w:rPr>
        <w:t>.</w:t>
      </w:r>
    </w:p>
    <w:tbl>
      <w:tblPr>
        <w:tblStyle w:val="TableGrid"/>
        <w:tblW w:w="0" w:type="auto"/>
        <w:tblInd w:w="704" w:type="dxa"/>
        <w:tblLook w:val="04A0" w:firstRow="1" w:lastRow="0" w:firstColumn="1" w:lastColumn="0" w:noHBand="0" w:noVBand="1"/>
        <w:tblCaption w:val="Table 4: Barrier 2, page 12"/>
        <w:tblDescription w:val="Table showing the target and the results achieved in 2024 for the indicators under Barrier 2. The table has 3 columns and 3 rows."/>
      </w:tblPr>
      <w:tblGrid>
        <w:gridCol w:w="3969"/>
        <w:gridCol w:w="2268"/>
        <w:gridCol w:w="2409"/>
      </w:tblGrid>
      <w:tr w:rsidR="009B0F98" w:rsidRPr="00D625E3" w14:paraId="1E1B31AE" w14:textId="77777777" w:rsidTr="005811AB">
        <w:tc>
          <w:tcPr>
            <w:tcW w:w="3969" w:type="dxa"/>
          </w:tcPr>
          <w:p w14:paraId="219BA5B5" w14:textId="77777777" w:rsidR="009B0F98" w:rsidRPr="00D625E3" w:rsidRDefault="009B0F98" w:rsidP="005811AB">
            <w:pPr>
              <w:widowControl w:val="0"/>
              <w:spacing w:before="240" w:after="120"/>
              <w:rPr>
                <w:rFonts w:cs="Arial"/>
                <w:b/>
                <w:bCs/>
              </w:rPr>
            </w:pPr>
            <w:r w:rsidRPr="00D625E3">
              <w:rPr>
                <w:rFonts w:cs="Arial"/>
                <w:b/>
                <w:bCs/>
              </w:rPr>
              <w:t>Indicators</w:t>
            </w:r>
          </w:p>
        </w:tc>
        <w:tc>
          <w:tcPr>
            <w:tcW w:w="2268" w:type="dxa"/>
          </w:tcPr>
          <w:p w14:paraId="6B30DEAD" w14:textId="77777777" w:rsidR="009B0F98" w:rsidRPr="00D625E3" w:rsidRDefault="009B0F98" w:rsidP="005811AB">
            <w:pPr>
              <w:widowControl w:val="0"/>
              <w:spacing w:before="240" w:after="120"/>
              <w:rPr>
                <w:rFonts w:cs="Arial"/>
                <w:b/>
                <w:bCs/>
              </w:rPr>
            </w:pPr>
            <w:r w:rsidRPr="00D625E3">
              <w:rPr>
                <w:rFonts w:cs="Arial"/>
                <w:b/>
                <w:bCs/>
              </w:rPr>
              <w:t>Target state</w:t>
            </w:r>
          </w:p>
        </w:tc>
        <w:tc>
          <w:tcPr>
            <w:tcW w:w="2409" w:type="dxa"/>
          </w:tcPr>
          <w:p w14:paraId="4CDB8F74" w14:textId="6011407C" w:rsidR="009B0F98" w:rsidRPr="00D625E3" w:rsidRDefault="009B0F98" w:rsidP="005811AB">
            <w:pPr>
              <w:widowControl w:val="0"/>
              <w:spacing w:before="240" w:after="120"/>
              <w:rPr>
                <w:rFonts w:cs="Arial"/>
                <w:b/>
                <w:bCs/>
              </w:rPr>
            </w:pPr>
            <w:r w:rsidRPr="00D625E3">
              <w:rPr>
                <w:rFonts w:cs="Arial"/>
                <w:b/>
                <w:bCs/>
              </w:rPr>
              <w:t>202</w:t>
            </w:r>
            <w:r w:rsidR="004C419A" w:rsidRPr="00D625E3">
              <w:rPr>
                <w:rFonts w:cs="Arial"/>
                <w:b/>
                <w:bCs/>
              </w:rPr>
              <w:t xml:space="preserve">4 </w:t>
            </w:r>
            <w:r w:rsidRPr="00D625E3">
              <w:rPr>
                <w:rFonts w:cs="Arial"/>
                <w:b/>
                <w:bCs/>
              </w:rPr>
              <w:t>data</w:t>
            </w:r>
          </w:p>
        </w:tc>
      </w:tr>
      <w:tr w:rsidR="009B0F98" w:rsidRPr="00D625E3" w14:paraId="2A698EEE" w14:textId="77777777" w:rsidTr="005811AB">
        <w:tc>
          <w:tcPr>
            <w:tcW w:w="3969" w:type="dxa"/>
          </w:tcPr>
          <w:p w14:paraId="28E27333" w14:textId="7249C76A" w:rsidR="009B0F98" w:rsidRPr="00D625E3" w:rsidRDefault="009B0F98" w:rsidP="009B0F98">
            <w:pPr>
              <w:widowControl w:val="0"/>
              <w:spacing w:before="240" w:after="120"/>
              <w:rPr>
                <w:rFonts w:cs="Arial"/>
              </w:rPr>
            </w:pPr>
            <w:r w:rsidRPr="00D625E3">
              <w:rPr>
                <w:rFonts w:cs="Arial"/>
              </w:rPr>
              <w:t>% of employees who self-identify as having a disability.</w:t>
            </w:r>
          </w:p>
        </w:tc>
        <w:tc>
          <w:tcPr>
            <w:tcW w:w="2268" w:type="dxa"/>
          </w:tcPr>
          <w:p w14:paraId="126A41C6" w14:textId="137418E2" w:rsidR="009B0F98" w:rsidRPr="00D625E3" w:rsidRDefault="009B0F98" w:rsidP="009B0F98">
            <w:pPr>
              <w:widowControl w:val="0"/>
              <w:spacing w:before="240" w:after="120"/>
              <w:rPr>
                <w:rFonts w:cs="Arial"/>
              </w:rPr>
            </w:pPr>
            <w:r w:rsidRPr="00D625E3">
              <w:rPr>
                <w:rFonts w:cs="Arial"/>
              </w:rPr>
              <w:t>15%</w:t>
            </w:r>
          </w:p>
        </w:tc>
        <w:tc>
          <w:tcPr>
            <w:tcW w:w="2409" w:type="dxa"/>
          </w:tcPr>
          <w:p w14:paraId="1169FF08" w14:textId="0948F12F" w:rsidR="009B0F98" w:rsidRPr="00D625E3" w:rsidRDefault="004C419A" w:rsidP="009B0F98">
            <w:pPr>
              <w:widowControl w:val="0"/>
              <w:spacing w:before="240" w:after="120"/>
              <w:rPr>
                <w:rFonts w:cs="Arial"/>
              </w:rPr>
            </w:pPr>
            <w:r w:rsidRPr="00D625E3">
              <w:rPr>
                <w:rFonts w:cs="Arial"/>
              </w:rPr>
              <w:t>30%</w:t>
            </w:r>
          </w:p>
        </w:tc>
      </w:tr>
      <w:tr w:rsidR="009B0F98" w:rsidRPr="00D625E3" w14:paraId="657FB512" w14:textId="77777777" w:rsidTr="005811AB">
        <w:tc>
          <w:tcPr>
            <w:tcW w:w="3969" w:type="dxa"/>
          </w:tcPr>
          <w:p w14:paraId="0B023B83" w14:textId="77777777" w:rsidR="009B0F98" w:rsidRPr="00D625E3" w:rsidRDefault="009B0F98" w:rsidP="009B0F98">
            <w:pPr>
              <w:widowControl w:val="0"/>
              <w:spacing w:before="240" w:after="120"/>
              <w:rPr>
                <w:rFonts w:cs="Arial"/>
                <w:highlight w:val="yellow"/>
              </w:rPr>
            </w:pPr>
            <w:r w:rsidRPr="00D625E3">
              <w:rPr>
                <w:rFonts w:cs="Arial"/>
              </w:rPr>
              <w:t>Number of employees who self-identify as having a disability who were offered promotions or acting opportunities at Accessibility Standards Canada or within the Government of Canada.</w:t>
            </w:r>
          </w:p>
        </w:tc>
        <w:tc>
          <w:tcPr>
            <w:tcW w:w="2268" w:type="dxa"/>
          </w:tcPr>
          <w:p w14:paraId="6FB1D080" w14:textId="77777777" w:rsidR="009B0F98" w:rsidRPr="00D625E3" w:rsidRDefault="009B0F98" w:rsidP="009B0F98">
            <w:pPr>
              <w:widowControl w:val="0"/>
              <w:spacing w:before="240" w:after="120"/>
              <w:rPr>
                <w:rFonts w:cs="Arial"/>
                <w:highlight w:val="yellow"/>
              </w:rPr>
            </w:pPr>
            <w:r w:rsidRPr="00D625E3">
              <w:rPr>
                <w:rFonts w:cs="Arial"/>
              </w:rPr>
              <w:t>5</w:t>
            </w:r>
          </w:p>
        </w:tc>
        <w:tc>
          <w:tcPr>
            <w:tcW w:w="2409" w:type="dxa"/>
          </w:tcPr>
          <w:p w14:paraId="1398BC62" w14:textId="53B9C620" w:rsidR="009B0F98" w:rsidRPr="00D625E3" w:rsidRDefault="004C419A" w:rsidP="009B0F98">
            <w:pPr>
              <w:widowControl w:val="0"/>
              <w:spacing w:before="240" w:after="120"/>
              <w:rPr>
                <w:rFonts w:cs="Arial"/>
                <w:highlight w:val="yellow"/>
              </w:rPr>
            </w:pPr>
            <w:r w:rsidRPr="00D625E3">
              <w:rPr>
                <w:rFonts w:cs="Arial"/>
              </w:rPr>
              <w:t>5</w:t>
            </w:r>
          </w:p>
        </w:tc>
      </w:tr>
    </w:tbl>
    <w:p w14:paraId="14EC7410" w14:textId="1835A4C7" w:rsidR="00C87AE7" w:rsidRPr="00D625E3" w:rsidRDefault="00C87AE7" w:rsidP="002F4D3B">
      <w:pPr>
        <w:pStyle w:val="Heading4"/>
      </w:pPr>
      <w:r w:rsidRPr="00D625E3">
        <w:lastRenderedPageBreak/>
        <w:t>Barrier 3: Using outdated or inappropriate language when speaking about people with disabilities.</w:t>
      </w:r>
    </w:p>
    <w:p w14:paraId="4AC5070F" w14:textId="20A7A29C" w:rsidR="00792813" w:rsidRPr="00D625E3" w:rsidRDefault="00C87AE7" w:rsidP="00FC20A0">
      <w:pPr>
        <w:pStyle w:val="Heading5"/>
        <w:rPr>
          <w:b/>
          <w:bCs/>
        </w:rPr>
      </w:pPr>
      <w:r w:rsidRPr="00D625E3">
        <w:t>Action</w:t>
      </w:r>
      <w:r w:rsidR="00527402" w:rsidRPr="00D625E3">
        <w:t xml:space="preserve"> 1: </w:t>
      </w:r>
      <w:r w:rsidRPr="00D625E3">
        <w:t>We will continue to educate employees, especially those who are new to the organization, about disability awareness and appropriate terminology.</w:t>
      </w:r>
      <w:r w:rsidR="00387DE2" w:rsidRPr="00D625E3">
        <w:t xml:space="preserve"> </w:t>
      </w:r>
      <w:r w:rsidR="00792813" w:rsidRPr="00D625E3">
        <w:rPr>
          <w:b/>
          <w:bCs/>
        </w:rPr>
        <w:t>T</w:t>
      </w:r>
      <w:r w:rsidR="006B6456">
        <w:rPr>
          <w:b/>
          <w:bCs/>
        </w:rPr>
        <w:t>raining to</w:t>
      </w:r>
      <w:r w:rsidR="00792813" w:rsidRPr="00D625E3">
        <w:rPr>
          <w:b/>
          <w:bCs/>
        </w:rPr>
        <w:t xml:space="preserve"> be </w:t>
      </w:r>
      <w:r w:rsidR="006B6456">
        <w:rPr>
          <w:b/>
          <w:bCs/>
        </w:rPr>
        <w:t>finalized</w:t>
      </w:r>
      <w:r w:rsidR="00792813" w:rsidRPr="00D625E3">
        <w:rPr>
          <w:b/>
          <w:bCs/>
        </w:rPr>
        <w:t xml:space="preserve"> in 202</w:t>
      </w:r>
      <w:r w:rsidR="00053C3D" w:rsidRPr="00D625E3">
        <w:rPr>
          <w:b/>
          <w:bCs/>
        </w:rPr>
        <w:t>5</w:t>
      </w:r>
      <w:r w:rsidR="00387DE2" w:rsidRPr="00D625E3">
        <w:rPr>
          <w:b/>
          <w:bCs/>
        </w:rPr>
        <w:t>.</w:t>
      </w:r>
    </w:p>
    <w:p w14:paraId="6D9B2CCF" w14:textId="70AF3804" w:rsidR="00527402" w:rsidRPr="00D625E3" w:rsidRDefault="004C419A" w:rsidP="007867C5">
      <w:pPr>
        <w:pStyle w:val="ListParagraph"/>
        <w:numPr>
          <w:ilvl w:val="0"/>
          <w:numId w:val="18"/>
        </w:numPr>
        <w:rPr>
          <w:rFonts w:cs="Arial"/>
        </w:rPr>
      </w:pPr>
      <w:bookmarkStart w:id="3" w:name="_Hlk150858504"/>
      <w:r w:rsidRPr="00D625E3">
        <w:rPr>
          <w:rFonts w:cs="Arial"/>
        </w:rPr>
        <w:t>Our employees are all required to complete the training on “Addressing Disability Inclusion and Barriers to Accessibility</w:t>
      </w:r>
      <w:r w:rsidR="00C831E5">
        <w:rPr>
          <w:rFonts w:cs="Arial"/>
        </w:rPr>
        <w:t>,</w:t>
      </w:r>
      <w:r w:rsidRPr="00D625E3">
        <w:rPr>
          <w:rFonts w:cs="Arial"/>
        </w:rPr>
        <w:t>”</w:t>
      </w:r>
      <w:r w:rsidR="00771334">
        <w:rPr>
          <w:rFonts w:cs="Arial"/>
        </w:rPr>
        <w:t xml:space="preserve"> offered by the Canada School of Public Service.</w:t>
      </w:r>
      <w:r w:rsidRPr="00D625E3">
        <w:rPr>
          <w:rFonts w:cs="Arial"/>
        </w:rPr>
        <w:t xml:space="preserve"> </w:t>
      </w:r>
      <w:r w:rsidR="00F06299" w:rsidRPr="00D625E3">
        <w:rPr>
          <w:rFonts w:cs="Arial"/>
        </w:rPr>
        <w:t xml:space="preserve">Accessibility Standards Canada </w:t>
      </w:r>
      <w:r w:rsidRPr="00D625E3">
        <w:rPr>
          <w:rFonts w:cs="Arial"/>
        </w:rPr>
        <w:t>created a Lexicon to raise awareness of certain terms related to people with disabilities and to harmonize their use in internal and external communications, as well as with the public, in both official languages. This document is shared with all employees and with every translation request made to an external service provider.</w:t>
      </w:r>
    </w:p>
    <w:tbl>
      <w:tblPr>
        <w:tblStyle w:val="TableGrid"/>
        <w:tblW w:w="0" w:type="auto"/>
        <w:tblInd w:w="704" w:type="dxa"/>
        <w:tblLook w:val="04A0" w:firstRow="1" w:lastRow="0" w:firstColumn="1" w:lastColumn="0" w:noHBand="0" w:noVBand="1"/>
        <w:tblCaption w:val="Table 5: Barrier 3, page 13"/>
        <w:tblDescription w:val="Table showing the target percentile and the result achieved in 2024 for the indicator under Barrier 3, Action 1. The table has 3 columns and 2 rows.&#10;"/>
      </w:tblPr>
      <w:tblGrid>
        <w:gridCol w:w="3969"/>
        <w:gridCol w:w="2268"/>
        <w:gridCol w:w="2409"/>
      </w:tblGrid>
      <w:tr w:rsidR="006F77A9" w:rsidRPr="00D625E3" w14:paraId="62CE40A2" w14:textId="77777777" w:rsidTr="005D7445">
        <w:tc>
          <w:tcPr>
            <w:tcW w:w="3969" w:type="dxa"/>
          </w:tcPr>
          <w:bookmarkEnd w:id="3"/>
          <w:p w14:paraId="256B573C" w14:textId="37B1A51F" w:rsidR="006F77A9" w:rsidRPr="00D625E3" w:rsidRDefault="006F77A9" w:rsidP="005D7445">
            <w:pPr>
              <w:widowControl w:val="0"/>
              <w:spacing w:before="240" w:after="120"/>
              <w:rPr>
                <w:rFonts w:cs="Arial"/>
                <w:b/>
                <w:bCs/>
              </w:rPr>
            </w:pPr>
            <w:r w:rsidRPr="00D625E3">
              <w:rPr>
                <w:rFonts w:cs="Arial"/>
                <w:b/>
                <w:bCs/>
              </w:rPr>
              <w:t>Indicator</w:t>
            </w:r>
          </w:p>
        </w:tc>
        <w:tc>
          <w:tcPr>
            <w:tcW w:w="2268" w:type="dxa"/>
          </w:tcPr>
          <w:p w14:paraId="21FE6DFE" w14:textId="77777777" w:rsidR="006F77A9" w:rsidRPr="00D625E3" w:rsidRDefault="006F77A9" w:rsidP="005D7445">
            <w:pPr>
              <w:widowControl w:val="0"/>
              <w:spacing w:before="240" w:after="120"/>
              <w:rPr>
                <w:rFonts w:cs="Arial"/>
                <w:b/>
                <w:bCs/>
              </w:rPr>
            </w:pPr>
            <w:r w:rsidRPr="00D625E3">
              <w:rPr>
                <w:rFonts w:cs="Arial"/>
                <w:b/>
                <w:bCs/>
              </w:rPr>
              <w:t>Target state</w:t>
            </w:r>
          </w:p>
        </w:tc>
        <w:tc>
          <w:tcPr>
            <w:tcW w:w="2409" w:type="dxa"/>
          </w:tcPr>
          <w:p w14:paraId="38CE70E8" w14:textId="5FA65AF9" w:rsidR="006F77A9" w:rsidRPr="00D625E3" w:rsidRDefault="006F77A9" w:rsidP="005D7445">
            <w:pPr>
              <w:widowControl w:val="0"/>
              <w:spacing w:before="240" w:after="120"/>
              <w:rPr>
                <w:rFonts w:cs="Arial"/>
                <w:b/>
                <w:bCs/>
              </w:rPr>
            </w:pPr>
            <w:r w:rsidRPr="00D625E3">
              <w:rPr>
                <w:rFonts w:cs="Arial"/>
                <w:b/>
                <w:bCs/>
              </w:rPr>
              <w:t>202</w:t>
            </w:r>
            <w:r w:rsidR="004C419A" w:rsidRPr="00D625E3">
              <w:rPr>
                <w:rFonts w:cs="Arial"/>
                <w:b/>
                <w:bCs/>
              </w:rPr>
              <w:t>4</w:t>
            </w:r>
            <w:r w:rsidRPr="00D625E3">
              <w:rPr>
                <w:rFonts w:cs="Arial"/>
                <w:b/>
                <w:bCs/>
              </w:rPr>
              <w:t xml:space="preserve"> data</w:t>
            </w:r>
          </w:p>
        </w:tc>
      </w:tr>
      <w:tr w:rsidR="006F77A9" w:rsidRPr="00D625E3" w14:paraId="5E792096" w14:textId="77777777" w:rsidTr="005D7445">
        <w:tc>
          <w:tcPr>
            <w:tcW w:w="3969" w:type="dxa"/>
          </w:tcPr>
          <w:p w14:paraId="1D926437" w14:textId="1DF43FD1" w:rsidR="006F77A9" w:rsidRPr="00D625E3" w:rsidRDefault="006F77A9" w:rsidP="005D7445">
            <w:pPr>
              <w:widowControl w:val="0"/>
              <w:spacing w:before="240" w:after="120"/>
              <w:rPr>
                <w:rFonts w:cs="Arial"/>
              </w:rPr>
            </w:pPr>
            <w:r w:rsidRPr="00D625E3">
              <w:rPr>
                <w:rFonts w:cs="Arial"/>
              </w:rPr>
              <w:t xml:space="preserve">% of employees who completed the training on </w:t>
            </w:r>
            <w:r w:rsidR="00563D61" w:rsidRPr="00D625E3">
              <w:rPr>
                <w:rFonts w:cs="Arial"/>
              </w:rPr>
              <w:t>“</w:t>
            </w:r>
            <w:r w:rsidRPr="00D625E3">
              <w:rPr>
                <w:rFonts w:cs="Arial"/>
              </w:rPr>
              <w:t>Addressing Disability Inclusion and Barriers to Accessibility”.</w:t>
            </w:r>
          </w:p>
        </w:tc>
        <w:tc>
          <w:tcPr>
            <w:tcW w:w="2268" w:type="dxa"/>
          </w:tcPr>
          <w:p w14:paraId="141B51E6" w14:textId="70CEA63B" w:rsidR="006F77A9" w:rsidRPr="00D625E3" w:rsidRDefault="006F77A9" w:rsidP="005D7445">
            <w:pPr>
              <w:widowControl w:val="0"/>
              <w:spacing w:before="240" w:after="120"/>
              <w:rPr>
                <w:rFonts w:cs="Arial"/>
              </w:rPr>
            </w:pPr>
            <w:r w:rsidRPr="00D625E3">
              <w:rPr>
                <w:rFonts w:cs="Arial"/>
              </w:rPr>
              <w:t>100%</w:t>
            </w:r>
          </w:p>
        </w:tc>
        <w:tc>
          <w:tcPr>
            <w:tcW w:w="2409" w:type="dxa"/>
          </w:tcPr>
          <w:p w14:paraId="772195B4" w14:textId="26843A8D" w:rsidR="006F77A9" w:rsidRPr="00D625E3" w:rsidRDefault="000A688E" w:rsidP="005D7445">
            <w:pPr>
              <w:widowControl w:val="0"/>
              <w:spacing w:before="240" w:after="120"/>
              <w:rPr>
                <w:rFonts w:cs="Arial"/>
              </w:rPr>
            </w:pPr>
            <w:r>
              <w:rPr>
                <w:rFonts w:cs="Arial"/>
              </w:rPr>
              <w:t>In progress</w:t>
            </w:r>
          </w:p>
        </w:tc>
      </w:tr>
    </w:tbl>
    <w:p w14:paraId="2C6F7999" w14:textId="6B5C139A" w:rsidR="009A122D" w:rsidRPr="00D625E3" w:rsidRDefault="007E5ACF" w:rsidP="00FC20A0">
      <w:pPr>
        <w:pStyle w:val="Heading5"/>
      </w:pPr>
      <w:r w:rsidRPr="00D625E3">
        <w:t xml:space="preserve">Action 2: </w:t>
      </w:r>
      <w:r w:rsidR="00C87AE7" w:rsidRPr="00D625E3">
        <w:t>We will make inclusion, diversity, equity</w:t>
      </w:r>
      <w:r w:rsidR="008C7D32" w:rsidRPr="00D625E3">
        <w:t>,</w:t>
      </w:r>
      <w:r w:rsidR="00C87AE7" w:rsidRPr="00D625E3">
        <w:t xml:space="preserve"> and accessibility allyship (IDEA) as an organization-wide competency. </w:t>
      </w:r>
      <w:r w:rsidR="00B208F3" w:rsidRPr="00D625E3">
        <w:rPr>
          <w:b/>
          <w:bCs/>
        </w:rPr>
        <w:t>Ongoing</w:t>
      </w:r>
      <w:r w:rsidR="00C03C13" w:rsidRPr="00D625E3">
        <w:rPr>
          <w:b/>
          <w:bCs/>
        </w:rPr>
        <w:t>.</w:t>
      </w:r>
    </w:p>
    <w:p w14:paraId="57E3C34B" w14:textId="546B8E58" w:rsidR="00561A46" w:rsidRPr="00D625E3" w:rsidRDefault="004C419A" w:rsidP="00561A46">
      <w:pPr>
        <w:pStyle w:val="ListParagraph"/>
        <w:widowControl w:val="0"/>
        <w:numPr>
          <w:ilvl w:val="0"/>
          <w:numId w:val="17"/>
        </w:numPr>
        <w:spacing w:before="240" w:after="120"/>
        <w:rPr>
          <w:rFonts w:cs="Arial"/>
        </w:rPr>
      </w:pPr>
      <w:r w:rsidRPr="00D625E3">
        <w:rPr>
          <w:rFonts w:cs="Arial"/>
        </w:rPr>
        <w:t>The training on accessibility, disability inclusion and plain language was integrated in our list of mandatory training</w:t>
      </w:r>
      <w:r w:rsidR="00D13AA0">
        <w:rPr>
          <w:rFonts w:cs="Arial"/>
        </w:rPr>
        <w:t>s</w:t>
      </w:r>
      <w:r w:rsidRPr="00D625E3">
        <w:rPr>
          <w:rFonts w:cs="Arial"/>
        </w:rPr>
        <w:t xml:space="preserve"> for all employees in 2023.</w:t>
      </w:r>
    </w:p>
    <w:p w14:paraId="5C52FA0D" w14:textId="2402F05B" w:rsidR="0033785F" w:rsidRPr="00D625E3" w:rsidRDefault="0041570C" w:rsidP="00561A46">
      <w:pPr>
        <w:pStyle w:val="ListParagraph"/>
        <w:widowControl w:val="0"/>
        <w:numPr>
          <w:ilvl w:val="0"/>
          <w:numId w:val="17"/>
        </w:numPr>
        <w:spacing w:before="240" w:after="120"/>
        <w:rPr>
          <w:rFonts w:cs="Arial"/>
        </w:rPr>
      </w:pPr>
      <w:r w:rsidRPr="0041570C">
        <w:rPr>
          <w:rFonts w:cs="Arial"/>
        </w:rPr>
        <w:t>Government of Canada Workplace Accessibility Passport</w:t>
      </w:r>
      <w:r w:rsidRPr="0041570C" w:rsidDel="0041570C">
        <w:rPr>
          <w:rFonts w:cs="Arial"/>
        </w:rPr>
        <w:t xml:space="preserve"> </w:t>
      </w:r>
      <w:r>
        <w:rPr>
          <w:rFonts w:cs="Arial"/>
        </w:rPr>
        <w:t>(the Passport)</w:t>
      </w:r>
      <w:r w:rsidR="00C831E5">
        <w:rPr>
          <w:rFonts w:cs="Arial"/>
        </w:rPr>
        <w:t xml:space="preserve"> </w:t>
      </w:r>
      <w:r w:rsidR="0033785F" w:rsidRPr="00D625E3">
        <w:rPr>
          <w:rFonts w:cs="Arial"/>
        </w:rPr>
        <w:t>is one of the flagship initiatives under the Public Service Accessibility Strategy</w:t>
      </w:r>
      <w:r w:rsidR="0084565B">
        <w:rPr>
          <w:rFonts w:cs="Arial"/>
        </w:rPr>
        <w:t>,</w:t>
      </w:r>
      <w:r w:rsidR="0033785F" w:rsidRPr="00D625E3">
        <w:rPr>
          <w:rFonts w:cs="Arial"/>
        </w:rPr>
        <w:t xml:space="preserve"> and a key project under the Centralized Enabling Workplace Fund.</w:t>
      </w:r>
      <w:r w:rsidR="005D3529" w:rsidRPr="00D625E3">
        <w:rPr>
          <w:rFonts w:cs="Arial"/>
        </w:rPr>
        <w:t xml:space="preserve"> </w:t>
      </w:r>
      <w:r w:rsidR="0033785F" w:rsidRPr="00D625E3">
        <w:rPr>
          <w:rFonts w:cs="Arial"/>
        </w:rPr>
        <w:t xml:space="preserve">The Passport directly applies the social model of disability, which focuses on removing barriers in society that exclude people with disabilities. The social model recognizes that people with disabilities may face barriers in the workplace such as inaccessible buildings, </w:t>
      </w:r>
      <w:r w:rsidR="005D3529" w:rsidRPr="00D625E3">
        <w:rPr>
          <w:rFonts w:cs="Arial"/>
        </w:rPr>
        <w:t>systems,</w:t>
      </w:r>
      <w:r w:rsidR="0033785F" w:rsidRPr="00D625E3">
        <w:rPr>
          <w:rFonts w:cs="Arial"/>
        </w:rPr>
        <w:t xml:space="preserve"> or digital content. These barriers </w:t>
      </w:r>
      <w:r w:rsidR="0033785F" w:rsidRPr="00D625E3">
        <w:rPr>
          <w:rFonts w:cs="Arial"/>
        </w:rPr>
        <w:lastRenderedPageBreak/>
        <w:t>vary according to personal circumstances and job responsibilities. Workplace accommodation tools and support measures can help overcome these barriers and create a level playing field for all employees.</w:t>
      </w:r>
    </w:p>
    <w:tbl>
      <w:tblPr>
        <w:tblStyle w:val="TableGrid"/>
        <w:tblW w:w="0" w:type="auto"/>
        <w:tblInd w:w="704" w:type="dxa"/>
        <w:tblLook w:val="04A0" w:firstRow="1" w:lastRow="0" w:firstColumn="1" w:lastColumn="0" w:noHBand="0" w:noVBand="1"/>
        <w:tblCaption w:val="Table 6: Barrier 3, page 14"/>
        <w:tblDescription w:val="Table showing the target percentile and the result achieved in 2024 for the indicator under Barrier 3, Action 2. The table has 3 columns and 2 rows.&#10;"/>
      </w:tblPr>
      <w:tblGrid>
        <w:gridCol w:w="3969"/>
        <w:gridCol w:w="2268"/>
        <w:gridCol w:w="2409"/>
      </w:tblGrid>
      <w:tr w:rsidR="004C419A" w:rsidRPr="00D625E3" w14:paraId="15C47750" w14:textId="77777777" w:rsidTr="0022617F">
        <w:tc>
          <w:tcPr>
            <w:tcW w:w="3969" w:type="dxa"/>
          </w:tcPr>
          <w:p w14:paraId="5DCCBF03" w14:textId="6DF8EA93" w:rsidR="004C419A" w:rsidRPr="00D625E3" w:rsidRDefault="004C419A" w:rsidP="0022617F">
            <w:pPr>
              <w:widowControl w:val="0"/>
              <w:spacing w:before="240" w:after="120"/>
              <w:rPr>
                <w:rFonts w:cs="Arial"/>
                <w:b/>
                <w:bCs/>
              </w:rPr>
            </w:pPr>
            <w:r w:rsidRPr="00D625E3">
              <w:rPr>
                <w:rFonts w:cs="Arial"/>
                <w:b/>
                <w:bCs/>
              </w:rPr>
              <w:t>Indicator</w:t>
            </w:r>
          </w:p>
        </w:tc>
        <w:tc>
          <w:tcPr>
            <w:tcW w:w="2268" w:type="dxa"/>
          </w:tcPr>
          <w:p w14:paraId="12C8BE9E" w14:textId="77777777" w:rsidR="004C419A" w:rsidRPr="00D625E3" w:rsidRDefault="004C419A" w:rsidP="0022617F">
            <w:pPr>
              <w:widowControl w:val="0"/>
              <w:spacing w:before="240" w:after="120"/>
              <w:rPr>
                <w:rFonts w:cs="Arial"/>
                <w:b/>
                <w:bCs/>
              </w:rPr>
            </w:pPr>
            <w:r w:rsidRPr="00D625E3">
              <w:rPr>
                <w:rFonts w:cs="Arial"/>
                <w:b/>
                <w:bCs/>
              </w:rPr>
              <w:t>Target state</w:t>
            </w:r>
          </w:p>
        </w:tc>
        <w:tc>
          <w:tcPr>
            <w:tcW w:w="2409" w:type="dxa"/>
          </w:tcPr>
          <w:p w14:paraId="3A4575C9" w14:textId="77777777" w:rsidR="004C419A" w:rsidRPr="00D625E3" w:rsidRDefault="004C419A" w:rsidP="0022617F">
            <w:pPr>
              <w:widowControl w:val="0"/>
              <w:spacing w:before="240" w:after="120"/>
              <w:rPr>
                <w:rFonts w:cs="Arial"/>
                <w:b/>
                <w:bCs/>
              </w:rPr>
            </w:pPr>
            <w:r w:rsidRPr="00D625E3">
              <w:rPr>
                <w:rFonts w:cs="Arial"/>
                <w:b/>
                <w:bCs/>
              </w:rPr>
              <w:t>2024 data</w:t>
            </w:r>
          </w:p>
        </w:tc>
      </w:tr>
      <w:tr w:rsidR="004C419A" w:rsidRPr="00D625E3" w14:paraId="5AE6B4C3" w14:textId="77777777" w:rsidTr="0022617F">
        <w:tc>
          <w:tcPr>
            <w:tcW w:w="3969" w:type="dxa"/>
          </w:tcPr>
          <w:p w14:paraId="2D2202FE" w14:textId="67E17AF2" w:rsidR="004C419A" w:rsidRPr="00D625E3" w:rsidRDefault="004C419A" w:rsidP="0022617F">
            <w:pPr>
              <w:widowControl w:val="0"/>
              <w:spacing w:before="240" w:after="120"/>
              <w:rPr>
                <w:rFonts w:cs="Arial"/>
              </w:rPr>
            </w:pPr>
            <w:r w:rsidRPr="00D625E3">
              <w:rPr>
                <w:rFonts w:cs="Arial"/>
              </w:rPr>
              <w:t>Passport presentation to employee following CEO approval for exemption</w:t>
            </w:r>
          </w:p>
        </w:tc>
        <w:tc>
          <w:tcPr>
            <w:tcW w:w="2268" w:type="dxa"/>
          </w:tcPr>
          <w:p w14:paraId="0CD99654" w14:textId="77777777" w:rsidR="004C419A" w:rsidRPr="00D625E3" w:rsidRDefault="004C419A" w:rsidP="0022617F">
            <w:pPr>
              <w:widowControl w:val="0"/>
              <w:spacing w:before="240" w:after="120"/>
              <w:rPr>
                <w:rFonts w:cs="Arial"/>
              </w:rPr>
            </w:pPr>
            <w:r w:rsidRPr="00D625E3">
              <w:rPr>
                <w:rFonts w:cs="Arial"/>
              </w:rPr>
              <w:t>100%</w:t>
            </w:r>
          </w:p>
        </w:tc>
        <w:tc>
          <w:tcPr>
            <w:tcW w:w="2409" w:type="dxa"/>
          </w:tcPr>
          <w:p w14:paraId="1268D602" w14:textId="2E1D97E1" w:rsidR="004C419A" w:rsidRPr="00D625E3" w:rsidRDefault="004C419A" w:rsidP="0022617F">
            <w:pPr>
              <w:widowControl w:val="0"/>
              <w:spacing w:before="240" w:after="120"/>
              <w:rPr>
                <w:rFonts w:cs="Arial"/>
              </w:rPr>
            </w:pPr>
            <w:r w:rsidRPr="00D625E3">
              <w:rPr>
                <w:rFonts w:cs="Arial"/>
              </w:rPr>
              <w:t>100%</w:t>
            </w:r>
          </w:p>
        </w:tc>
      </w:tr>
    </w:tbl>
    <w:p w14:paraId="779D9E7E" w14:textId="2DFEA94A" w:rsidR="00C87AE7" w:rsidRPr="00D625E3" w:rsidRDefault="00C87AE7" w:rsidP="002F4D3B">
      <w:pPr>
        <w:pStyle w:val="Heading4"/>
      </w:pPr>
      <w:r w:rsidRPr="00D625E3">
        <w:t>Barrier 4: Transitioning from education to employment for youth with disabilities comes with many challenges.</w:t>
      </w:r>
    </w:p>
    <w:p w14:paraId="76DB2EEB" w14:textId="5610BA24" w:rsidR="00C87AE7" w:rsidRPr="00D625E3" w:rsidRDefault="00C87AE7" w:rsidP="00FC20A0">
      <w:pPr>
        <w:pStyle w:val="Heading5"/>
      </w:pPr>
      <w:r w:rsidRPr="00D625E3">
        <w:t>Action</w:t>
      </w:r>
      <w:r w:rsidR="00754A25" w:rsidRPr="00D625E3">
        <w:t xml:space="preserve">: </w:t>
      </w:r>
      <w:r w:rsidRPr="00D625E3">
        <w:t>Add accessible employment for youth with disabilities transitioning from school to work as a priority area for our research funding program.</w:t>
      </w:r>
      <w:r w:rsidR="00CF2E58" w:rsidRPr="00D625E3">
        <w:t xml:space="preserve"> </w:t>
      </w:r>
      <w:r w:rsidR="00CF2E58" w:rsidRPr="00D625E3">
        <w:rPr>
          <w:b/>
          <w:bCs/>
        </w:rPr>
        <w:t>Completed</w:t>
      </w:r>
      <w:r w:rsidR="004C419A" w:rsidRPr="00D625E3">
        <w:rPr>
          <w:b/>
          <w:bCs/>
        </w:rPr>
        <w:t xml:space="preserve"> in 2023.</w:t>
      </w:r>
    </w:p>
    <w:bookmarkEnd w:id="2"/>
    <w:p w14:paraId="4AF9DD6E" w14:textId="4DF57CBC" w:rsidR="00FE2C92" w:rsidRPr="00AB0116" w:rsidRDefault="00FE2C92" w:rsidP="00D46F56">
      <w:pPr>
        <w:pStyle w:val="Heading3"/>
      </w:pPr>
      <w:r w:rsidRPr="00AB0116">
        <w:t xml:space="preserve">The </w:t>
      </w:r>
      <w:r w:rsidR="00903BA4" w:rsidRPr="00AB0116">
        <w:t>b</w:t>
      </w:r>
      <w:r w:rsidRPr="00AB0116">
        <w:t xml:space="preserve">uilt </w:t>
      </w:r>
      <w:r w:rsidR="00903BA4" w:rsidRPr="002F4D3B">
        <w:t>e</w:t>
      </w:r>
      <w:r w:rsidRPr="002F4D3B">
        <w:t>nvironment</w:t>
      </w:r>
    </w:p>
    <w:p w14:paraId="3529868F" w14:textId="3F0E7803" w:rsidR="004D2E23" w:rsidRPr="00D625E3" w:rsidRDefault="004D2E23" w:rsidP="002F4D3B">
      <w:pPr>
        <w:pStyle w:val="Heading4"/>
      </w:pPr>
      <w:r w:rsidRPr="00D625E3">
        <w:t>Barrier</w:t>
      </w:r>
      <w:r w:rsidR="001A54A8" w:rsidRPr="00D625E3">
        <w:t xml:space="preserve"> 1</w:t>
      </w:r>
      <w:r w:rsidRPr="00D625E3">
        <w:t>: Certain elements of the office may not yet be fully accessible to everyone, whether that be employees or guests.</w:t>
      </w:r>
    </w:p>
    <w:p w14:paraId="6F6CA6A6" w14:textId="5D9BFC53" w:rsidR="004D2E23" w:rsidRPr="00D625E3" w:rsidRDefault="004D2E23" w:rsidP="00FC20A0">
      <w:pPr>
        <w:pStyle w:val="Heading5"/>
      </w:pPr>
      <w:r w:rsidRPr="00D625E3">
        <w:t>Action</w:t>
      </w:r>
      <w:r w:rsidR="007903FA" w:rsidRPr="00D625E3">
        <w:t xml:space="preserve"> 1: </w:t>
      </w:r>
      <w:r w:rsidRPr="00D625E3">
        <w:t xml:space="preserve">We will implement recommendations from employees taking part in the pilot return to the office project. </w:t>
      </w:r>
      <w:r w:rsidRPr="00D625E3">
        <w:rPr>
          <w:b/>
          <w:bCs/>
        </w:rPr>
        <w:t>Completed</w:t>
      </w:r>
      <w:r w:rsidR="004C419A" w:rsidRPr="00D625E3">
        <w:rPr>
          <w:b/>
          <w:bCs/>
        </w:rPr>
        <w:t xml:space="preserve"> in 2023.</w:t>
      </w:r>
    </w:p>
    <w:p w14:paraId="2F19BF60" w14:textId="69A18DC7" w:rsidR="004D2E23" w:rsidRPr="00D625E3" w:rsidRDefault="007903FA" w:rsidP="00FC20A0">
      <w:pPr>
        <w:pStyle w:val="Heading5"/>
      </w:pPr>
      <w:r w:rsidRPr="00D625E3">
        <w:t xml:space="preserve">Action 2: </w:t>
      </w:r>
      <w:r w:rsidR="004D2E23" w:rsidRPr="00D625E3">
        <w:t xml:space="preserve">We will feature our facility to other government departments </w:t>
      </w:r>
      <w:r w:rsidR="000306EC" w:rsidRPr="00D625E3">
        <w:t xml:space="preserve">(OGDs) </w:t>
      </w:r>
      <w:r w:rsidR="004D2E23" w:rsidRPr="00D625E3">
        <w:t xml:space="preserve">and agencies to encourage a higher level of accessibility in future fit ups or new builds. </w:t>
      </w:r>
      <w:r w:rsidR="004D2E23" w:rsidRPr="00D625E3">
        <w:rPr>
          <w:b/>
          <w:bCs/>
        </w:rPr>
        <w:t>Ongoing</w:t>
      </w:r>
    </w:p>
    <w:p w14:paraId="39E0C3E6" w14:textId="7636980B" w:rsidR="004C419A" w:rsidRPr="00D625E3" w:rsidRDefault="004C419A" w:rsidP="0033785F">
      <w:pPr>
        <w:pStyle w:val="ListParagraph"/>
        <w:widowControl w:val="0"/>
        <w:numPr>
          <w:ilvl w:val="0"/>
          <w:numId w:val="15"/>
        </w:numPr>
        <w:spacing w:before="240" w:after="120"/>
        <w:rPr>
          <w:rFonts w:cs="Arial"/>
          <w:shd w:val="clear" w:color="auto" w:fill="FFFFFF"/>
        </w:rPr>
      </w:pPr>
      <w:r w:rsidRPr="00D625E3">
        <w:rPr>
          <w:rFonts w:cs="Arial"/>
          <w:shd w:val="clear" w:color="auto" w:fill="FFFFFF"/>
        </w:rPr>
        <w:t xml:space="preserve">Our office tours have highlighted accessibility features of </w:t>
      </w:r>
      <w:r w:rsidR="00C7631E" w:rsidRPr="00D625E3">
        <w:rPr>
          <w:rFonts w:cs="Arial"/>
          <w:shd w:val="clear" w:color="auto" w:fill="FFFFFF"/>
        </w:rPr>
        <w:t xml:space="preserve">our </w:t>
      </w:r>
      <w:r w:rsidRPr="00D625E3">
        <w:rPr>
          <w:rFonts w:cs="Arial"/>
          <w:shd w:val="clear" w:color="auto" w:fill="FFFFFF"/>
        </w:rPr>
        <w:t xml:space="preserve">office space that make workplaces more accessible to employees with disabilities. OGDs </w:t>
      </w:r>
      <w:r w:rsidR="00E80E76" w:rsidRPr="00D625E3">
        <w:rPr>
          <w:rFonts w:cs="Arial"/>
          <w:shd w:val="clear" w:color="auto" w:fill="FFFFFF"/>
        </w:rPr>
        <w:t>ha</w:t>
      </w:r>
      <w:r w:rsidR="00751066" w:rsidRPr="00D625E3">
        <w:rPr>
          <w:rFonts w:cs="Arial"/>
          <w:shd w:val="clear" w:color="auto" w:fill="FFFFFF"/>
        </w:rPr>
        <w:t>ve</w:t>
      </w:r>
      <w:r w:rsidRPr="00D625E3">
        <w:rPr>
          <w:rFonts w:cs="Arial"/>
          <w:shd w:val="clear" w:color="auto" w:fill="FFFFFF"/>
        </w:rPr>
        <w:t xml:space="preserve"> taken advantage of our online </w:t>
      </w:r>
      <w:hyperlink r:id="rId21" w:history="1">
        <w:r w:rsidRPr="00D625E3">
          <w:rPr>
            <w:rStyle w:val="Hyperlink"/>
            <w:rFonts w:cs="Arial"/>
          </w:rPr>
          <w:t>3D virtual tour</w:t>
        </w:r>
      </w:hyperlink>
      <w:r w:rsidRPr="00D625E3">
        <w:rPr>
          <w:rStyle w:val="Hyperlink"/>
          <w:rFonts w:cs="Arial"/>
        </w:rPr>
        <w:t xml:space="preserve"> </w:t>
      </w:r>
      <w:r w:rsidRPr="00D625E3">
        <w:rPr>
          <w:rFonts w:cs="Arial"/>
          <w:shd w:val="clear" w:color="auto" w:fill="FFFFFF"/>
        </w:rPr>
        <w:t xml:space="preserve">if they have not been able to tour our space in person.  </w:t>
      </w:r>
    </w:p>
    <w:p w14:paraId="6040F6AC" w14:textId="2362A87C" w:rsidR="004C419A" w:rsidRPr="00D625E3" w:rsidRDefault="004C419A" w:rsidP="0033785F">
      <w:pPr>
        <w:pStyle w:val="ListParagraph"/>
        <w:widowControl w:val="0"/>
        <w:numPr>
          <w:ilvl w:val="0"/>
          <w:numId w:val="15"/>
        </w:numPr>
        <w:spacing w:before="240" w:after="120"/>
        <w:rPr>
          <w:rFonts w:cs="Arial"/>
          <w:shd w:val="clear" w:color="auto" w:fill="FFFFFF"/>
        </w:rPr>
      </w:pPr>
      <w:r w:rsidRPr="00D625E3">
        <w:rPr>
          <w:rFonts w:cs="Arial"/>
          <w:shd w:val="clear" w:color="auto" w:fill="FFFFFF"/>
        </w:rPr>
        <w:t>2 out of our 4 quarterly newsletters this year proactively informed stakeholders and partners about our online 3</w:t>
      </w:r>
      <w:r w:rsidR="00C03C13" w:rsidRPr="00D625E3">
        <w:rPr>
          <w:rFonts w:cs="Arial"/>
          <w:shd w:val="clear" w:color="auto" w:fill="FFFFFF"/>
        </w:rPr>
        <w:t>D</w:t>
      </w:r>
      <w:r w:rsidRPr="00D625E3">
        <w:rPr>
          <w:rFonts w:cs="Arial"/>
          <w:shd w:val="clear" w:color="auto" w:fill="FFFFFF"/>
        </w:rPr>
        <w:t xml:space="preserve"> virtual tour of our workspace. This promotion has now been added to </w:t>
      </w:r>
      <w:r w:rsidR="00C7631E" w:rsidRPr="00D625E3">
        <w:rPr>
          <w:rFonts w:cs="Arial"/>
          <w:shd w:val="clear" w:color="auto" w:fill="FFFFFF"/>
        </w:rPr>
        <w:t xml:space="preserve">our </w:t>
      </w:r>
      <w:r w:rsidRPr="00D625E3">
        <w:rPr>
          <w:rFonts w:cs="Arial"/>
          <w:shd w:val="clear" w:color="auto" w:fill="FFFFFF"/>
        </w:rPr>
        <w:t xml:space="preserve">newsletter template to be included in every issue. </w:t>
      </w:r>
    </w:p>
    <w:p w14:paraId="4452618F" w14:textId="2B8DFB16" w:rsidR="004C419A" w:rsidRPr="00D625E3" w:rsidRDefault="004C419A" w:rsidP="004C419A">
      <w:pPr>
        <w:pStyle w:val="ListParagraph"/>
        <w:widowControl w:val="0"/>
        <w:numPr>
          <w:ilvl w:val="0"/>
          <w:numId w:val="15"/>
        </w:numPr>
        <w:spacing w:before="240" w:after="120"/>
        <w:rPr>
          <w:rFonts w:cs="Arial"/>
          <w:shd w:val="clear" w:color="auto" w:fill="FFFFFF"/>
        </w:rPr>
      </w:pPr>
      <w:r w:rsidRPr="00D625E3">
        <w:rPr>
          <w:rFonts w:cs="Arial"/>
          <w:shd w:val="clear" w:color="auto" w:fill="FFFFFF"/>
        </w:rPr>
        <w:t xml:space="preserve">As a complement, the office tour available on </w:t>
      </w:r>
      <w:r w:rsidR="000306EC" w:rsidRPr="00D625E3">
        <w:rPr>
          <w:rFonts w:cs="Arial"/>
          <w:shd w:val="clear" w:color="auto" w:fill="FFFFFF"/>
        </w:rPr>
        <w:t>our</w:t>
      </w:r>
      <w:r w:rsidRPr="00D625E3">
        <w:rPr>
          <w:rFonts w:cs="Arial"/>
          <w:shd w:val="clear" w:color="auto" w:fill="FFFFFF"/>
        </w:rPr>
        <w:t xml:space="preserve"> website was also </w:t>
      </w:r>
      <w:r w:rsidRPr="00D625E3">
        <w:rPr>
          <w:rFonts w:cs="Arial"/>
          <w:shd w:val="clear" w:color="auto" w:fill="FFFFFF"/>
        </w:rPr>
        <w:lastRenderedPageBreak/>
        <w:t xml:space="preserve">promoted on </w:t>
      </w:r>
      <w:r w:rsidR="000306EC" w:rsidRPr="00D625E3">
        <w:rPr>
          <w:rFonts w:cs="Arial"/>
          <w:shd w:val="clear" w:color="auto" w:fill="FFFFFF"/>
        </w:rPr>
        <w:t xml:space="preserve">our </w:t>
      </w:r>
      <w:r w:rsidRPr="00D625E3">
        <w:rPr>
          <w:rFonts w:cs="Arial"/>
          <w:shd w:val="clear" w:color="auto" w:fill="FFFFFF"/>
        </w:rPr>
        <w:t>social media platforms throughout the year.</w:t>
      </w:r>
    </w:p>
    <w:tbl>
      <w:tblPr>
        <w:tblStyle w:val="TableGrid"/>
        <w:tblW w:w="0" w:type="auto"/>
        <w:tblInd w:w="704" w:type="dxa"/>
        <w:tblLook w:val="04A0" w:firstRow="1" w:lastRow="0" w:firstColumn="1" w:lastColumn="0" w:noHBand="0" w:noVBand="1"/>
        <w:tblCaption w:val="Table 7: Barrier 1, page 15"/>
        <w:tblDescription w:val="Table showing the target and the result achieved in 2024 for the indicator under Barrier 1, Action 2. The table has 3 columns and 2 rows."/>
      </w:tblPr>
      <w:tblGrid>
        <w:gridCol w:w="3969"/>
        <w:gridCol w:w="2268"/>
        <w:gridCol w:w="2409"/>
      </w:tblGrid>
      <w:tr w:rsidR="004C419A" w:rsidRPr="00D625E3" w14:paraId="54F6FC10" w14:textId="77777777" w:rsidTr="0022617F">
        <w:tc>
          <w:tcPr>
            <w:tcW w:w="3969" w:type="dxa"/>
          </w:tcPr>
          <w:p w14:paraId="3E1B6EE9" w14:textId="77777777" w:rsidR="004C419A" w:rsidRPr="00D625E3" w:rsidRDefault="004C419A" w:rsidP="0022617F">
            <w:pPr>
              <w:widowControl w:val="0"/>
              <w:spacing w:before="240" w:after="120"/>
              <w:rPr>
                <w:rFonts w:cs="Arial"/>
                <w:b/>
                <w:bCs/>
              </w:rPr>
            </w:pPr>
            <w:r w:rsidRPr="00D625E3">
              <w:rPr>
                <w:rFonts w:cs="Arial"/>
                <w:b/>
                <w:bCs/>
              </w:rPr>
              <w:t>Indicator</w:t>
            </w:r>
          </w:p>
        </w:tc>
        <w:tc>
          <w:tcPr>
            <w:tcW w:w="2268" w:type="dxa"/>
          </w:tcPr>
          <w:p w14:paraId="3D7AC174" w14:textId="77777777" w:rsidR="004C419A" w:rsidRPr="00D625E3" w:rsidRDefault="004C419A" w:rsidP="0022617F">
            <w:pPr>
              <w:widowControl w:val="0"/>
              <w:spacing w:before="240" w:after="120"/>
              <w:rPr>
                <w:rFonts w:cs="Arial"/>
                <w:b/>
                <w:bCs/>
              </w:rPr>
            </w:pPr>
            <w:r w:rsidRPr="00D625E3">
              <w:rPr>
                <w:rFonts w:cs="Arial"/>
                <w:b/>
                <w:bCs/>
              </w:rPr>
              <w:t>Target state</w:t>
            </w:r>
          </w:p>
        </w:tc>
        <w:tc>
          <w:tcPr>
            <w:tcW w:w="2409" w:type="dxa"/>
          </w:tcPr>
          <w:p w14:paraId="295C4CB1" w14:textId="77777777" w:rsidR="004C419A" w:rsidRPr="00D625E3" w:rsidRDefault="004C419A" w:rsidP="0022617F">
            <w:pPr>
              <w:widowControl w:val="0"/>
              <w:spacing w:before="240" w:after="120"/>
              <w:rPr>
                <w:rFonts w:cs="Arial"/>
                <w:b/>
                <w:bCs/>
              </w:rPr>
            </w:pPr>
            <w:r w:rsidRPr="00D625E3">
              <w:rPr>
                <w:rFonts w:cs="Arial"/>
                <w:b/>
                <w:bCs/>
              </w:rPr>
              <w:t>2024 data</w:t>
            </w:r>
          </w:p>
        </w:tc>
      </w:tr>
      <w:tr w:rsidR="004C419A" w:rsidRPr="00D625E3" w14:paraId="4D49CCB8" w14:textId="77777777" w:rsidTr="0022617F">
        <w:tc>
          <w:tcPr>
            <w:tcW w:w="3969" w:type="dxa"/>
          </w:tcPr>
          <w:p w14:paraId="2230E2E2" w14:textId="3A2EE547" w:rsidR="004C419A" w:rsidRPr="00D625E3" w:rsidRDefault="00FD763F" w:rsidP="0022617F">
            <w:pPr>
              <w:widowControl w:val="0"/>
              <w:spacing w:before="240" w:after="120"/>
              <w:rPr>
                <w:rFonts w:cs="Arial"/>
              </w:rPr>
            </w:pPr>
            <w:r w:rsidRPr="00D625E3">
              <w:rPr>
                <w:rFonts w:cs="Arial"/>
              </w:rPr>
              <w:t>Number of visits and promotional activities for the accessibility features of our offices</w:t>
            </w:r>
          </w:p>
        </w:tc>
        <w:tc>
          <w:tcPr>
            <w:tcW w:w="2268" w:type="dxa"/>
          </w:tcPr>
          <w:p w14:paraId="384754DC" w14:textId="125A9C89" w:rsidR="00FD763F" w:rsidRPr="00D625E3" w:rsidRDefault="00FD763F" w:rsidP="00FD763F">
            <w:pPr>
              <w:widowControl w:val="0"/>
              <w:spacing w:before="240" w:after="120"/>
              <w:rPr>
                <w:rFonts w:cs="Arial"/>
              </w:rPr>
            </w:pPr>
            <w:r w:rsidRPr="00D625E3">
              <w:rPr>
                <w:rFonts w:cs="Arial"/>
              </w:rPr>
              <w:t xml:space="preserve">• 1 visit per quarter </w:t>
            </w:r>
          </w:p>
          <w:p w14:paraId="487CAF40" w14:textId="00E645B3" w:rsidR="004C419A" w:rsidRPr="00D625E3" w:rsidRDefault="00FD763F" w:rsidP="00FD763F">
            <w:pPr>
              <w:widowControl w:val="0"/>
              <w:spacing w:before="240" w:after="120"/>
              <w:rPr>
                <w:rFonts w:cs="Arial"/>
              </w:rPr>
            </w:pPr>
            <w:r w:rsidRPr="00D625E3">
              <w:rPr>
                <w:rFonts w:cs="Arial"/>
              </w:rPr>
              <w:t xml:space="preserve">• Inform OGDs about our office tour through </w:t>
            </w:r>
            <w:r w:rsidR="00F06299" w:rsidRPr="00D625E3">
              <w:rPr>
                <w:rFonts w:cs="Arial"/>
              </w:rPr>
              <w:t>our</w:t>
            </w:r>
            <w:r w:rsidRPr="00D625E3">
              <w:rPr>
                <w:rFonts w:cs="Arial"/>
              </w:rPr>
              <w:t xml:space="preserve"> targeted newsletter every quarter.</w:t>
            </w:r>
          </w:p>
        </w:tc>
        <w:tc>
          <w:tcPr>
            <w:tcW w:w="2409" w:type="dxa"/>
          </w:tcPr>
          <w:p w14:paraId="28C206BD" w14:textId="135A63A3" w:rsidR="00FD763F" w:rsidRPr="00D625E3" w:rsidRDefault="00FD763F" w:rsidP="00FD763F">
            <w:pPr>
              <w:widowControl w:val="0"/>
              <w:spacing w:before="240" w:after="120"/>
              <w:rPr>
                <w:rFonts w:cs="Arial"/>
              </w:rPr>
            </w:pPr>
            <w:r w:rsidRPr="00D625E3">
              <w:rPr>
                <w:rFonts w:cs="Arial"/>
              </w:rPr>
              <w:t xml:space="preserve">•  2 </w:t>
            </w:r>
            <w:r w:rsidR="0041570C">
              <w:rPr>
                <w:rFonts w:cs="Arial"/>
              </w:rPr>
              <w:t xml:space="preserve">visits </w:t>
            </w:r>
            <w:r w:rsidRPr="00D625E3">
              <w:rPr>
                <w:rFonts w:cs="Arial"/>
              </w:rPr>
              <w:t>per quarter</w:t>
            </w:r>
          </w:p>
          <w:p w14:paraId="725BF819" w14:textId="1168D876" w:rsidR="004C419A" w:rsidRPr="00D625E3" w:rsidRDefault="00FD763F" w:rsidP="00FD763F">
            <w:pPr>
              <w:widowControl w:val="0"/>
              <w:spacing w:before="240" w:after="120"/>
              <w:rPr>
                <w:rFonts w:cs="Arial"/>
              </w:rPr>
            </w:pPr>
            <w:r w:rsidRPr="00D625E3">
              <w:rPr>
                <w:rFonts w:cs="Arial"/>
              </w:rPr>
              <w:t xml:space="preserve">•  2 </w:t>
            </w:r>
            <w:r w:rsidR="0041570C">
              <w:rPr>
                <w:rFonts w:cs="Arial"/>
              </w:rPr>
              <w:t xml:space="preserve">mentions </w:t>
            </w:r>
            <w:r w:rsidRPr="00D625E3">
              <w:rPr>
                <w:rFonts w:cs="Arial"/>
              </w:rPr>
              <w:t>out of 4</w:t>
            </w:r>
            <w:r w:rsidR="00F97FC7" w:rsidRPr="00D625E3">
              <w:rPr>
                <w:rFonts w:cs="Arial"/>
              </w:rPr>
              <w:t xml:space="preserve"> </w:t>
            </w:r>
            <w:r w:rsidR="0041570C">
              <w:rPr>
                <w:rFonts w:cs="Arial"/>
              </w:rPr>
              <w:t>newsletters</w:t>
            </w:r>
          </w:p>
        </w:tc>
      </w:tr>
    </w:tbl>
    <w:p w14:paraId="6EBB41C6" w14:textId="3BEFEE7A" w:rsidR="001A54A8" w:rsidRPr="00D625E3" w:rsidRDefault="001A54A8" w:rsidP="002F4D3B">
      <w:pPr>
        <w:pStyle w:val="Heading4"/>
      </w:pPr>
      <w:r w:rsidRPr="00D625E3">
        <w:t xml:space="preserve">Barrier 2: Employees and guests are unable to locate the office in the shopping mall </w:t>
      </w:r>
      <w:r w:rsidRPr="00D625E3">
        <w:rPr>
          <w:bCs/>
        </w:rPr>
        <w:t>(initially listed under the “Transport” area)</w:t>
      </w:r>
      <w:r w:rsidRPr="00D625E3">
        <w:t>.</w:t>
      </w:r>
    </w:p>
    <w:p w14:paraId="20D7332E" w14:textId="34103266" w:rsidR="001A54A8" w:rsidRPr="00D625E3" w:rsidRDefault="001A54A8" w:rsidP="00FC20A0">
      <w:pPr>
        <w:pStyle w:val="Heading5"/>
        <w:rPr>
          <w:b/>
          <w:iCs/>
        </w:rPr>
      </w:pPr>
      <w:r w:rsidRPr="00D625E3">
        <w:t xml:space="preserve">Action: </w:t>
      </w:r>
      <w:r w:rsidRPr="00D625E3">
        <w:rPr>
          <w:shd w:val="clear" w:color="auto" w:fill="FFFFFF"/>
        </w:rPr>
        <w:t>We will provide clear instructions and have an employee meet guests at the main entrance and guide them to the office entrance.</w:t>
      </w:r>
      <w:r w:rsidRPr="00D625E3">
        <w:rPr>
          <w:b/>
          <w:bCs/>
          <w:shd w:val="clear" w:color="auto" w:fill="FFFFFF"/>
        </w:rPr>
        <w:t xml:space="preserve"> Completed</w:t>
      </w:r>
      <w:r w:rsidR="0073651F" w:rsidRPr="00D625E3">
        <w:rPr>
          <w:b/>
          <w:bCs/>
          <w:shd w:val="clear" w:color="auto" w:fill="FFFFFF"/>
        </w:rPr>
        <w:t xml:space="preserve"> in 2023</w:t>
      </w:r>
      <w:r w:rsidR="00FD763F" w:rsidRPr="00D625E3">
        <w:rPr>
          <w:b/>
          <w:bCs/>
          <w:shd w:val="clear" w:color="auto" w:fill="FFFFFF"/>
        </w:rPr>
        <w:t>.</w:t>
      </w:r>
    </w:p>
    <w:p w14:paraId="13A7A059" w14:textId="6848C6FB" w:rsidR="001A54A8" w:rsidRPr="00D46F56" w:rsidRDefault="001A54A8" w:rsidP="00C53159">
      <w:pPr>
        <w:pStyle w:val="Heading4"/>
      </w:pPr>
      <w:r w:rsidRPr="00D625E3">
        <w:t>Ba</w:t>
      </w:r>
      <w:r w:rsidRPr="002F4D3B">
        <w:t xml:space="preserve">rrier 3: </w:t>
      </w:r>
      <w:r w:rsidRPr="00D46F56">
        <w:t xml:space="preserve">Insufficient parking or lack of accessible parking spaces nearby </w:t>
      </w:r>
      <w:r w:rsidRPr="002F4D3B">
        <w:t>(initially listed under the “Transport” area).</w:t>
      </w:r>
    </w:p>
    <w:p w14:paraId="20BF41C9" w14:textId="0522A7AF" w:rsidR="001A54A8" w:rsidRPr="00D625E3" w:rsidRDefault="001A54A8" w:rsidP="00FC20A0">
      <w:pPr>
        <w:pStyle w:val="Heading5"/>
        <w:rPr>
          <w:shd w:val="clear" w:color="auto" w:fill="FFFFFF"/>
        </w:rPr>
      </w:pPr>
      <w:r w:rsidRPr="00D625E3">
        <w:t xml:space="preserve">Action: </w:t>
      </w:r>
      <w:r w:rsidRPr="00D625E3">
        <w:rPr>
          <w:shd w:val="clear" w:color="auto" w:fill="FFFFFF"/>
        </w:rPr>
        <w:t xml:space="preserve">There is a commercial parking lot next to the office. We will ask management to add additional accessible parking spaces requiring a tag. </w:t>
      </w:r>
      <w:r w:rsidRPr="00D625E3">
        <w:rPr>
          <w:b/>
          <w:bCs/>
          <w:shd w:val="clear" w:color="auto" w:fill="FFFFFF"/>
        </w:rPr>
        <w:t>Completed</w:t>
      </w:r>
      <w:r w:rsidR="00FD763F" w:rsidRPr="00D625E3">
        <w:rPr>
          <w:b/>
          <w:bCs/>
          <w:shd w:val="clear" w:color="auto" w:fill="FFFFFF"/>
        </w:rPr>
        <w:t xml:space="preserve"> in 2023.</w:t>
      </w:r>
    </w:p>
    <w:p w14:paraId="2401CA2C" w14:textId="3CB1F187" w:rsidR="00FE2C92" w:rsidRPr="002F4D3B" w:rsidRDefault="00FE2C92" w:rsidP="00D46F56">
      <w:pPr>
        <w:pStyle w:val="Heading3"/>
      </w:pPr>
      <w:r w:rsidRPr="002F4D3B">
        <w:t xml:space="preserve">Information and </w:t>
      </w:r>
      <w:r w:rsidR="00903BA4" w:rsidRPr="002F4D3B">
        <w:t>c</w:t>
      </w:r>
      <w:r w:rsidRPr="002F4D3B">
        <w:t xml:space="preserve">ommunication </w:t>
      </w:r>
      <w:r w:rsidR="00903BA4" w:rsidRPr="002F4D3B">
        <w:t>t</w:t>
      </w:r>
      <w:r w:rsidRPr="002F4D3B">
        <w:t>echnologies (ICT)</w:t>
      </w:r>
    </w:p>
    <w:p w14:paraId="7C022D06" w14:textId="5E0B6697" w:rsidR="008A05E9" w:rsidRPr="00D625E3" w:rsidRDefault="008A05E9" w:rsidP="002F4D3B">
      <w:pPr>
        <w:pStyle w:val="Heading4"/>
      </w:pPr>
      <w:r w:rsidRPr="00D625E3">
        <w:t>Barrier 1: Lack of knowledge or experience in the latest accessibility technology, which is always evolving.</w:t>
      </w:r>
    </w:p>
    <w:p w14:paraId="2EA23431" w14:textId="1D0C9B2D" w:rsidR="008A05E9" w:rsidRPr="00D625E3" w:rsidRDefault="008A05E9" w:rsidP="00FC20A0">
      <w:pPr>
        <w:pStyle w:val="Heading5"/>
        <w:rPr>
          <w:b/>
          <w:bCs/>
        </w:rPr>
      </w:pPr>
      <w:r w:rsidRPr="00D625E3">
        <w:t>Action</w:t>
      </w:r>
      <w:r w:rsidR="007903FA" w:rsidRPr="00D625E3">
        <w:t xml:space="preserve">: </w:t>
      </w:r>
      <w:r w:rsidRPr="00D625E3">
        <w:t xml:space="preserve">IT employees have the resources they need to provide </w:t>
      </w:r>
      <w:r w:rsidR="00F06299" w:rsidRPr="00D625E3">
        <w:t>A</w:t>
      </w:r>
      <w:r w:rsidRPr="00D625E3">
        <w:t xml:space="preserve">ccessible ICT. </w:t>
      </w:r>
      <w:r w:rsidRPr="00D625E3">
        <w:rPr>
          <w:b/>
          <w:bCs/>
        </w:rPr>
        <w:t>Ongoing</w:t>
      </w:r>
      <w:r w:rsidR="008600E2" w:rsidRPr="00D625E3">
        <w:rPr>
          <w:b/>
          <w:bCs/>
        </w:rPr>
        <w:t>.</w:t>
      </w:r>
    </w:p>
    <w:p w14:paraId="718614CA" w14:textId="56B55593" w:rsidR="00D56198" w:rsidRPr="00D625E3" w:rsidRDefault="00D56198" w:rsidP="0033785F">
      <w:pPr>
        <w:pStyle w:val="ListParagraph"/>
        <w:numPr>
          <w:ilvl w:val="0"/>
          <w:numId w:val="38"/>
        </w:numPr>
        <w:rPr>
          <w:rFonts w:cs="Arial"/>
        </w:rPr>
      </w:pPr>
      <w:r w:rsidRPr="00D625E3">
        <w:rPr>
          <w:rFonts w:cs="Arial"/>
        </w:rPr>
        <w:t xml:space="preserve">ICT Training is part of </w:t>
      </w:r>
      <w:r w:rsidR="00DD083A">
        <w:rPr>
          <w:rFonts w:cs="Arial"/>
        </w:rPr>
        <w:t>l</w:t>
      </w:r>
      <w:r w:rsidRPr="00D625E3">
        <w:rPr>
          <w:rFonts w:cs="Arial"/>
        </w:rPr>
        <w:t xml:space="preserve">earning </w:t>
      </w:r>
      <w:r w:rsidR="00DD083A">
        <w:rPr>
          <w:rFonts w:cs="Arial"/>
        </w:rPr>
        <w:t>p</w:t>
      </w:r>
      <w:r w:rsidRPr="00D625E3">
        <w:rPr>
          <w:rFonts w:cs="Arial"/>
        </w:rPr>
        <w:t>la</w:t>
      </w:r>
      <w:r w:rsidR="00DD083A">
        <w:rPr>
          <w:rFonts w:cs="Arial"/>
        </w:rPr>
        <w:t>ns of employees providing ICT or advice on ICT</w:t>
      </w:r>
      <w:r w:rsidRPr="00D625E3">
        <w:rPr>
          <w:rFonts w:cs="Arial"/>
        </w:rPr>
        <w:t>.</w:t>
      </w:r>
    </w:p>
    <w:tbl>
      <w:tblPr>
        <w:tblStyle w:val="TableGrid"/>
        <w:tblW w:w="0" w:type="auto"/>
        <w:tblInd w:w="704" w:type="dxa"/>
        <w:tblLook w:val="04A0" w:firstRow="1" w:lastRow="0" w:firstColumn="1" w:lastColumn="0" w:noHBand="0" w:noVBand="1"/>
        <w:tblCaption w:val="Table 8: Barrier 1, page 16"/>
        <w:tblDescription w:val="Table showing the target percentile and the result achieved in 2024 for the indicator under Barrier 1. The table has 3 columns and 2 rows.&#10;"/>
      </w:tblPr>
      <w:tblGrid>
        <w:gridCol w:w="3969"/>
        <w:gridCol w:w="2268"/>
        <w:gridCol w:w="2409"/>
      </w:tblGrid>
      <w:tr w:rsidR="008600E2" w:rsidRPr="00D625E3" w14:paraId="6C4EC24D" w14:textId="77777777" w:rsidTr="00A76295">
        <w:tc>
          <w:tcPr>
            <w:tcW w:w="3969" w:type="dxa"/>
          </w:tcPr>
          <w:p w14:paraId="784BB556" w14:textId="3408A503" w:rsidR="008600E2" w:rsidRPr="00D625E3" w:rsidRDefault="008600E2" w:rsidP="00895A2D">
            <w:pPr>
              <w:widowControl w:val="0"/>
              <w:spacing w:before="240" w:after="120"/>
              <w:rPr>
                <w:rFonts w:cs="Arial"/>
                <w:b/>
                <w:bCs/>
              </w:rPr>
            </w:pPr>
            <w:r w:rsidRPr="00D625E3">
              <w:rPr>
                <w:rFonts w:cs="Arial"/>
                <w:b/>
                <w:bCs/>
              </w:rPr>
              <w:lastRenderedPageBreak/>
              <w:t>Indicator</w:t>
            </w:r>
          </w:p>
        </w:tc>
        <w:tc>
          <w:tcPr>
            <w:tcW w:w="2268" w:type="dxa"/>
          </w:tcPr>
          <w:p w14:paraId="0B788A5F" w14:textId="77777777" w:rsidR="008600E2" w:rsidRPr="00D625E3" w:rsidRDefault="008600E2" w:rsidP="00895A2D">
            <w:pPr>
              <w:widowControl w:val="0"/>
              <w:spacing w:before="240" w:after="120"/>
              <w:rPr>
                <w:rFonts w:cs="Arial"/>
                <w:b/>
                <w:bCs/>
              </w:rPr>
            </w:pPr>
            <w:r w:rsidRPr="00D625E3">
              <w:rPr>
                <w:rFonts w:cs="Arial"/>
                <w:b/>
                <w:bCs/>
              </w:rPr>
              <w:t>Target state</w:t>
            </w:r>
          </w:p>
        </w:tc>
        <w:tc>
          <w:tcPr>
            <w:tcW w:w="2409" w:type="dxa"/>
          </w:tcPr>
          <w:p w14:paraId="2A61282B" w14:textId="2F5D685C" w:rsidR="008600E2" w:rsidRPr="00D625E3" w:rsidRDefault="008600E2" w:rsidP="00895A2D">
            <w:pPr>
              <w:widowControl w:val="0"/>
              <w:spacing w:before="240" w:after="120"/>
              <w:rPr>
                <w:rFonts w:cs="Arial"/>
                <w:b/>
                <w:bCs/>
              </w:rPr>
            </w:pPr>
            <w:r w:rsidRPr="00D625E3">
              <w:rPr>
                <w:rFonts w:cs="Arial"/>
                <w:b/>
                <w:bCs/>
              </w:rPr>
              <w:t>202</w:t>
            </w:r>
            <w:r w:rsidR="00D56198" w:rsidRPr="00D625E3">
              <w:rPr>
                <w:rFonts w:cs="Arial"/>
                <w:b/>
                <w:bCs/>
              </w:rPr>
              <w:t>4</w:t>
            </w:r>
            <w:r w:rsidRPr="00D625E3">
              <w:rPr>
                <w:rFonts w:cs="Arial"/>
                <w:b/>
                <w:bCs/>
              </w:rPr>
              <w:t xml:space="preserve"> data</w:t>
            </w:r>
          </w:p>
        </w:tc>
      </w:tr>
      <w:tr w:rsidR="008600E2" w:rsidRPr="00D625E3" w14:paraId="75A6D7DF" w14:textId="77777777" w:rsidTr="00A76295">
        <w:tc>
          <w:tcPr>
            <w:tcW w:w="3969" w:type="dxa"/>
          </w:tcPr>
          <w:p w14:paraId="2480E528" w14:textId="07A9DB34" w:rsidR="008600E2" w:rsidRPr="00D625E3" w:rsidRDefault="008600E2" w:rsidP="00895A2D">
            <w:pPr>
              <w:widowControl w:val="0"/>
              <w:spacing w:before="240" w:after="120"/>
              <w:rPr>
                <w:rFonts w:cs="Arial"/>
              </w:rPr>
            </w:pPr>
            <w:r w:rsidRPr="00D625E3">
              <w:rPr>
                <w:rFonts w:cs="Arial"/>
              </w:rPr>
              <w:t xml:space="preserve">% of employees providing ICT or advice on ICT who access training on </w:t>
            </w:r>
            <w:r w:rsidR="00F06299" w:rsidRPr="00D625E3">
              <w:rPr>
                <w:rFonts w:cs="Arial"/>
              </w:rPr>
              <w:t>A</w:t>
            </w:r>
            <w:r w:rsidRPr="00D625E3">
              <w:rPr>
                <w:rFonts w:cs="Arial"/>
              </w:rPr>
              <w:t>ccessible ICT</w:t>
            </w:r>
            <w:r w:rsidR="008748CF" w:rsidRPr="00D625E3">
              <w:rPr>
                <w:rFonts w:cs="Arial"/>
              </w:rPr>
              <w:t>.</w:t>
            </w:r>
          </w:p>
        </w:tc>
        <w:tc>
          <w:tcPr>
            <w:tcW w:w="2268" w:type="dxa"/>
          </w:tcPr>
          <w:p w14:paraId="7FE3F9A2" w14:textId="77777777" w:rsidR="008600E2" w:rsidRPr="00D625E3" w:rsidRDefault="008600E2" w:rsidP="00895A2D">
            <w:pPr>
              <w:widowControl w:val="0"/>
              <w:spacing w:before="240" w:after="120"/>
              <w:rPr>
                <w:rFonts w:cs="Arial"/>
                <w:color w:val="000000"/>
                <w:sz w:val="24"/>
              </w:rPr>
            </w:pPr>
            <w:r w:rsidRPr="00D625E3">
              <w:rPr>
                <w:rFonts w:cs="Arial"/>
                <w:color w:val="000000"/>
              </w:rPr>
              <w:t>75%</w:t>
            </w:r>
          </w:p>
          <w:p w14:paraId="67ECAE57" w14:textId="77777777" w:rsidR="008600E2" w:rsidRPr="00D625E3" w:rsidRDefault="008600E2" w:rsidP="00895A2D">
            <w:pPr>
              <w:widowControl w:val="0"/>
              <w:spacing w:before="240" w:after="120"/>
              <w:rPr>
                <w:rFonts w:cs="Arial"/>
              </w:rPr>
            </w:pPr>
          </w:p>
        </w:tc>
        <w:tc>
          <w:tcPr>
            <w:tcW w:w="2409" w:type="dxa"/>
          </w:tcPr>
          <w:p w14:paraId="7DE92E6C" w14:textId="77777777" w:rsidR="008600E2" w:rsidRPr="00D625E3" w:rsidRDefault="008600E2" w:rsidP="00895A2D">
            <w:pPr>
              <w:widowControl w:val="0"/>
              <w:spacing w:before="240" w:after="120"/>
              <w:rPr>
                <w:rFonts w:cs="Arial"/>
              </w:rPr>
            </w:pPr>
            <w:r w:rsidRPr="00D625E3">
              <w:rPr>
                <w:rFonts w:cs="Arial"/>
              </w:rPr>
              <w:t>100%</w:t>
            </w:r>
          </w:p>
        </w:tc>
      </w:tr>
    </w:tbl>
    <w:p w14:paraId="41E20444" w14:textId="20830960" w:rsidR="008A05E9" w:rsidRPr="00D625E3" w:rsidRDefault="008A05E9" w:rsidP="002F4D3B">
      <w:pPr>
        <w:pStyle w:val="Heading4"/>
      </w:pPr>
      <w:r w:rsidRPr="00D625E3">
        <w:t>Barrier 2: Procurement of software that is sometimes incompatible with the needs of people with disabilities.</w:t>
      </w:r>
    </w:p>
    <w:p w14:paraId="26D77DEF" w14:textId="30B436CF" w:rsidR="008A05E9" w:rsidRPr="00D625E3" w:rsidRDefault="008A05E9" w:rsidP="00FC20A0">
      <w:pPr>
        <w:pStyle w:val="Heading5"/>
        <w:rPr>
          <w:b/>
          <w:bCs/>
        </w:rPr>
      </w:pPr>
      <w:r w:rsidRPr="00D625E3">
        <w:t>Action</w:t>
      </w:r>
      <w:r w:rsidR="007903FA" w:rsidRPr="00D625E3">
        <w:t xml:space="preserve"> 1: </w:t>
      </w:r>
      <w:r w:rsidRPr="00D625E3">
        <w:rPr>
          <w:shd w:val="clear" w:color="auto" w:fill="FFFFFF"/>
        </w:rPr>
        <w:t xml:space="preserve">We will coordinate software procurement in consultation with the intended user. </w:t>
      </w:r>
      <w:r w:rsidRPr="00D625E3">
        <w:rPr>
          <w:b/>
          <w:bCs/>
        </w:rPr>
        <w:t>Ongoing</w:t>
      </w:r>
      <w:r w:rsidR="008600E2" w:rsidRPr="00D625E3">
        <w:rPr>
          <w:b/>
          <w:bCs/>
        </w:rPr>
        <w:t>.</w:t>
      </w:r>
    </w:p>
    <w:p w14:paraId="2D4216E4" w14:textId="3EB4FA65" w:rsidR="00D56198" w:rsidRPr="00D625E3" w:rsidRDefault="00D56198" w:rsidP="0033785F">
      <w:pPr>
        <w:pStyle w:val="ListParagraph"/>
        <w:numPr>
          <w:ilvl w:val="0"/>
          <w:numId w:val="38"/>
        </w:numPr>
        <w:rPr>
          <w:rFonts w:cs="Arial"/>
        </w:rPr>
      </w:pPr>
      <w:r w:rsidRPr="00D625E3">
        <w:rPr>
          <w:rFonts w:cs="Arial"/>
        </w:rPr>
        <w:t>In 2024, 11 users requested and received specialized software.</w:t>
      </w:r>
    </w:p>
    <w:tbl>
      <w:tblPr>
        <w:tblStyle w:val="TableGrid"/>
        <w:tblW w:w="0" w:type="auto"/>
        <w:tblInd w:w="704" w:type="dxa"/>
        <w:tblLook w:val="04A0" w:firstRow="1" w:lastRow="0" w:firstColumn="1" w:lastColumn="0" w:noHBand="0" w:noVBand="1"/>
        <w:tblCaption w:val="Table 9: Barrier 2, page 16"/>
        <w:tblDescription w:val="Table showing the target percentile and the result achieved in 2024 for the indicator under Barrier 2, Action 1. The table has 3 columns and 2 rows.&#10;"/>
      </w:tblPr>
      <w:tblGrid>
        <w:gridCol w:w="3969"/>
        <w:gridCol w:w="2268"/>
        <w:gridCol w:w="2409"/>
      </w:tblGrid>
      <w:tr w:rsidR="008600E2" w:rsidRPr="00D625E3" w14:paraId="2A0A8551" w14:textId="77777777" w:rsidTr="00A76295">
        <w:tc>
          <w:tcPr>
            <w:tcW w:w="3969" w:type="dxa"/>
          </w:tcPr>
          <w:p w14:paraId="030D7BDE" w14:textId="2555E28C" w:rsidR="008600E2" w:rsidRPr="00D625E3" w:rsidRDefault="005D3529" w:rsidP="00895A2D">
            <w:pPr>
              <w:widowControl w:val="0"/>
              <w:spacing w:before="240" w:after="120"/>
              <w:rPr>
                <w:rFonts w:cs="Arial"/>
                <w:b/>
                <w:bCs/>
              </w:rPr>
            </w:pPr>
            <w:r w:rsidRPr="00D625E3">
              <w:rPr>
                <w:rFonts w:cs="Arial"/>
                <w:b/>
                <w:bCs/>
              </w:rPr>
              <w:t>Indicator</w:t>
            </w:r>
          </w:p>
        </w:tc>
        <w:tc>
          <w:tcPr>
            <w:tcW w:w="2268" w:type="dxa"/>
          </w:tcPr>
          <w:p w14:paraId="3755A63A" w14:textId="77777777" w:rsidR="008600E2" w:rsidRPr="00D625E3" w:rsidRDefault="008600E2" w:rsidP="00895A2D">
            <w:pPr>
              <w:widowControl w:val="0"/>
              <w:spacing w:before="240" w:after="120"/>
              <w:rPr>
                <w:rFonts w:cs="Arial"/>
                <w:b/>
                <w:bCs/>
              </w:rPr>
            </w:pPr>
            <w:r w:rsidRPr="00D625E3">
              <w:rPr>
                <w:rFonts w:cs="Arial"/>
                <w:b/>
                <w:bCs/>
              </w:rPr>
              <w:t>Target state</w:t>
            </w:r>
          </w:p>
        </w:tc>
        <w:tc>
          <w:tcPr>
            <w:tcW w:w="2409" w:type="dxa"/>
          </w:tcPr>
          <w:p w14:paraId="6BD6C9D9" w14:textId="2D794F5A" w:rsidR="008600E2" w:rsidRPr="00D625E3" w:rsidRDefault="008600E2" w:rsidP="00895A2D">
            <w:pPr>
              <w:widowControl w:val="0"/>
              <w:spacing w:before="240" w:after="120"/>
              <w:rPr>
                <w:rFonts w:cs="Arial"/>
                <w:b/>
                <w:bCs/>
              </w:rPr>
            </w:pPr>
            <w:r w:rsidRPr="00D625E3">
              <w:rPr>
                <w:rFonts w:cs="Arial"/>
                <w:b/>
                <w:bCs/>
              </w:rPr>
              <w:t>202</w:t>
            </w:r>
            <w:r w:rsidR="00D56198" w:rsidRPr="00D625E3">
              <w:rPr>
                <w:rFonts w:cs="Arial"/>
                <w:b/>
                <w:bCs/>
              </w:rPr>
              <w:t>4</w:t>
            </w:r>
            <w:r w:rsidRPr="00D625E3">
              <w:rPr>
                <w:rFonts w:cs="Arial"/>
                <w:b/>
                <w:bCs/>
              </w:rPr>
              <w:t xml:space="preserve"> data</w:t>
            </w:r>
          </w:p>
        </w:tc>
      </w:tr>
      <w:tr w:rsidR="008600E2" w:rsidRPr="00D625E3" w14:paraId="2C895E8B" w14:textId="77777777" w:rsidTr="00A76295">
        <w:tc>
          <w:tcPr>
            <w:tcW w:w="3969" w:type="dxa"/>
          </w:tcPr>
          <w:p w14:paraId="70A93516" w14:textId="3FF31CBF" w:rsidR="008600E2" w:rsidRPr="00D625E3" w:rsidRDefault="008600E2" w:rsidP="00895A2D">
            <w:pPr>
              <w:widowControl w:val="0"/>
              <w:spacing w:before="240" w:after="120"/>
              <w:rPr>
                <w:rFonts w:cs="Arial"/>
              </w:rPr>
            </w:pPr>
            <w:r w:rsidRPr="00D625E3">
              <w:rPr>
                <w:rFonts w:cs="Arial"/>
              </w:rPr>
              <w:t>% of completed requests for specialized software</w:t>
            </w:r>
            <w:r w:rsidR="008748CF" w:rsidRPr="00D625E3">
              <w:rPr>
                <w:rFonts w:cs="Arial"/>
              </w:rPr>
              <w:t>.</w:t>
            </w:r>
          </w:p>
        </w:tc>
        <w:tc>
          <w:tcPr>
            <w:tcW w:w="2268" w:type="dxa"/>
          </w:tcPr>
          <w:p w14:paraId="266683D5" w14:textId="77777777" w:rsidR="008600E2" w:rsidRPr="00D625E3" w:rsidRDefault="008600E2" w:rsidP="00895A2D">
            <w:pPr>
              <w:widowControl w:val="0"/>
              <w:spacing w:before="240" w:after="120"/>
              <w:rPr>
                <w:rFonts w:cs="Arial"/>
              </w:rPr>
            </w:pPr>
            <w:r w:rsidRPr="00D625E3">
              <w:rPr>
                <w:rFonts w:cs="Arial"/>
              </w:rPr>
              <w:t>100%</w:t>
            </w:r>
          </w:p>
        </w:tc>
        <w:tc>
          <w:tcPr>
            <w:tcW w:w="2409" w:type="dxa"/>
          </w:tcPr>
          <w:p w14:paraId="45DC3927" w14:textId="77777777" w:rsidR="008600E2" w:rsidRPr="00D625E3" w:rsidRDefault="008600E2" w:rsidP="00895A2D">
            <w:pPr>
              <w:widowControl w:val="0"/>
              <w:spacing w:before="240" w:after="120"/>
              <w:rPr>
                <w:rFonts w:cs="Arial"/>
              </w:rPr>
            </w:pPr>
            <w:r w:rsidRPr="00D625E3">
              <w:rPr>
                <w:rFonts w:cs="Arial"/>
              </w:rPr>
              <w:t>100%</w:t>
            </w:r>
          </w:p>
        </w:tc>
      </w:tr>
    </w:tbl>
    <w:p w14:paraId="65A15481" w14:textId="2619A863" w:rsidR="008A05E9" w:rsidRPr="00D625E3" w:rsidRDefault="007903FA" w:rsidP="00FC20A0">
      <w:pPr>
        <w:pStyle w:val="Heading5"/>
        <w:rPr>
          <w:b/>
          <w:bCs/>
        </w:rPr>
      </w:pPr>
      <w:r w:rsidRPr="00D625E3">
        <w:rPr>
          <w:shd w:val="clear" w:color="auto" w:fill="FFFFFF"/>
        </w:rPr>
        <w:t xml:space="preserve">Action 2: </w:t>
      </w:r>
      <w:r w:rsidR="00CC580E" w:rsidRPr="00D625E3">
        <w:rPr>
          <w:shd w:val="clear" w:color="auto" w:fill="FFFFFF"/>
        </w:rPr>
        <w:t xml:space="preserve">During the onboarding process, we ask employees if they need </w:t>
      </w:r>
      <w:r w:rsidR="009C5F65">
        <w:rPr>
          <w:shd w:val="clear" w:color="auto" w:fill="FFFFFF"/>
        </w:rPr>
        <w:t>A</w:t>
      </w:r>
      <w:r w:rsidR="00CC580E" w:rsidRPr="00D625E3">
        <w:rPr>
          <w:shd w:val="clear" w:color="auto" w:fill="FFFFFF"/>
        </w:rPr>
        <w:t xml:space="preserve">ccessible ICT </w:t>
      </w:r>
      <w:r w:rsidR="008A05E9" w:rsidRPr="00D625E3">
        <w:rPr>
          <w:shd w:val="clear" w:color="auto" w:fill="FFFFFF"/>
        </w:rPr>
        <w:t>(modified for greater clarity)</w:t>
      </w:r>
      <w:r w:rsidR="008600E2" w:rsidRPr="00D625E3">
        <w:rPr>
          <w:shd w:val="clear" w:color="auto" w:fill="FFFFFF"/>
        </w:rPr>
        <w:t>.</w:t>
      </w:r>
      <w:r w:rsidR="008A05E9" w:rsidRPr="00D625E3">
        <w:rPr>
          <w:shd w:val="clear" w:color="auto" w:fill="FFFFFF"/>
        </w:rPr>
        <w:t xml:space="preserve"> </w:t>
      </w:r>
      <w:r w:rsidR="008A05E9" w:rsidRPr="00D625E3">
        <w:rPr>
          <w:b/>
          <w:bCs/>
        </w:rPr>
        <w:t>Ongoing.</w:t>
      </w:r>
    </w:p>
    <w:p w14:paraId="24094305" w14:textId="415DA3CC" w:rsidR="00D56198" w:rsidRPr="00D625E3" w:rsidRDefault="00D56198" w:rsidP="0033785F">
      <w:pPr>
        <w:pStyle w:val="ListParagraph"/>
        <w:numPr>
          <w:ilvl w:val="0"/>
          <w:numId w:val="38"/>
        </w:numPr>
        <w:rPr>
          <w:rFonts w:cs="Arial"/>
        </w:rPr>
      </w:pPr>
      <w:r w:rsidRPr="00D625E3">
        <w:rPr>
          <w:rFonts w:cs="Arial"/>
        </w:rPr>
        <w:t>In 2024</w:t>
      </w:r>
      <w:r w:rsidR="000306EC" w:rsidRPr="00D625E3">
        <w:rPr>
          <w:rFonts w:cs="Arial"/>
        </w:rPr>
        <w:t>,</w:t>
      </w:r>
      <w:r w:rsidRPr="00D625E3">
        <w:rPr>
          <w:rFonts w:cs="Arial"/>
        </w:rPr>
        <w:t xml:space="preserve"> </w:t>
      </w:r>
      <w:r w:rsidR="000306EC" w:rsidRPr="00D625E3">
        <w:rPr>
          <w:rFonts w:cs="Arial"/>
        </w:rPr>
        <w:t xml:space="preserve">we hired </w:t>
      </w:r>
      <w:r w:rsidRPr="00D625E3">
        <w:rPr>
          <w:rFonts w:cs="Arial"/>
        </w:rPr>
        <w:t xml:space="preserve">14 new </w:t>
      </w:r>
      <w:r w:rsidR="00F97FC7" w:rsidRPr="00D625E3">
        <w:rPr>
          <w:rFonts w:cs="Arial"/>
        </w:rPr>
        <w:t>employees.</w:t>
      </w:r>
      <w:r w:rsidRPr="00D625E3">
        <w:rPr>
          <w:rFonts w:cs="Arial"/>
        </w:rPr>
        <w:t xml:space="preserve"> </w:t>
      </w:r>
      <w:r w:rsidR="00F97FC7" w:rsidRPr="00D625E3">
        <w:rPr>
          <w:rFonts w:cs="Arial"/>
        </w:rPr>
        <w:t>E</w:t>
      </w:r>
      <w:r w:rsidRPr="00D625E3">
        <w:rPr>
          <w:rFonts w:cs="Arial"/>
        </w:rPr>
        <w:t xml:space="preserve">very employee is asked whether or not they require </w:t>
      </w:r>
      <w:r w:rsidR="009C5F65">
        <w:rPr>
          <w:rFonts w:cs="Arial"/>
        </w:rPr>
        <w:t>A</w:t>
      </w:r>
      <w:r w:rsidRPr="00D625E3">
        <w:rPr>
          <w:rFonts w:cs="Arial"/>
        </w:rPr>
        <w:t>ccessible ICT when onboarded.</w:t>
      </w:r>
    </w:p>
    <w:tbl>
      <w:tblPr>
        <w:tblStyle w:val="TableGrid"/>
        <w:tblW w:w="0" w:type="auto"/>
        <w:tblInd w:w="704" w:type="dxa"/>
        <w:tblLook w:val="04A0" w:firstRow="1" w:lastRow="0" w:firstColumn="1" w:lastColumn="0" w:noHBand="0" w:noVBand="1"/>
        <w:tblCaption w:val="Table 10: Barrier 2, page 16"/>
        <w:tblDescription w:val="Table showing the target percentile and the result achieved in 2024 for the indicator under Barrier 2, Action 2. The table has 3 columns and 2 rows.&#10;"/>
      </w:tblPr>
      <w:tblGrid>
        <w:gridCol w:w="3969"/>
        <w:gridCol w:w="2268"/>
        <w:gridCol w:w="2409"/>
      </w:tblGrid>
      <w:tr w:rsidR="002E0A20" w:rsidRPr="00D625E3" w14:paraId="75C12E38" w14:textId="77777777" w:rsidTr="00A76295">
        <w:tc>
          <w:tcPr>
            <w:tcW w:w="3969" w:type="dxa"/>
          </w:tcPr>
          <w:p w14:paraId="048071F1" w14:textId="3DB15E9C" w:rsidR="002E0A20" w:rsidRPr="00D625E3" w:rsidRDefault="002E0A20" w:rsidP="005A64E8">
            <w:pPr>
              <w:widowControl w:val="0"/>
              <w:spacing w:before="240" w:after="120"/>
              <w:rPr>
                <w:rFonts w:cs="Arial"/>
                <w:b/>
                <w:bCs/>
              </w:rPr>
            </w:pPr>
            <w:bookmarkStart w:id="4" w:name="_Hlk134448113"/>
            <w:r w:rsidRPr="00D625E3">
              <w:rPr>
                <w:rFonts w:cs="Arial"/>
                <w:b/>
                <w:bCs/>
              </w:rPr>
              <w:t>Indicator</w:t>
            </w:r>
          </w:p>
        </w:tc>
        <w:tc>
          <w:tcPr>
            <w:tcW w:w="2268" w:type="dxa"/>
          </w:tcPr>
          <w:p w14:paraId="4E9FEF42" w14:textId="77777777" w:rsidR="002E0A20" w:rsidRPr="00D625E3" w:rsidRDefault="002E0A20" w:rsidP="005A64E8">
            <w:pPr>
              <w:widowControl w:val="0"/>
              <w:spacing w:before="240" w:after="120"/>
              <w:rPr>
                <w:rFonts w:cs="Arial"/>
                <w:b/>
                <w:bCs/>
              </w:rPr>
            </w:pPr>
            <w:r w:rsidRPr="00D625E3">
              <w:rPr>
                <w:rFonts w:cs="Arial"/>
                <w:b/>
                <w:bCs/>
              </w:rPr>
              <w:t>Target state</w:t>
            </w:r>
          </w:p>
        </w:tc>
        <w:tc>
          <w:tcPr>
            <w:tcW w:w="2409" w:type="dxa"/>
          </w:tcPr>
          <w:p w14:paraId="68AAA678" w14:textId="21E5FB30" w:rsidR="002E0A20" w:rsidRPr="00D625E3" w:rsidRDefault="002E0A20" w:rsidP="005A64E8">
            <w:pPr>
              <w:widowControl w:val="0"/>
              <w:spacing w:before="240" w:after="120"/>
              <w:rPr>
                <w:rFonts w:cs="Arial"/>
                <w:b/>
                <w:bCs/>
              </w:rPr>
            </w:pPr>
            <w:r w:rsidRPr="00D625E3">
              <w:rPr>
                <w:rFonts w:cs="Arial"/>
                <w:b/>
                <w:bCs/>
              </w:rPr>
              <w:t>202</w:t>
            </w:r>
            <w:r w:rsidR="00D56198" w:rsidRPr="00D625E3">
              <w:rPr>
                <w:rFonts w:cs="Arial"/>
                <w:b/>
                <w:bCs/>
              </w:rPr>
              <w:t>4</w:t>
            </w:r>
            <w:r w:rsidRPr="00D625E3">
              <w:rPr>
                <w:rFonts w:cs="Arial"/>
                <w:b/>
                <w:bCs/>
              </w:rPr>
              <w:t xml:space="preserve"> data</w:t>
            </w:r>
          </w:p>
        </w:tc>
      </w:tr>
      <w:tr w:rsidR="00812E07" w:rsidRPr="00D625E3" w14:paraId="4BFBF5C9" w14:textId="77777777" w:rsidTr="00A76295">
        <w:tc>
          <w:tcPr>
            <w:tcW w:w="3969" w:type="dxa"/>
          </w:tcPr>
          <w:p w14:paraId="3ED83F47" w14:textId="0D30F737" w:rsidR="00812E07" w:rsidRPr="00D625E3" w:rsidRDefault="00812E07" w:rsidP="005A64E8">
            <w:pPr>
              <w:widowControl w:val="0"/>
              <w:spacing w:before="240" w:after="120"/>
              <w:rPr>
                <w:rFonts w:cs="Arial"/>
              </w:rPr>
            </w:pPr>
            <w:r w:rsidRPr="00D625E3">
              <w:rPr>
                <w:rFonts w:cs="Arial"/>
              </w:rPr>
              <w:t xml:space="preserve">% of employees </w:t>
            </w:r>
            <w:r w:rsidR="00751066" w:rsidRPr="00D625E3">
              <w:rPr>
                <w:rFonts w:cs="Arial"/>
              </w:rPr>
              <w:t xml:space="preserve">are </w:t>
            </w:r>
            <w:r w:rsidRPr="00D625E3">
              <w:rPr>
                <w:rFonts w:cs="Arial"/>
              </w:rPr>
              <w:t>being asked if they need specialized ICT during the onboarding process</w:t>
            </w:r>
            <w:r w:rsidR="008748CF" w:rsidRPr="00D625E3">
              <w:rPr>
                <w:rFonts w:cs="Arial"/>
              </w:rPr>
              <w:t>.</w:t>
            </w:r>
          </w:p>
        </w:tc>
        <w:tc>
          <w:tcPr>
            <w:tcW w:w="2268" w:type="dxa"/>
          </w:tcPr>
          <w:p w14:paraId="09005E17" w14:textId="6E77E94C" w:rsidR="00812E07" w:rsidRPr="00D625E3" w:rsidRDefault="00812E07" w:rsidP="005A64E8">
            <w:pPr>
              <w:widowControl w:val="0"/>
              <w:spacing w:before="240" w:after="120"/>
              <w:rPr>
                <w:rFonts w:cs="Arial"/>
              </w:rPr>
            </w:pPr>
            <w:r w:rsidRPr="00D625E3">
              <w:rPr>
                <w:rFonts w:cs="Arial"/>
              </w:rPr>
              <w:t>100%</w:t>
            </w:r>
          </w:p>
        </w:tc>
        <w:tc>
          <w:tcPr>
            <w:tcW w:w="2409" w:type="dxa"/>
          </w:tcPr>
          <w:p w14:paraId="6E263CEB" w14:textId="21477D32" w:rsidR="00812E07" w:rsidRPr="00D625E3" w:rsidRDefault="00812E07" w:rsidP="005A64E8">
            <w:pPr>
              <w:widowControl w:val="0"/>
              <w:spacing w:before="240" w:after="120"/>
              <w:rPr>
                <w:rFonts w:cs="Arial"/>
              </w:rPr>
            </w:pPr>
            <w:r w:rsidRPr="00D625E3">
              <w:rPr>
                <w:rFonts w:cs="Arial"/>
              </w:rPr>
              <w:t>100%</w:t>
            </w:r>
          </w:p>
        </w:tc>
      </w:tr>
    </w:tbl>
    <w:bookmarkEnd w:id="4"/>
    <w:p w14:paraId="1057480B" w14:textId="531C2503" w:rsidR="00FE2C92" w:rsidRPr="002F4D3B" w:rsidRDefault="00FE2C92" w:rsidP="00D46F56">
      <w:pPr>
        <w:pStyle w:val="Heading3"/>
      </w:pPr>
      <w:r w:rsidRPr="002F4D3B">
        <w:lastRenderedPageBreak/>
        <w:t>Communication, other than ICT</w:t>
      </w:r>
    </w:p>
    <w:p w14:paraId="343D3499" w14:textId="379F17D4" w:rsidR="0015203E" w:rsidRPr="00D625E3" w:rsidRDefault="0015203E" w:rsidP="002F4D3B">
      <w:pPr>
        <w:pStyle w:val="Heading4"/>
      </w:pPr>
      <w:r w:rsidRPr="00D625E3">
        <w:t>Barrier: Employees and stakeholders sometimes experience inaccessible information and cannot complete their work.</w:t>
      </w:r>
    </w:p>
    <w:p w14:paraId="6705D4B1" w14:textId="30B66F53" w:rsidR="009F73B2" w:rsidRPr="00D625E3" w:rsidRDefault="0015203E" w:rsidP="00FC20A0">
      <w:pPr>
        <w:pStyle w:val="Heading5"/>
        <w:rPr>
          <w:shd w:val="clear" w:color="auto" w:fill="FFFFFF"/>
        </w:rPr>
      </w:pPr>
      <w:r w:rsidRPr="00D625E3">
        <w:t>Action</w:t>
      </w:r>
      <w:r w:rsidR="00751066" w:rsidRPr="00D625E3">
        <w:t xml:space="preserve"> </w:t>
      </w:r>
      <w:r w:rsidR="007903FA" w:rsidRPr="00D625E3">
        <w:t xml:space="preserve">1: </w:t>
      </w:r>
      <w:r w:rsidRPr="00D625E3">
        <w:rPr>
          <w:shd w:val="clear" w:color="auto" w:fill="FFFFFF"/>
        </w:rPr>
        <w:t>The communications team will stay informed about new communications tools that could help us provide accessible information to employees.</w:t>
      </w:r>
      <w:r w:rsidR="005F49B6" w:rsidRPr="00D625E3">
        <w:rPr>
          <w:shd w:val="clear" w:color="auto" w:fill="FFFFFF"/>
        </w:rPr>
        <w:t xml:space="preserve"> </w:t>
      </w:r>
      <w:r w:rsidR="005F49B6" w:rsidRPr="00D625E3">
        <w:rPr>
          <w:b/>
          <w:bCs/>
          <w:shd w:val="clear" w:color="auto" w:fill="FFFFFF"/>
        </w:rPr>
        <w:t>Ongoing</w:t>
      </w:r>
      <w:r w:rsidR="008600E2" w:rsidRPr="00D625E3">
        <w:rPr>
          <w:b/>
          <w:bCs/>
          <w:shd w:val="clear" w:color="auto" w:fill="FFFFFF"/>
        </w:rPr>
        <w:t>.</w:t>
      </w:r>
    </w:p>
    <w:p w14:paraId="5E180922" w14:textId="07E207A8" w:rsidR="00FD763F" w:rsidRPr="00D625E3" w:rsidRDefault="00F06299" w:rsidP="00FD763F">
      <w:pPr>
        <w:pStyle w:val="ListParagraph"/>
        <w:numPr>
          <w:ilvl w:val="0"/>
          <w:numId w:val="14"/>
        </w:numPr>
        <w:rPr>
          <w:rFonts w:cs="Arial"/>
        </w:rPr>
      </w:pPr>
      <w:r w:rsidRPr="00D625E3">
        <w:rPr>
          <w:rFonts w:cs="Arial"/>
        </w:rPr>
        <w:t xml:space="preserve">We </w:t>
      </w:r>
      <w:r w:rsidR="009C5F65" w:rsidRPr="00D625E3">
        <w:rPr>
          <w:rFonts w:cs="Arial"/>
        </w:rPr>
        <w:t>participate</w:t>
      </w:r>
      <w:r w:rsidR="00FD763F" w:rsidRPr="00D625E3">
        <w:rPr>
          <w:rFonts w:cs="Arial"/>
        </w:rPr>
        <w:t xml:space="preserve"> in </w:t>
      </w:r>
      <w:r w:rsidR="000306EC" w:rsidRPr="00D625E3">
        <w:rPr>
          <w:rFonts w:cs="Arial"/>
        </w:rPr>
        <w:t xml:space="preserve">several </w:t>
      </w:r>
      <w:r w:rsidR="00FD763F" w:rsidRPr="00D625E3">
        <w:rPr>
          <w:rFonts w:cs="Arial"/>
        </w:rPr>
        <w:t>communities of practice related to accessibility, including:</w:t>
      </w:r>
    </w:p>
    <w:p w14:paraId="5B234E7E" w14:textId="72B78C11" w:rsidR="00FD763F" w:rsidRPr="00D625E3" w:rsidRDefault="00FD763F" w:rsidP="00F97FC7">
      <w:pPr>
        <w:pStyle w:val="ListParagraph"/>
        <w:numPr>
          <w:ilvl w:val="1"/>
          <w:numId w:val="14"/>
        </w:numPr>
        <w:rPr>
          <w:rFonts w:cs="Arial"/>
        </w:rPr>
      </w:pPr>
      <w:r w:rsidRPr="00D625E3">
        <w:rPr>
          <w:rFonts w:cs="Arial"/>
        </w:rPr>
        <w:t>Community of Practice for Accessible Communications</w:t>
      </w:r>
    </w:p>
    <w:p w14:paraId="159D8CB2" w14:textId="77777777" w:rsidR="0033785F" w:rsidRPr="00D625E3" w:rsidRDefault="00FD763F" w:rsidP="00F97FC7">
      <w:pPr>
        <w:pStyle w:val="ListParagraph"/>
        <w:numPr>
          <w:ilvl w:val="1"/>
          <w:numId w:val="14"/>
        </w:numPr>
        <w:rPr>
          <w:rFonts w:cs="Arial"/>
        </w:rPr>
      </w:pPr>
      <w:r w:rsidRPr="00D625E3">
        <w:rPr>
          <w:rFonts w:cs="Arial"/>
        </w:rPr>
        <w:t>Interdepartmental Accessibility Community of Practice</w:t>
      </w:r>
    </w:p>
    <w:p w14:paraId="44172495" w14:textId="77777777" w:rsidR="0033785F" w:rsidRPr="00D625E3" w:rsidRDefault="00FD763F" w:rsidP="00F97FC7">
      <w:pPr>
        <w:pStyle w:val="ListParagraph"/>
        <w:numPr>
          <w:ilvl w:val="1"/>
          <w:numId w:val="14"/>
        </w:numPr>
        <w:rPr>
          <w:rFonts w:cs="Arial"/>
        </w:rPr>
      </w:pPr>
      <w:r w:rsidRPr="00D625E3">
        <w:rPr>
          <w:rFonts w:cs="Arial"/>
        </w:rPr>
        <w:t>Community of Practice on Plain Language</w:t>
      </w:r>
    </w:p>
    <w:p w14:paraId="6C14069D" w14:textId="4B818D50" w:rsidR="00FD763F" w:rsidRPr="00D625E3" w:rsidRDefault="00FD763F" w:rsidP="00F97FC7">
      <w:pPr>
        <w:pStyle w:val="ListParagraph"/>
        <w:numPr>
          <w:ilvl w:val="1"/>
          <w:numId w:val="14"/>
        </w:numPr>
        <w:rPr>
          <w:rFonts w:cs="Arial"/>
        </w:rPr>
      </w:pPr>
      <w:r w:rsidRPr="00D625E3">
        <w:rPr>
          <w:rFonts w:cs="Arial"/>
        </w:rPr>
        <w:t>Interdepartmental Social Media Working Group</w:t>
      </w:r>
    </w:p>
    <w:p w14:paraId="574EB889" w14:textId="33468762" w:rsidR="00FD763F" w:rsidRPr="00D625E3" w:rsidRDefault="00FD763F" w:rsidP="00F97FC7">
      <w:pPr>
        <w:pStyle w:val="ListParagraph"/>
        <w:numPr>
          <w:ilvl w:val="1"/>
          <w:numId w:val="14"/>
        </w:numPr>
        <w:rPr>
          <w:rFonts w:cs="Arial"/>
        </w:rPr>
      </w:pPr>
      <w:r w:rsidRPr="00D625E3">
        <w:rPr>
          <w:rFonts w:cs="Arial"/>
        </w:rPr>
        <w:t>G</w:t>
      </w:r>
      <w:r w:rsidR="000306EC" w:rsidRPr="00D625E3">
        <w:rPr>
          <w:rFonts w:cs="Arial"/>
        </w:rPr>
        <w:t xml:space="preserve">overnment of </w:t>
      </w:r>
      <w:r w:rsidRPr="00D625E3">
        <w:rPr>
          <w:rFonts w:cs="Arial"/>
        </w:rPr>
        <w:t>C</w:t>
      </w:r>
      <w:r w:rsidR="000306EC" w:rsidRPr="00D625E3">
        <w:rPr>
          <w:rFonts w:cs="Arial"/>
        </w:rPr>
        <w:t>anada</w:t>
      </w:r>
      <w:r w:rsidRPr="00D625E3">
        <w:rPr>
          <w:rFonts w:cs="Arial"/>
        </w:rPr>
        <w:t xml:space="preserve"> Web Priorities Working Group</w:t>
      </w:r>
    </w:p>
    <w:p w14:paraId="17FEBF43" w14:textId="52B6F041" w:rsidR="00473DB7" w:rsidRPr="00D625E3" w:rsidRDefault="00F06299" w:rsidP="00F97FC7">
      <w:pPr>
        <w:pStyle w:val="ListParagraph"/>
        <w:numPr>
          <w:ilvl w:val="0"/>
          <w:numId w:val="14"/>
        </w:numPr>
        <w:rPr>
          <w:rFonts w:cs="Arial"/>
          <w:shd w:val="clear" w:color="auto" w:fill="FFFFFF"/>
        </w:rPr>
      </w:pPr>
      <w:r w:rsidRPr="00D625E3">
        <w:rPr>
          <w:rFonts w:cs="Arial"/>
        </w:rPr>
        <w:t xml:space="preserve">We </w:t>
      </w:r>
      <w:r w:rsidR="00FD763F" w:rsidRPr="00D625E3">
        <w:rPr>
          <w:rFonts w:cs="Arial"/>
        </w:rPr>
        <w:t xml:space="preserve">worked with various internal and external partners, including experts, to solve accessibility challenges with our website and to answer specific questions related to </w:t>
      </w:r>
      <w:r w:rsidR="00751066" w:rsidRPr="00D625E3">
        <w:rPr>
          <w:rFonts w:cs="Arial"/>
        </w:rPr>
        <w:t xml:space="preserve">the </w:t>
      </w:r>
      <w:r w:rsidR="00FD763F" w:rsidRPr="00D625E3">
        <w:rPr>
          <w:rFonts w:cs="Arial"/>
        </w:rPr>
        <w:t>accessibility of communications. This includes testing solutions with assistive devices</w:t>
      </w:r>
      <w:r w:rsidR="00F97FC7" w:rsidRPr="00D625E3">
        <w:rPr>
          <w:rFonts w:cs="Arial"/>
        </w:rPr>
        <w:t xml:space="preserve"> and technologies</w:t>
      </w:r>
      <w:r w:rsidR="00FD763F" w:rsidRPr="00D625E3">
        <w:rPr>
          <w:rFonts w:cs="Arial"/>
        </w:rPr>
        <w:t xml:space="preserve"> such as a Braille display, screen readers and text magnifier.</w:t>
      </w:r>
    </w:p>
    <w:tbl>
      <w:tblPr>
        <w:tblStyle w:val="TableGrid"/>
        <w:tblW w:w="0" w:type="auto"/>
        <w:tblInd w:w="704" w:type="dxa"/>
        <w:tblLook w:val="04A0" w:firstRow="1" w:lastRow="0" w:firstColumn="1" w:lastColumn="0" w:noHBand="0" w:noVBand="1"/>
        <w:tblCaption w:val="Table 11: Action 1, page 17"/>
        <w:tblDescription w:val="Table showing the target and the result achieved in 2024 for the indicator under Barrier 1, Action 1. The table has 3 columns and 2 rows.&#10;"/>
      </w:tblPr>
      <w:tblGrid>
        <w:gridCol w:w="3969"/>
        <w:gridCol w:w="2268"/>
        <w:gridCol w:w="2409"/>
      </w:tblGrid>
      <w:tr w:rsidR="00040598" w:rsidRPr="00D625E3" w14:paraId="12FFB70E" w14:textId="77777777" w:rsidTr="00A76295">
        <w:tc>
          <w:tcPr>
            <w:tcW w:w="3969" w:type="dxa"/>
          </w:tcPr>
          <w:p w14:paraId="0B139C28" w14:textId="77777777" w:rsidR="00040598" w:rsidRPr="00D625E3" w:rsidRDefault="00040598" w:rsidP="00895A2D">
            <w:pPr>
              <w:widowControl w:val="0"/>
              <w:spacing w:before="240" w:after="120"/>
              <w:rPr>
                <w:rFonts w:cs="Arial"/>
                <w:b/>
                <w:bCs/>
              </w:rPr>
            </w:pPr>
            <w:r w:rsidRPr="00D625E3">
              <w:rPr>
                <w:rFonts w:cs="Arial"/>
                <w:b/>
                <w:bCs/>
              </w:rPr>
              <w:t>Indicator</w:t>
            </w:r>
          </w:p>
        </w:tc>
        <w:tc>
          <w:tcPr>
            <w:tcW w:w="2268" w:type="dxa"/>
          </w:tcPr>
          <w:p w14:paraId="0A5A56BE" w14:textId="77777777" w:rsidR="00040598" w:rsidRPr="00D625E3" w:rsidRDefault="00040598" w:rsidP="00895A2D">
            <w:pPr>
              <w:widowControl w:val="0"/>
              <w:spacing w:before="240" w:after="120"/>
              <w:rPr>
                <w:rFonts w:cs="Arial"/>
                <w:b/>
                <w:bCs/>
              </w:rPr>
            </w:pPr>
            <w:r w:rsidRPr="00D625E3">
              <w:rPr>
                <w:rFonts w:cs="Arial"/>
                <w:b/>
                <w:bCs/>
              </w:rPr>
              <w:t>Target state</w:t>
            </w:r>
          </w:p>
        </w:tc>
        <w:tc>
          <w:tcPr>
            <w:tcW w:w="2409" w:type="dxa"/>
          </w:tcPr>
          <w:p w14:paraId="46BE70F1" w14:textId="1CD2DCAF" w:rsidR="00040598" w:rsidRPr="00D625E3" w:rsidRDefault="00040598" w:rsidP="00895A2D">
            <w:pPr>
              <w:widowControl w:val="0"/>
              <w:spacing w:before="240" w:after="120"/>
              <w:rPr>
                <w:rFonts w:cs="Arial"/>
                <w:b/>
                <w:bCs/>
              </w:rPr>
            </w:pPr>
            <w:r w:rsidRPr="00D625E3">
              <w:rPr>
                <w:rFonts w:cs="Arial"/>
                <w:b/>
                <w:bCs/>
              </w:rPr>
              <w:t>202</w:t>
            </w:r>
            <w:r w:rsidR="00FD763F" w:rsidRPr="00D625E3">
              <w:rPr>
                <w:rFonts w:cs="Arial"/>
                <w:b/>
                <w:bCs/>
              </w:rPr>
              <w:t>4</w:t>
            </w:r>
            <w:r w:rsidRPr="00D625E3">
              <w:rPr>
                <w:rFonts w:cs="Arial"/>
                <w:b/>
                <w:bCs/>
              </w:rPr>
              <w:t xml:space="preserve"> data</w:t>
            </w:r>
          </w:p>
        </w:tc>
      </w:tr>
      <w:tr w:rsidR="00040598" w:rsidRPr="00D625E3" w14:paraId="7D3DE02C" w14:textId="77777777" w:rsidTr="00A76295">
        <w:tc>
          <w:tcPr>
            <w:tcW w:w="3969" w:type="dxa"/>
          </w:tcPr>
          <w:p w14:paraId="684921B2" w14:textId="38755F0D" w:rsidR="00040598" w:rsidRPr="00D625E3" w:rsidRDefault="00040598" w:rsidP="00895A2D">
            <w:pPr>
              <w:widowControl w:val="0"/>
              <w:spacing w:before="240" w:after="120"/>
              <w:rPr>
                <w:rFonts w:cs="Arial"/>
              </w:rPr>
            </w:pPr>
            <w:r w:rsidRPr="00D625E3">
              <w:rPr>
                <w:rFonts w:cs="Arial"/>
              </w:rPr>
              <w:t>Number of relevant (accessible communications) communities of practice we take part in</w:t>
            </w:r>
            <w:r w:rsidR="008748CF" w:rsidRPr="00D625E3">
              <w:rPr>
                <w:rFonts w:cs="Arial"/>
              </w:rPr>
              <w:t>.</w:t>
            </w:r>
          </w:p>
        </w:tc>
        <w:tc>
          <w:tcPr>
            <w:tcW w:w="2268" w:type="dxa"/>
          </w:tcPr>
          <w:p w14:paraId="589EA046" w14:textId="77777777" w:rsidR="00040598" w:rsidRPr="00D625E3" w:rsidRDefault="00040598" w:rsidP="00895A2D">
            <w:pPr>
              <w:widowControl w:val="0"/>
              <w:spacing w:before="240" w:after="120"/>
              <w:rPr>
                <w:rFonts w:cs="Arial"/>
              </w:rPr>
            </w:pPr>
            <w:r w:rsidRPr="00D625E3">
              <w:rPr>
                <w:rFonts w:cs="Arial"/>
              </w:rPr>
              <w:t>3</w:t>
            </w:r>
          </w:p>
        </w:tc>
        <w:tc>
          <w:tcPr>
            <w:tcW w:w="2409" w:type="dxa"/>
          </w:tcPr>
          <w:p w14:paraId="58778BDF" w14:textId="6068DB39" w:rsidR="00040598" w:rsidRPr="00D625E3" w:rsidRDefault="00FD763F" w:rsidP="00895A2D">
            <w:pPr>
              <w:widowControl w:val="0"/>
              <w:spacing w:before="240" w:after="120"/>
              <w:rPr>
                <w:rFonts w:cs="Arial"/>
              </w:rPr>
            </w:pPr>
            <w:r w:rsidRPr="00D625E3">
              <w:rPr>
                <w:rFonts w:cs="Arial"/>
              </w:rPr>
              <w:t>7</w:t>
            </w:r>
          </w:p>
        </w:tc>
      </w:tr>
    </w:tbl>
    <w:p w14:paraId="0B41AD87" w14:textId="5234589F" w:rsidR="00473DB7" w:rsidRPr="00D625E3" w:rsidRDefault="007903FA" w:rsidP="00FC20A0">
      <w:pPr>
        <w:pStyle w:val="Heading5"/>
        <w:rPr>
          <w:shd w:val="clear" w:color="auto" w:fill="FFFFFF"/>
        </w:rPr>
      </w:pPr>
      <w:r w:rsidRPr="00D625E3">
        <w:rPr>
          <w:shd w:val="clear" w:color="auto" w:fill="FFFFFF"/>
        </w:rPr>
        <w:t xml:space="preserve">Action 2: </w:t>
      </w:r>
      <w:r w:rsidR="009F73B2" w:rsidRPr="00D625E3">
        <w:rPr>
          <w:shd w:val="clear" w:color="auto" w:fill="FFFFFF"/>
        </w:rPr>
        <w:t>We will monitor feedback and consult stakeholders on which format(s) and support(s) would meet their needs (</w:t>
      </w:r>
      <w:r w:rsidR="008600E2" w:rsidRPr="00D625E3">
        <w:rPr>
          <w:shd w:val="clear" w:color="auto" w:fill="FFFFFF"/>
        </w:rPr>
        <w:t>m</w:t>
      </w:r>
      <w:r w:rsidR="009F73B2" w:rsidRPr="00D625E3">
        <w:rPr>
          <w:shd w:val="clear" w:color="auto" w:fill="FFFFFF"/>
        </w:rPr>
        <w:t>odified for greater clarity)</w:t>
      </w:r>
      <w:r w:rsidR="008600E2" w:rsidRPr="00D625E3">
        <w:rPr>
          <w:shd w:val="clear" w:color="auto" w:fill="FFFFFF"/>
        </w:rPr>
        <w:t>.</w:t>
      </w:r>
      <w:r w:rsidR="005F49B6" w:rsidRPr="00D625E3">
        <w:rPr>
          <w:shd w:val="clear" w:color="auto" w:fill="FFFFFF"/>
        </w:rPr>
        <w:t xml:space="preserve"> </w:t>
      </w:r>
      <w:r w:rsidR="005F49B6" w:rsidRPr="00D625E3">
        <w:rPr>
          <w:b/>
          <w:bCs/>
          <w:shd w:val="clear" w:color="auto" w:fill="FFFFFF"/>
        </w:rPr>
        <w:t>Ongoing</w:t>
      </w:r>
      <w:r w:rsidR="008600E2" w:rsidRPr="00D625E3">
        <w:rPr>
          <w:b/>
          <w:bCs/>
          <w:shd w:val="clear" w:color="auto" w:fill="FFFFFF"/>
        </w:rPr>
        <w:t>.</w:t>
      </w:r>
    </w:p>
    <w:p w14:paraId="705FFD52" w14:textId="36F3C9F7" w:rsidR="00FD763F" w:rsidRPr="00D625E3" w:rsidRDefault="000306EC" w:rsidP="0033785F">
      <w:pPr>
        <w:pStyle w:val="ListParagraph"/>
        <w:numPr>
          <w:ilvl w:val="0"/>
          <w:numId w:val="14"/>
        </w:numPr>
        <w:rPr>
          <w:rFonts w:cs="Arial"/>
        </w:rPr>
      </w:pPr>
      <w:r w:rsidRPr="00D625E3">
        <w:rPr>
          <w:rFonts w:cs="Arial"/>
        </w:rPr>
        <w:t xml:space="preserve">We </w:t>
      </w:r>
      <w:r w:rsidR="00FD763F" w:rsidRPr="00D625E3">
        <w:rPr>
          <w:rFonts w:cs="Arial"/>
        </w:rPr>
        <w:t>made targeted efforts to actively offer alternate formats of call</w:t>
      </w:r>
      <w:r w:rsidR="00481D66">
        <w:rPr>
          <w:rFonts w:cs="Arial"/>
        </w:rPr>
        <w:t>-</w:t>
      </w:r>
      <w:r w:rsidR="00FD763F" w:rsidRPr="00D625E3">
        <w:rPr>
          <w:rFonts w:cs="Arial"/>
        </w:rPr>
        <w:t>to</w:t>
      </w:r>
      <w:r w:rsidR="00481D66">
        <w:rPr>
          <w:rFonts w:cs="Arial"/>
        </w:rPr>
        <w:t>-</w:t>
      </w:r>
      <w:r w:rsidR="00FD763F" w:rsidRPr="00D625E3">
        <w:rPr>
          <w:rFonts w:cs="Arial"/>
        </w:rPr>
        <w:t xml:space="preserve">action content and high value content on our web pages (sign language videos, </w:t>
      </w:r>
      <w:r w:rsidR="0033785F" w:rsidRPr="00D625E3">
        <w:rPr>
          <w:rFonts w:cs="Arial"/>
        </w:rPr>
        <w:t>PDF,</w:t>
      </w:r>
      <w:r w:rsidR="00FD763F" w:rsidRPr="00D625E3">
        <w:rPr>
          <w:rFonts w:cs="Arial"/>
        </w:rPr>
        <w:t xml:space="preserve"> and </w:t>
      </w:r>
      <w:r w:rsidR="0033785F" w:rsidRPr="00D625E3">
        <w:rPr>
          <w:rFonts w:cs="Arial"/>
        </w:rPr>
        <w:t>Word</w:t>
      </w:r>
      <w:r w:rsidR="00FD763F" w:rsidRPr="00D625E3">
        <w:rPr>
          <w:rFonts w:cs="Arial"/>
        </w:rPr>
        <w:t xml:space="preserve"> alternate formats, etc.) </w:t>
      </w:r>
    </w:p>
    <w:p w14:paraId="47C71481" w14:textId="4B4C58F3" w:rsidR="00473DB7" w:rsidRPr="00D625E3" w:rsidRDefault="00FD763F" w:rsidP="00FD763F">
      <w:pPr>
        <w:pStyle w:val="ListParagraph"/>
        <w:numPr>
          <w:ilvl w:val="0"/>
          <w:numId w:val="14"/>
        </w:numPr>
        <w:rPr>
          <w:rFonts w:cs="Arial"/>
          <w:shd w:val="clear" w:color="auto" w:fill="FFFFFF"/>
        </w:rPr>
      </w:pPr>
      <w:r w:rsidRPr="00D625E3">
        <w:rPr>
          <w:rFonts w:cs="Arial"/>
        </w:rPr>
        <w:t>The organization also creat</w:t>
      </w:r>
      <w:r w:rsidR="00664E42">
        <w:rPr>
          <w:rFonts w:cs="Arial"/>
        </w:rPr>
        <w:t>ed</w:t>
      </w:r>
      <w:r w:rsidRPr="00D625E3">
        <w:rPr>
          <w:rFonts w:cs="Arial"/>
        </w:rPr>
        <w:t xml:space="preserve"> sign language videos for all its call</w:t>
      </w:r>
      <w:r w:rsidR="0041570C">
        <w:rPr>
          <w:rFonts w:cs="Arial"/>
        </w:rPr>
        <w:t>-</w:t>
      </w:r>
      <w:r w:rsidRPr="00D625E3">
        <w:rPr>
          <w:rFonts w:cs="Arial"/>
        </w:rPr>
        <w:t>to</w:t>
      </w:r>
      <w:r w:rsidR="0041570C">
        <w:rPr>
          <w:rFonts w:cs="Arial"/>
        </w:rPr>
        <w:t>-</w:t>
      </w:r>
      <w:r w:rsidRPr="00D625E3">
        <w:rPr>
          <w:rFonts w:cs="Arial"/>
        </w:rPr>
        <w:t>action content on social media</w:t>
      </w:r>
      <w:r w:rsidR="00F97FC7" w:rsidRPr="00D625E3">
        <w:rPr>
          <w:rFonts w:cs="Arial"/>
        </w:rPr>
        <w:t>. All</w:t>
      </w:r>
      <w:r w:rsidRPr="00D625E3">
        <w:rPr>
          <w:rFonts w:cs="Arial"/>
        </w:rPr>
        <w:t xml:space="preserve"> </w:t>
      </w:r>
      <w:r w:rsidR="000306EC" w:rsidRPr="00D625E3">
        <w:rPr>
          <w:rFonts w:cs="Arial"/>
        </w:rPr>
        <w:t xml:space="preserve">of our </w:t>
      </w:r>
      <w:r w:rsidRPr="00D625E3">
        <w:rPr>
          <w:rFonts w:cs="Arial"/>
        </w:rPr>
        <w:t xml:space="preserve">social media campaigns </w:t>
      </w:r>
      <w:r w:rsidRPr="00D625E3">
        <w:rPr>
          <w:rFonts w:cs="Arial"/>
        </w:rPr>
        <w:lastRenderedPageBreak/>
        <w:t>now use ASL and LSQ to reach the Deaf and hard of hearing communities.</w:t>
      </w:r>
    </w:p>
    <w:tbl>
      <w:tblPr>
        <w:tblStyle w:val="TableGrid"/>
        <w:tblW w:w="0" w:type="auto"/>
        <w:tblInd w:w="704" w:type="dxa"/>
        <w:tblLook w:val="04A0" w:firstRow="1" w:lastRow="0" w:firstColumn="1" w:lastColumn="0" w:noHBand="0" w:noVBand="1"/>
        <w:tblCaption w:val="Table 12: Action 2, page 18"/>
        <w:tblDescription w:val="Table showing the target percentile and the result achieved in 2024 for the indicator under Barrier 1, Action 2. The table has 3 columns and 2 rows.&#10;"/>
      </w:tblPr>
      <w:tblGrid>
        <w:gridCol w:w="3969"/>
        <w:gridCol w:w="2268"/>
        <w:gridCol w:w="2409"/>
      </w:tblGrid>
      <w:tr w:rsidR="00040598" w:rsidRPr="00D625E3" w14:paraId="77B57C87" w14:textId="77777777" w:rsidTr="00A76295">
        <w:tc>
          <w:tcPr>
            <w:tcW w:w="3969" w:type="dxa"/>
          </w:tcPr>
          <w:p w14:paraId="1769C133" w14:textId="77777777" w:rsidR="00040598" w:rsidRPr="00D625E3" w:rsidRDefault="00040598" w:rsidP="00895A2D">
            <w:pPr>
              <w:widowControl w:val="0"/>
              <w:spacing w:before="240" w:after="120"/>
              <w:rPr>
                <w:rFonts w:cs="Arial"/>
                <w:b/>
                <w:bCs/>
              </w:rPr>
            </w:pPr>
            <w:r w:rsidRPr="00D625E3">
              <w:rPr>
                <w:rFonts w:cs="Arial"/>
                <w:b/>
                <w:bCs/>
              </w:rPr>
              <w:t>Indicator</w:t>
            </w:r>
          </w:p>
        </w:tc>
        <w:tc>
          <w:tcPr>
            <w:tcW w:w="2268" w:type="dxa"/>
          </w:tcPr>
          <w:p w14:paraId="4F258BB5" w14:textId="77777777" w:rsidR="00040598" w:rsidRPr="00D625E3" w:rsidRDefault="00040598" w:rsidP="00895A2D">
            <w:pPr>
              <w:widowControl w:val="0"/>
              <w:spacing w:before="240" w:after="120"/>
              <w:rPr>
                <w:rFonts w:cs="Arial"/>
                <w:b/>
                <w:bCs/>
              </w:rPr>
            </w:pPr>
            <w:r w:rsidRPr="00D625E3">
              <w:rPr>
                <w:rFonts w:cs="Arial"/>
                <w:b/>
                <w:bCs/>
              </w:rPr>
              <w:t>Target state</w:t>
            </w:r>
          </w:p>
        </w:tc>
        <w:tc>
          <w:tcPr>
            <w:tcW w:w="2409" w:type="dxa"/>
          </w:tcPr>
          <w:p w14:paraId="6E6D71D9" w14:textId="5785A5FF" w:rsidR="00040598" w:rsidRPr="00D625E3" w:rsidRDefault="00040598" w:rsidP="00895A2D">
            <w:pPr>
              <w:widowControl w:val="0"/>
              <w:spacing w:before="240" w:after="120"/>
              <w:rPr>
                <w:rFonts w:cs="Arial"/>
                <w:b/>
                <w:bCs/>
              </w:rPr>
            </w:pPr>
            <w:r w:rsidRPr="00D625E3">
              <w:rPr>
                <w:rFonts w:cs="Arial"/>
                <w:b/>
                <w:bCs/>
              </w:rPr>
              <w:t>202</w:t>
            </w:r>
            <w:r w:rsidR="00FD763F" w:rsidRPr="00D625E3">
              <w:rPr>
                <w:rFonts w:cs="Arial"/>
                <w:b/>
                <w:bCs/>
              </w:rPr>
              <w:t>4</w:t>
            </w:r>
            <w:r w:rsidRPr="00D625E3">
              <w:rPr>
                <w:rFonts w:cs="Arial"/>
                <w:b/>
                <w:bCs/>
              </w:rPr>
              <w:t xml:space="preserve"> data</w:t>
            </w:r>
          </w:p>
        </w:tc>
      </w:tr>
      <w:tr w:rsidR="00040598" w:rsidRPr="00D625E3" w14:paraId="6B781163" w14:textId="77777777" w:rsidTr="00A76295">
        <w:tc>
          <w:tcPr>
            <w:tcW w:w="3969" w:type="dxa"/>
          </w:tcPr>
          <w:p w14:paraId="08773A10" w14:textId="09CC4813" w:rsidR="00040598" w:rsidRPr="00D625E3" w:rsidRDefault="00040598" w:rsidP="00895A2D">
            <w:pPr>
              <w:widowControl w:val="0"/>
              <w:spacing w:before="240" w:after="120"/>
              <w:rPr>
                <w:rFonts w:cs="Arial"/>
              </w:rPr>
            </w:pPr>
            <w:r w:rsidRPr="00D625E3">
              <w:rPr>
                <w:rFonts w:cs="Arial"/>
              </w:rPr>
              <w:t>% of active offers for alternate formats for new engaging web pages</w:t>
            </w:r>
            <w:r w:rsidR="008748CF" w:rsidRPr="00D625E3">
              <w:rPr>
                <w:rFonts w:cs="Arial"/>
              </w:rPr>
              <w:t>.</w:t>
            </w:r>
          </w:p>
        </w:tc>
        <w:tc>
          <w:tcPr>
            <w:tcW w:w="2268" w:type="dxa"/>
          </w:tcPr>
          <w:p w14:paraId="60FB2465" w14:textId="77777777" w:rsidR="00040598" w:rsidRPr="00D625E3" w:rsidRDefault="00040598" w:rsidP="00895A2D">
            <w:pPr>
              <w:widowControl w:val="0"/>
              <w:spacing w:before="240" w:after="120"/>
              <w:rPr>
                <w:rFonts w:cs="Arial"/>
              </w:rPr>
            </w:pPr>
            <w:r w:rsidRPr="00D625E3">
              <w:rPr>
                <w:rFonts w:cs="Arial"/>
              </w:rPr>
              <w:t>100%</w:t>
            </w:r>
          </w:p>
        </w:tc>
        <w:tc>
          <w:tcPr>
            <w:tcW w:w="2409" w:type="dxa"/>
          </w:tcPr>
          <w:p w14:paraId="1DB01374" w14:textId="77777777" w:rsidR="00040598" w:rsidRPr="00D625E3" w:rsidRDefault="00040598" w:rsidP="00895A2D">
            <w:pPr>
              <w:widowControl w:val="0"/>
              <w:spacing w:before="240" w:after="120"/>
              <w:rPr>
                <w:rFonts w:cs="Arial"/>
              </w:rPr>
            </w:pPr>
            <w:r w:rsidRPr="00D625E3">
              <w:rPr>
                <w:rFonts w:cs="Arial"/>
              </w:rPr>
              <w:t>100%</w:t>
            </w:r>
          </w:p>
          <w:p w14:paraId="06E71E0A" w14:textId="77777777" w:rsidR="00040598" w:rsidRPr="00D625E3" w:rsidRDefault="00040598" w:rsidP="00895A2D">
            <w:pPr>
              <w:widowControl w:val="0"/>
              <w:spacing w:before="240" w:after="120"/>
              <w:rPr>
                <w:rFonts w:cs="Arial"/>
              </w:rPr>
            </w:pPr>
          </w:p>
        </w:tc>
      </w:tr>
    </w:tbl>
    <w:p w14:paraId="17501759" w14:textId="403236EE" w:rsidR="009F73B2" w:rsidRPr="00D625E3" w:rsidRDefault="007903FA" w:rsidP="00FC20A0">
      <w:pPr>
        <w:pStyle w:val="Heading5"/>
        <w:rPr>
          <w:shd w:val="clear" w:color="auto" w:fill="FFFFFF"/>
        </w:rPr>
      </w:pPr>
      <w:r w:rsidRPr="00D625E3">
        <w:rPr>
          <w:shd w:val="clear" w:color="auto" w:fill="FFFFFF"/>
        </w:rPr>
        <w:t xml:space="preserve">Action 3: </w:t>
      </w:r>
      <w:r w:rsidR="0015203E" w:rsidRPr="00D625E3">
        <w:rPr>
          <w:shd w:val="clear" w:color="auto" w:fill="FFFFFF"/>
        </w:rPr>
        <w:t>We will continue to provide employee training on plain language and making documents accessible</w:t>
      </w:r>
      <w:r w:rsidR="009F73B2" w:rsidRPr="00D625E3">
        <w:rPr>
          <w:shd w:val="clear" w:color="auto" w:fill="FFFFFF"/>
        </w:rPr>
        <w:t>.</w:t>
      </w:r>
      <w:r w:rsidR="005F49B6" w:rsidRPr="00D625E3">
        <w:rPr>
          <w:shd w:val="clear" w:color="auto" w:fill="FFFFFF"/>
        </w:rPr>
        <w:t xml:space="preserve"> </w:t>
      </w:r>
      <w:r w:rsidR="00C111A0" w:rsidRPr="00D625E3">
        <w:rPr>
          <w:b/>
          <w:bCs/>
          <w:shd w:val="clear" w:color="auto" w:fill="FFFFFF"/>
        </w:rPr>
        <w:t>Ongoing</w:t>
      </w:r>
      <w:r w:rsidR="008600E2" w:rsidRPr="00D625E3">
        <w:rPr>
          <w:b/>
          <w:bCs/>
          <w:shd w:val="clear" w:color="auto" w:fill="FFFFFF"/>
        </w:rPr>
        <w:t>.</w:t>
      </w:r>
    </w:p>
    <w:p w14:paraId="5F7CA42C" w14:textId="4AFD3BD1" w:rsidR="00F97FC7" w:rsidRPr="00D625E3" w:rsidRDefault="00FD763F" w:rsidP="0033785F">
      <w:pPr>
        <w:pStyle w:val="ListParagraph"/>
        <w:widowControl w:val="0"/>
        <w:numPr>
          <w:ilvl w:val="0"/>
          <w:numId w:val="14"/>
        </w:numPr>
        <w:spacing w:before="240" w:after="120"/>
        <w:rPr>
          <w:rFonts w:cs="Arial"/>
        </w:rPr>
      </w:pPr>
      <w:r w:rsidRPr="00D625E3">
        <w:rPr>
          <w:rFonts w:cs="Arial"/>
        </w:rPr>
        <w:t xml:space="preserve">In 2023, plain language training </w:t>
      </w:r>
      <w:r w:rsidR="000D0974">
        <w:rPr>
          <w:rFonts w:cs="Arial"/>
        </w:rPr>
        <w:t xml:space="preserve">became </w:t>
      </w:r>
      <w:r w:rsidRPr="00D625E3">
        <w:rPr>
          <w:rFonts w:cs="Arial"/>
        </w:rPr>
        <w:t xml:space="preserve">mandatory for all </w:t>
      </w:r>
      <w:r w:rsidR="00991294">
        <w:rPr>
          <w:rFonts w:cs="Arial"/>
        </w:rPr>
        <w:t xml:space="preserve">our </w:t>
      </w:r>
      <w:r w:rsidRPr="00D625E3">
        <w:rPr>
          <w:rFonts w:cs="Arial"/>
        </w:rPr>
        <w:t xml:space="preserve">employees. </w:t>
      </w:r>
      <w:r w:rsidR="0041570C">
        <w:rPr>
          <w:rFonts w:cs="Arial"/>
        </w:rPr>
        <w:t>We</w:t>
      </w:r>
      <w:r w:rsidRPr="00D625E3">
        <w:rPr>
          <w:rFonts w:cs="Arial"/>
        </w:rPr>
        <w:t xml:space="preserve"> offered training to all staff in fall 2023. </w:t>
      </w:r>
    </w:p>
    <w:p w14:paraId="137F2174" w14:textId="5DA5818B" w:rsidR="00FD763F" w:rsidRPr="00D625E3" w:rsidRDefault="0041570C" w:rsidP="0033785F">
      <w:pPr>
        <w:pStyle w:val="ListParagraph"/>
        <w:widowControl w:val="0"/>
        <w:numPr>
          <w:ilvl w:val="0"/>
          <w:numId w:val="14"/>
        </w:numPr>
        <w:spacing w:before="240" w:after="120"/>
        <w:rPr>
          <w:rFonts w:cs="Arial"/>
        </w:rPr>
      </w:pPr>
      <w:r>
        <w:rPr>
          <w:rFonts w:cs="Arial"/>
        </w:rPr>
        <w:t>We are</w:t>
      </w:r>
      <w:r w:rsidR="00F97FC7" w:rsidRPr="00D625E3">
        <w:rPr>
          <w:rFonts w:cs="Arial"/>
        </w:rPr>
        <w:t xml:space="preserve"> in the process of identifying</w:t>
      </w:r>
      <w:r w:rsidR="00FD763F" w:rsidRPr="00D625E3">
        <w:rPr>
          <w:rFonts w:cs="Arial"/>
        </w:rPr>
        <w:t xml:space="preserve"> </w:t>
      </w:r>
      <w:r w:rsidR="00F97FC7" w:rsidRPr="00D625E3">
        <w:rPr>
          <w:rFonts w:cs="Arial"/>
        </w:rPr>
        <w:t>a provider to deliver the mandatory</w:t>
      </w:r>
      <w:r w:rsidR="00FD763F" w:rsidRPr="00D625E3">
        <w:rPr>
          <w:rFonts w:cs="Arial"/>
        </w:rPr>
        <w:t xml:space="preserve"> training that will be offered to </w:t>
      </w:r>
      <w:r w:rsidR="00F97FC7" w:rsidRPr="00D625E3">
        <w:rPr>
          <w:rFonts w:cs="Arial"/>
        </w:rPr>
        <w:t xml:space="preserve">all </w:t>
      </w:r>
      <w:r w:rsidR="00FD763F" w:rsidRPr="00D625E3">
        <w:rPr>
          <w:rFonts w:cs="Arial"/>
        </w:rPr>
        <w:t xml:space="preserve">new employees moving forward. </w:t>
      </w:r>
    </w:p>
    <w:p w14:paraId="387D251E" w14:textId="01EA5BA5" w:rsidR="00FD763F" w:rsidRPr="00D625E3" w:rsidRDefault="000306EC" w:rsidP="0033785F">
      <w:pPr>
        <w:pStyle w:val="ListParagraph"/>
        <w:widowControl w:val="0"/>
        <w:numPr>
          <w:ilvl w:val="0"/>
          <w:numId w:val="14"/>
        </w:numPr>
        <w:spacing w:before="240" w:after="120"/>
        <w:rPr>
          <w:rFonts w:cs="Arial"/>
        </w:rPr>
      </w:pPr>
      <w:r w:rsidRPr="00D625E3">
        <w:rPr>
          <w:rFonts w:cs="Arial"/>
        </w:rPr>
        <w:t xml:space="preserve">We </w:t>
      </w:r>
      <w:r w:rsidR="00FD763F" w:rsidRPr="00D625E3">
        <w:rPr>
          <w:rFonts w:cs="Arial"/>
        </w:rPr>
        <w:t xml:space="preserve">continue to </w:t>
      </w:r>
      <w:r w:rsidR="001A6EC5" w:rsidRPr="00D625E3">
        <w:rPr>
          <w:rFonts w:cs="Arial"/>
        </w:rPr>
        <w:t>encourage</w:t>
      </w:r>
      <w:r w:rsidR="00FD763F" w:rsidRPr="00D625E3">
        <w:rPr>
          <w:rFonts w:cs="Arial"/>
        </w:rPr>
        <w:t xml:space="preserve"> </w:t>
      </w:r>
      <w:r w:rsidR="001A6EC5" w:rsidRPr="00D625E3">
        <w:rPr>
          <w:rFonts w:cs="Arial"/>
        </w:rPr>
        <w:t>employees</w:t>
      </w:r>
      <w:r w:rsidR="00FD763F" w:rsidRPr="00D625E3">
        <w:rPr>
          <w:rFonts w:cs="Arial"/>
        </w:rPr>
        <w:t xml:space="preserve"> to </w:t>
      </w:r>
      <w:r w:rsidR="0060246D" w:rsidRPr="00D625E3">
        <w:rPr>
          <w:rFonts w:cs="Arial"/>
        </w:rPr>
        <w:t xml:space="preserve">write documents in </w:t>
      </w:r>
      <w:r w:rsidR="00FD763F" w:rsidRPr="00D625E3">
        <w:rPr>
          <w:rFonts w:cs="Arial"/>
        </w:rPr>
        <w:t>plain language</w:t>
      </w:r>
      <w:r w:rsidR="0060246D" w:rsidRPr="00D625E3">
        <w:rPr>
          <w:rFonts w:cs="Arial"/>
        </w:rPr>
        <w:t xml:space="preserve"> to a level 8 or lower on the Flesh-Kincaid scale</w:t>
      </w:r>
      <w:r w:rsidR="0094097E">
        <w:rPr>
          <w:rFonts w:cs="Arial"/>
        </w:rPr>
        <w:t xml:space="preserve"> (or equivalent on the Scolarius scale)</w:t>
      </w:r>
      <w:r w:rsidR="00FD763F" w:rsidRPr="00D625E3">
        <w:rPr>
          <w:rFonts w:cs="Arial"/>
        </w:rPr>
        <w:t>.</w:t>
      </w:r>
    </w:p>
    <w:p w14:paraId="5DD1210E" w14:textId="6EF58841" w:rsidR="00FD763F" w:rsidRPr="00D625E3" w:rsidRDefault="000306EC" w:rsidP="0033785F">
      <w:pPr>
        <w:pStyle w:val="ListParagraph"/>
        <w:widowControl w:val="0"/>
        <w:numPr>
          <w:ilvl w:val="0"/>
          <w:numId w:val="14"/>
        </w:numPr>
        <w:spacing w:before="240" w:after="120"/>
        <w:rPr>
          <w:rFonts w:cs="Arial"/>
        </w:rPr>
      </w:pPr>
      <w:r w:rsidRPr="00D625E3">
        <w:rPr>
          <w:rFonts w:cs="Arial"/>
        </w:rPr>
        <w:t xml:space="preserve">We </w:t>
      </w:r>
      <w:r w:rsidR="00FD763F" w:rsidRPr="00D625E3">
        <w:rPr>
          <w:rFonts w:cs="Arial"/>
        </w:rPr>
        <w:t>revised the suite of accessible templates created for employees to ensure they continue to meet the highest level of accessibility and best practices, and employees' needs.</w:t>
      </w:r>
    </w:p>
    <w:p w14:paraId="3AEDF445" w14:textId="5C791003" w:rsidR="00FD763F" w:rsidRPr="00D625E3" w:rsidRDefault="000306EC" w:rsidP="00FD763F">
      <w:pPr>
        <w:pStyle w:val="ListParagraph"/>
        <w:widowControl w:val="0"/>
        <w:numPr>
          <w:ilvl w:val="0"/>
          <w:numId w:val="14"/>
        </w:numPr>
        <w:spacing w:before="240" w:after="120"/>
        <w:rPr>
          <w:rFonts w:cs="Arial"/>
        </w:rPr>
      </w:pPr>
      <w:r w:rsidRPr="00D625E3">
        <w:rPr>
          <w:rFonts w:cs="Arial"/>
        </w:rPr>
        <w:t xml:space="preserve">We </w:t>
      </w:r>
      <w:r w:rsidR="00FD763F" w:rsidRPr="00D625E3">
        <w:rPr>
          <w:rFonts w:cs="Arial"/>
        </w:rPr>
        <w:t>learned from a 2023 partial review of our website and from comments made by the public. This includes:</w:t>
      </w:r>
    </w:p>
    <w:p w14:paraId="55C0E145" w14:textId="5187FB2D" w:rsidR="00FD763F" w:rsidRPr="00D625E3" w:rsidRDefault="00FD763F" w:rsidP="0033785F">
      <w:pPr>
        <w:pStyle w:val="ListParagraph"/>
        <w:widowControl w:val="0"/>
        <w:numPr>
          <w:ilvl w:val="0"/>
          <w:numId w:val="39"/>
        </w:numPr>
        <w:spacing w:before="240" w:after="120"/>
        <w:rPr>
          <w:rFonts w:cs="Arial"/>
        </w:rPr>
      </w:pPr>
      <w:r w:rsidRPr="00D625E3">
        <w:rPr>
          <w:rFonts w:cs="Arial"/>
        </w:rPr>
        <w:t>evaluating new content with an accessibility lens</w:t>
      </w:r>
    </w:p>
    <w:p w14:paraId="638EE49D" w14:textId="08BBAE76" w:rsidR="00FD763F" w:rsidRPr="00D625E3" w:rsidRDefault="0033785F" w:rsidP="0033785F">
      <w:pPr>
        <w:pStyle w:val="ListParagraph"/>
        <w:widowControl w:val="0"/>
        <w:numPr>
          <w:ilvl w:val="0"/>
          <w:numId w:val="39"/>
        </w:numPr>
        <w:spacing w:before="240" w:after="120"/>
        <w:rPr>
          <w:rFonts w:cs="Arial"/>
        </w:rPr>
      </w:pPr>
      <w:r w:rsidRPr="00D625E3">
        <w:rPr>
          <w:rFonts w:cs="Arial"/>
        </w:rPr>
        <w:t>developing</w:t>
      </w:r>
      <w:r w:rsidR="00FD763F" w:rsidRPr="00D625E3">
        <w:rPr>
          <w:rFonts w:cs="Arial"/>
        </w:rPr>
        <w:t xml:space="preserve"> summaries of </w:t>
      </w:r>
      <w:r w:rsidRPr="00D625E3">
        <w:rPr>
          <w:rFonts w:cs="Arial"/>
        </w:rPr>
        <w:t>complex</w:t>
      </w:r>
      <w:r w:rsidR="00FD763F" w:rsidRPr="00D625E3">
        <w:rPr>
          <w:rFonts w:cs="Arial"/>
        </w:rPr>
        <w:t xml:space="preserve"> documents in plain language</w:t>
      </w:r>
    </w:p>
    <w:p w14:paraId="1F5DEF92" w14:textId="6E9126BC" w:rsidR="0033785F" w:rsidRPr="00D625E3" w:rsidRDefault="00FD763F" w:rsidP="0033785F">
      <w:pPr>
        <w:pStyle w:val="ListParagraph"/>
        <w:widowControl w:val="0"/>
        <w:numPr>
          <w:ilvl w:val="0"/>
          <w:numId w:val="39"/>
        </w:numPr>
        <w:spacing w:before="240" w:after="120"/>
        <w:rPr>
          <w:rFonts w:cs="Arial"/>
        </w:rPr>
      </w:pPr>
      <w:r w:rsidRPr="00D625E3">
        <w:rPr>
          <w:rFonts w:cs="Arial"/>
        </w:rPr>
        <w:t xml:space="preserve">translating into sign language videos call to action content and high value </w:t>
      </w:r>
      <w:r w:rsidR="0033785F" w:rsidRPr="00D625E3">
        <w:rPr>
          <w:rFonts w:cs="Arial"/>
        </w:rPr>
        <w:t>content</w:t>
      </w:r>
    </w:p>
    <w:p w14:paraId="4F164810" w14:textId="45FE4C97" w:rsidR="00FD763F" w:rsidRPr="00D625E3" w:rsidRDefault="00FD763F" w:rsidP="0033785F">
      <w:pPr>
        <w:pStyle w:val="ListParagraph"/>
        <w:widowControl w:val="0"/>
        <w:numPr>
          <w:ilvl w:val="0"/>
          <w:numId w:val="39"/>
        </w:numPr>
        <w:spacing w:before="240" w:after="120"/>
        <w:rPr>
          <w:rFonts w:cs="Arial"/>
        </w:rPr>
      </w:pPr>
      <w:r w:rsidRPr="00D625E3">
        <w:rPr>
          <w:rFonts w:cs="Arial"/>
        </w:rPr>
        <w:t>improving the overall user experience of our web pages</w:t>
      </w:r>
    </w:p>
    <w:p w14:paraId="73DA2839" w14:textId="019A15AE" w:rsidR="00C51F8D" w:rsidRPr="00D625E3" w:rsidRDefault="000306EC" w:rsidP="0033785F">
      <w:pPr>
        <w:pStyle w:val="ListParagraph"/>
        <w:numPr>
          <w:ilvl w:val="0"/>
          <w:numId w:val="14"/>
        </w:numPr>
        <w:rPr>
          <w:rFonts w:cs="Arial"/>
          <w:shd w:val="clear" w:color="auto" w:fill="FFFFFF"/>
        </w:rPr>
      </w:pPr>
      <w:r w:rsidRPr="00D625E3">
        <w:rPr>
          <w:rFonts w:cs="Arial"/>
        </w:rPr>
        <w:t xml:space="preserve">We </w:t>
      </w:r>
      <w:r w:rsidR="00FD763F" w:rsidRPr="00D625E3">
        <w:rPr>
          <w:rFonts w:cs="Arial"/>
        </w:rPr>
        <w:t xml:space="preserve">launched a website user experience review in summer 2024 to assess and improve </w:t>
      </w:r>
      <w:r w:rsidRPr="00D625E3">
        <w:rPr>
          <w:rFonts w:cs="Arial"/>
        </w:rPr>
        <w:t xml:space="preserve">our </w:t>
      </w:r>
      <w:r w:rsidR="00FD763F" w:rsidRPr="00D625E3">
        <w:rPr>
          <w:rFonts w:cs="Arial"/>
        </w:rPr>
        <w:t xml:space="preserve">website’s user experience and information architecture. </w:t>
      </w:r>
      <w:r w:rsidRPr="00D625E3">
        <w:rPr>
          <w:rFonts w:cs="Arial"/>
        </w:rPr>
        <w:t>We are</w:t>
      </w:r>
      <w:r w:rsidR="00FD763F" w:rsidRPr="00D625E3">
        <w:rPr>
          <w:rFonts w:cs="Arial"/>
        </w:rPr>
        <w:t xml:space="preserve"> seeking strategic recommendations to enhance the site’s usability and organization, ensuring it meets the evolving needs of our various audiences, including people with disabilities.</w:t>
      </w:r>
      <w:bookmarkStart w:id="5" w:name="_Hlk146625919"/>
    </w:p>
    <w:tbl>
      <w:tblPr>
        <w:tblStyle w:val="TableGrid"/>
        <w:tblW w:w="0" w:type="auto"/>
        <w:tblInd w:w="704" w:type="dxa"/>
        <w:tblLook w:val="04A0" w:firstRow="1" w:lastRow="0" w:firstColumn="1" w:lastColumn="0" w:noHBand="0" w:noVBand="1"/>
        <w:tblCaption w:val="Table 13: Action 3, page 19"/>
        <w:tblDescription w:val="Table showing the target and the result achieved in 2024 for the indicator under Barrier 1, Action 3. The table has 3 columns and 2 rows.&#10;"/>
      </w:tblPr>
      <w:tblGrid>
        <w:gridCol w:w="3969"/>
        <w:gridCol w:w="2268"/>
        <w:gridCol w:w="2409"/>
      </w:tblGrid>
      <w:tr w:rsidR="00040598" w:rsidRPr="00D625E3" w14:paraId="3AE7E877" w14:textId="77777777" w:rsidTr="00A76295">
        <w:tc>
          <w:tcPr>
            <w:tcW w:w="3969" w:type="dxa"/>
          </w:tcPr>
          <w:p w14:paraId="1E66EFC7" w14:textId="77777777" w:rsidR="00040598" w:rsidRPr="00D625E3" w:rsidRDefault="00040598" w:rsidP="00895A2D">
            <w:pPr>
              <w:widowControl w:val="0"/>
              <w:spacing w:before="240" w:after="120"/>
              <w:rPr>
                <w:rFonts w:cs="Arial"/>
                <w:b/>
                <w:bCs/>
              </w:rPr>
            </w:pPr>
            <w:r w:rsidRPr="00D625E3">
              <w:rPr>
                <w:rFonts w:cs="Arial"/>
                <w:b/>
                <w:bCs/>
              </w:rPr>
              <w:lastRenderedPageBreak/>
              <w:t>Indicator</w:t>
            </w:r>
          </w:p>
        </w:tc>
        <w:tc>
          <w:tcPr>
            <w:tcW w:w="2268" w:type="dxa"/>
          </w:tcPr>
          <w:p w14:paraId="6E097457" w14:textId="77777777" w:rsidR="00040598" w:rsidRPr="00D625E3" w:rsidRDefault="00040598" w:rsidP="00895A2D">
            <w:pPr>
              <w:widowControl w:val="0"/>
              <w:spacing w:before="240" w:after="120"/>
              <w:rPr>
                <w:rFonts w:cs="Arial"/>
                <w:b/>
                <w:bCs/>
              </w:rPr>
            </w:pPr>
            <w:r w:rsidRPr="00D625E3">
              <w:rPr>
                <w:rFonts w:cs="Arial"/>
                <w:b/>
                <w:bCs/>
              </w:rPr>
              <w:t>Target state</w:t>
            </w:r>
          </w:p>
        </w:tc>
        <w:tc>
          <w:tcPr>
            <w:tcW w:w="2409" w:type="dxa"/>
          </w:tcPr>
          <w:p w14:paraId="7BC11FA5" w14:textId="1B0B68C8" w:rsidR="00040598" w:rsidRPr="00D625E3" w:rsidRDefault="00040598" w:rsidP="00895A2D">
            <w:pPr>
              <w:widowControl w:val="0"/>
              <w:spacing w:before="240" w:after="120"/>
              <w:rPr>
                <w:rFonts w:cs="Arial"/>
                <w:b/>
                <w:bCs/>
              </w:rPr>
            </w:pPr>
            <w:r w:rsidRPr="00D625E3">
              <w:rPr>
                <w:rFonts w:cs="Arial"/>
                <w:b/>
                <w:bCs/>
              </w:rPr>
              <w:t>202</w:t>
            </w:r>
            <w:r w:rsidR="00FD763F" w:rsidRPr="00D625E3">
              <w:rPr>
                <w:rFonts w:cs="Arial"/>
                <w:b/>
                <w:bCs/>
              </w:rPr>
              <w:t>4</w:t>
            </w:r>
            <w:r w:rsidRPr="00D625E3">
              <w:rPr>
                <w:rFonts w:cs="Arial"/>
                <w:b/>
                <w:bCs/>
              </w:rPr>
              <w:t xml:space="preserve"> data</w:t>
            </w:r>
          </w:p>
        </w:tc>
      </w:tr>
      <w:tr w:rsidR="00040598" w:rsidRPr="00D625E3" w14:paraId="5EEDC848" w14:textId="77777777" w:rsidTr="00A76295">
        <w:tc>
          <w:tcPr>
            <w:tcW w:w="3969" w:type="dxa"/>
          </w:tcPr>
          <w:p w14:paraId="0377F475" w14:textId="7CF5A5EA" w:rsidR="00040598" w:rsidRPr="00D625E3" w:rsidRDefault="00040598" w:rsidP="00895A2D">
            <w:pPr>
              <w:widowControl w:val="0"/>
              <w:spacing w:before="240" w:after="120"/>
              <w:rPr>
                <w:rFonts w:cs="Arial"/>
              </w:rPr>
            </w:pPr>
            <w:r w:rsidRPr="00D625E3">
              <w:rPr>
                <w:rFonts w:cs="Arial"/>
              </w:rPr>
              <w:t>% of employees who completed training on plain language</w:t>
            </w:r>
            <w:r w:rsidR="008748CF" w:rsidRPr="00D625E3">
              <w:rPr>
                <w:rFonts w:cs="Arial"/>
              </w:rPr>
              <w:t>.</w:t>
            </w:r>
          </w:p>
        </w:tc>
        <w:tc>
          <w:tcPr>
            <w:tcW w:w="2268" w:type="dxa"/>
          </w:tcPr>
          <w:p w14:paraId="2BE9D20B" w14:textId="77777777" w:rsidR="00040598" w:rsidRPr="00D625E3" w:rsidRDefault="00040598" w:rsidP="00895A2D">
            <w:pPr>
              <w:widowControl w:val="0"/>
              <w:spacing w:before="240" w:after="120"/>
              <w:rPr>
                <w:rFonts w:cs="Arial"/>
              </w:rPr>
            </w:pPr>
            <w:r w:rsidRPr="00D625E3">
              <w:rPr>
                <w:rFonts w:cs="Arial"/>
              </w:rPr>
              <w:t>90%</w:t>
            </w:r>
          </w:p>
        </w:tc>
        <w:tc>
          <w:tcPr>
            <w:tcW w:w="2409" w:type="dxa"/>
          </w:tcPr>
          <w:p w14:paraId="442BC9E9" w14:textId="1FBF77E1" w:rsidR="00040598" w:rsidRPr="00D625E3" w:rsidRDefault="00FD763F" w:rsidP="00895A2D">
            <w:pPr>
              <w:widowControl w:val="0"/>
              <w:spacing w:before="240" w:after="120"/>
              <w:rPr>
                <w:rFonts w:cs="Arial"/>
              </w:rPr>
            </w:pPr>
            <w:r w:rsidRPr="00D625E3">
              <w:rPr>
                <w:rFonts w:cs="Arial"/>
              </w:rPr>
              <w:t>Each new employee hired</w:t>
            </w:r>
          </w:p>
        </w:tc>
      </w:tr>
    </w:tbl>
    <w:bookmarkEnd w:id="5"/>
    <w:p w14:paraId="48A7A86D" w14:textId="1B1EDE8C" w:rsidR="00FE2C92" w:rsidRPr="002F4D3B" w:rsidRDefault="00FE2C92" w:rsidP="00D46F56">
      <w:pPr>
        <w:pStyle w:val="Heading3"/>
      </w:pPr>
      <w:r w:rsidRPr="002F4D3B">
        <w:t xml:space="preserve">Procurement of </w:t>
      </w:r>
      <w:r w:rsidR="002E0A20" w:rsidRPr="002F4D3B">
        <w:t>g</w:t>
      </w:r>
      <w:r w:rsidRPr="002F4D3B">
        <w:t xml:space="preserve">oods, </w:t>
      </w:r>
      <w:r w:rsidR="0033785F" w:rsidRPr="002F4D3B">
        <w:t>services,</w:t>
      </w:r>
      <w:r w:rsidRPr="002F4D3B">
        <w:t xml:space="preserve"> and </w:t>
      </w:r>
      <w:r w:rsidR="002E0A20" w:rsidRPr="002F4D3B">
        <w:t>f</w:t>
      </w:r>
      <w:r w:rsidRPr="002F4D3B">
        <w:t>acilities</w:t>
      </w:r>
    </w:p>
    <w:p w14:paraId="321EA75C" w14:textId="53796AF8" w:rsidR="009204C3" w:rsidRPr="00D625E3" w:rsidRDefault="009204C3" w:rsidP="002F4D3B">
      <w:pPr>
        <w:pStyle w:val="Heading4"/>
      </w:pPr>
      <w:bookmarkStart w:id="6" w:name="_Hlk147502589"/>
      <w:r w:rsidRPr="00D625E3">
        <w:t>Barrier: Accessibility is not always considered during the procurement process due to lack of knowledge and understanding</w:t>
      </w:r>
      <w:r w:rsidR="00751066" w:rsidRPr="00D625E3">
        <w:t>.</w:t>
      </w:r>
    </w:p>
    <w:p w14:paraId="1FB913A0" w14:textId="40E57210" w:rsidR="00FB1A28" w:rsidRPr="00D625E3" w:rsidRDefault="009204C3" w:rsidP="00FC20A0">
      <w:pPr>
        <w:pStyle w:val="Heading5"/>
        <w:rPr>
          <w:b/>
          <w:bCs/>
          <w:shd w:val="clear" w:color="auto" w:fill="FFFFFF"/>
        </w:rPr>
      </w:pPr>
      <w:bookmarkStart w:id="7" w:name="_Hlk178774754"/>
      <w:r w:rsidRPr="00D625E3">
        <w:t>Action</w:t>
      </w:r>
      <w:r w:rsidR="00751066" w:rsidRPr="00D625E3">
        <w:t xml:space="preserve"> </w:t>
      </w:r>
      <w:r w:rsidR="007903FA" w:rsidRPr="00D625E3">
        <w:t xml:space="preserve">1: </w:t>
      </w:r>
      <w:r w:rsidRPr="00D625E3">
        <w:rPr>
          <w:shd w:val="clear" w:color="auto" w:fill="FFFFFF"/>
        </w:rPr>
        <w:t>We will equip employees involved in the procurement of accessible products and services with knowledge to understand the needs of people with disabilities.</w:t>
      </w:r>
      <w:r w:rsidR="00FB1A28" w:rsidRPr="00D625E3">
        <w:rPr>
          <w:shd w:val="clear" w:color="auto" w:fill="FFFFFF"/>
        </w:rPr>
        <w:t xml:space="preserve"> </w:t>
      </w:r>
      <w:r w:rsidR="000F0761" w:rsidRPr="00D625E3">
        <w:rPr>
          <w:b/>
          <w:bCs/>
          <w:shd w:val="clear" w:color="auto" w:fill="FFFFFF"/>
        </w:rPr>
        <w:t>(</w:t>
      </w:r>
      <w:r w:rsidR="00FB1A28" w:rsidRPr="00D625E3">
        <w:rPr>
          <w:b/>
          <w:bCs/>
          <w:shd w:val="clear" w:color="auto" w:fill="FFFFFF"/>
        </w:rPr>
        <w:t xml:space="preserve">Action combined with </w:t>
      </w:r>
      <w:r w:rsidR="007903FA" w:rsidRPr="00D625E3">
        <w:rPr>
          <w:b/>
          <w:bCs/>
          <w:shd w:val="clear" w:color="auto" w:fill="FFFFFF"/>
        </w:rPr>
        <w:t>action 2</w:t>
      </w:r>
      <w:r w:rsidR="00FB1A28" w:rsidRPr="00D625E3">
        <w:rPr>
          <w:b/>
          <w:bCs/>
          <w:shd w:val="clear" w:color="auto" w:fill="FFFFFF"/>
        </w:rPr>
        <w:t xml:space="preserve"> below</w:t>
      </w:r>
      <w:r w:rsidR="000F0761" w:rsidRPr="00D625E3">
        <w:rPr>
          <w:b/>
          <w:bCs/>
          <w:shd w:val="clear" w:color="auto" w:fill="FFFFFF"/>
        </w:rPr>
        <w:t>)</w:t>
      </w:r>
      <w:r w:rsidR="00FB1A28" w:rsidRPr="00D625E3">
        <w:rPr>
          <w:b/>
          <w:bCs/>
          <w:shd w:val="clear" w:color="auto" w:fill="FFFFFF"/>
        </w:rPr>
        <w:t>.</w:t>
      </w:r>
    </w:p>
    <w:p w14:paraId="04B40D54" w14:textId="77777777" w:rsidR="007903FA" w:rsidRPr="00D625E3" w:rsidRDefault="007903FA" w:rsidP="00FC20A0">
      <w:pPr>
        <w:pStyle w:val="Heading5"/>
        <w:rPr>
          <w:shd w:val="clear" w:color="auto" w:fill="FFFFFF"/>
        </w:rPr>
      </w:pPr>
      <w:r w:rsidRPr="00D625E3">
        <w:rPr>
          <w:shd w:val="clear" w:color="auto" w:fill="FFFFFF"/>
        </w:rPr>
        <w:t xml:space="preserve">Action 2: </w:t>
      </w:r>
      <w:r w:rsidR="00FB1A28" w:rsidRPr="00D625E3">
        <w:rPr>
          <w:shd w:val="clear" w:color="auto" w:fill="FFFFFF"/>
        </w:rPr>
        <w:t>We will seek services from providers who have values in line with ours whenever possible. </w:t>
      </w:r>
    </w:p>
    <w:p w14:paraId="4E1FF0BE" w14:textId="35A48CA3" w:rsidR="00FB1A28" w:rsidRPr="00D625E3" w:rsidRDefault="00FB1A28" w:rsidP="007903FA">
      <w:pPr>
        <w:rPr>
          <w:rFonts w:cs="Arial"/>
          <w:b/>
          <w:bCs/>
          <w:shd w:val="clear" w:color="auto" w:fill="FFFFFF"/>
        </w:rPr>
      </w:pPr>
      <w:r w:rsidRPr="00D625E3">
        <w:rPr>
          <w:rFonts w:cs="Arial"/>
          <w:shd w:val="clear" w:color="auto" w:fill="FFFFFF"/>
        </w:rPr>
        <w:t xml:space="preserve">For greater clarity and to combine with the previous action, this action was modified for: </w:t>
      </w:r>
    </w:p>
    <w:p w14:paraId="3E8F652C" w14:textId="20B45A47" w:rsidR="009204C3" w:rsidRPr="00D625E3" w:rsidRDefault="002701B2" w:rsidP="00FC20A0">
      <w:pPr>
        <w:pStyle w:val="Heading5"/>
        <w:rPr>
          <w:b/>
          <w:bCs/>
          <w:shd w:val="clear" w:color="auto" w:fill="FFFFFF"/>
        </w:rPr>
      </w:pPr>
      <w:r w:rsidRPr="00D625E3">
        <w:rPr>
          <w:shd w:val="clear" w:color="auto" w:fill="FFFFFF"/>
        </w:rPr>
        <w:t>We will embed accessibility considerations in our procurement process</w:t>
      </w:r>
      <w:r w:rsidR="000A6260" w:rsidRPr="00D625E3">
        <w:rPr>
          <w:shd w:val="clear" w:color="auto" w:fill="FFFFFF"/>
        </w:rPr>
        <w:t>es</w:t>
      </w:r>
      <w:r w:rsidRPr="00D625E3">
        <w:rPr>
          <w:shd w:val="clear" w:color="auto" w:fill="FFFFFF"/>
        </w:rPr>
        <w:t xml:space="preserve">. </w:t>
      </w:r>
      <w:r w:rsidR="0060246D" w:rsidRPr="00D625E3">
        <w:rPr>
          <w:b/>
          <w:bCs/>
          <w:shd w:val="clear" w:color="auto" w:fill="FFFFFF"/>
        </w:rPr>
        <w:t>Ongoing</w:t>
      </w:r>
      <w:r w:rsidR="00FB1A28" w:rsidRPr="00D625E3">
        <w:rPr>
          <w:b/>
          <w:bCs/>
          <w:shd w:val="clear" w:color="auto" w:fill="FFFFFF"/>
        </w:rPr>
        <w:t>.</w:t>
      </w:r>
    </w:p>
    <w:p w14:paraId="7A81AE5C" w14:textId="7B3EEB04" w:rsidR="00FD763F" w:rsidRPr="00D625E3" w:rsidRDefault="00FD763F" w:rsidP="0033785F">
      <w:pPr>
        <w:pStyle w:val="ListParagraph"/>
        <w:numPr>
          <w:ilvl w:val="0"/>
          <w:numId w:val="37"/>
        </w:numPr>
        <w:rPr>
          <w:rFonts w:cs="Arial"/>
        </w:rPr>
      </w:pPr>
      <w:r w:rsidRPr="00D625E3">
        <w:rPr>
          <w:rFonts w:cs="Arial"/>
        </w:rPr>
        <w:t>All of our procurement contracts take into account accessibility considerations to respect our mandate.</w:t>
      </w:r>
    </w:p>
    <w:tbl>
      <w:tblPr>
        <w:tblStyle w:val="TableGrid"/>
        <w:tblW w:w="0" w:type="auto"/>
        <w:tblInd w:w="421" w:type="dxa"/>
        <w:tblLook w:val="04A0" w:firstRow="1" w:lastRow="0" w:firstColumn="1" w:lastColumn="0" w:noHBand="0" w:noVBand="1"/>
        <w:tblCaption w:val="Table 14: Action 2, page 19"/>
        <w:tblDescription w:val="Table showing the target percentile and the result achieved in 2024 for the indicator under Barrier 1, Action 2. The table has 3 columns and 2 rows."/>
      </w:tblPr>
      <w:tblGrid>
        <w:gridCol w:w="4252"/>
        <w:gridCol w:w="2268"/>
        <w:gridCol w:w="2409"/>
      </w:tblGrid>
      <w:tr w:rsidR="00927121" w:rsidRPr="00D625E3" w14:paraId="4B80619A" w14:textId="77777777" w:rsidTr="00A76295">
        <w:tc>
          <w:tcPr>
            <w:tcW w:w="4252" w:type="dxa"/>
          </w:tcPr>
          <w:p w14:paraId="02A2B6E0" w14:textId="58876647" w:rsidR="00927121" w:rsidRPr="00D625E3" w:rsidRDefault="00927121" w:rsidP="005A64E8">
            <w:pPr>
              <w:widowControl w:val="0"/>
              <w:spacing w:before="240" w:after="120"/>
              <w:rPr>
                <w:rFonts w:cs="Arial"/>
                <w:b/>
                <w:bCs/>
              </w:rPr>
            </w:pPr>
            <w:r w:rsidRPr="00D625E3">
              <w:rPr>
                <w:rFonts w:cs="Arial"/>
                <w:b/>
                <w:bCs/>
              </w:rPr>
              <w:t>Indicator</w:t>
            </w:r>
          </w:p>
        </w:tc>
        <w:tc>
          <w:tcPr>
            <w:tcW w:w="2268" w:type="dxa"/>
          </w:tcPr>
          <w:p w14:paraId="374E5E5B" w14:textId="77777777" w:rsidR="00927121" w:rsidRPr="00D625E3" w:rsidRDefault="00927121" w:rsidP="005A64E8">
            <w:pPr>
              <w:widowControl w:val="0"/>
              <w:spacing w:before="240" w:after="120"/>
              <w:rPr>
                <w:rFonts w:cs="Arial"/>
                <w:b/>
                <w:bCs/>
              </w:rPr>
            </w:pPr>
            <w:r w:rsidRPr="00D625E3">
              <w:rPr>
                <w:rFonts w:cs="Arial"/>
                <w:b/>
                <w:bCs/>
              </w:rPr>
              <w:t>Target state</w:t>
            </w:r>
          </w:p>
        </w:tc>
        <w:tc>
          <w:tcPr>
            <w:tcW w:w="2409" w:type="dxa"/>
          </w:tcPr>
          <w:p w14:paraId="54869EA1" w14:textId="7C92BA66" w:rsidR="00927121" w:rsidRPr="00D625E3" w:rsidRDefault="00927121" w:rsidP="005A64E8">
            <w:pPr>
              <w:widowControl w:val="0"/>
              <w:spacing w:before="240" w:after="120"/>
              <w:rPr>
                <w:rFonts w:cs="Arial"/>
                <w:b/>
                <w:bCs/>
              </w:rPr>
            </w:pPr>
            <w:r w:rsidRPr="00D625E3">
              <w:rPr>
                <w:rFonts w:cs="Arial"/>
                <w:b/>
                <w:bCs/>
              </w:rPr>
              <w:t>202</w:t>
            </w:r>
            <w:r w:rsidR="00FD763F" w:rsidRPr="00D625E3">
              <w:rPr>
                <w:rFonts w:cs="Arial"/>
                <w:b/>
                <w:bCs/>
              </w:rPr>
              <w:t>4</w:t>
            </w:r>
            <w:r w:rsidRPr="00D625E3">
              <w:rPr>
                <w:rFonts w:cs="Arial"/>
                <w:b/>
                <w:bCs/>
              </w:rPr>
              <w:t xml:space="preserve"> data</w:t>
            </w:r>
          </w:p>
        </w:tc>
      </w:tr>
      <w:tr w:rsidR="00927121" w:rsidRPr="00D625E3" w14:paraId="70130C8C" w14:textId="77777777" w:rsidTr="00A76295">
        <w:tc>
          <w:tcPr>
            <w:tcW w:w="4252" w:type="dxa"/>
          </w:tcPr>
          <w:p w14:paraId="172D25FE" w14:textId="2783254F" w:rsidR="00927121" w:rsidRPr="00D625E3" w:rsidRDefault="00927121" w:rsidP="005A64E8">
            <w:pPr>
              <w:widowControl w:val="0"/>
              <w:spacing w:before="240" w:after="120"/>
              <w:rPr>
                <w:rFonts w:cs="Arial"/>
              </w:rPr>
            </w:pPr>
            <w:r w:rsidRPr="00D625E3">
              <w:rPr>
                <w:rFonts w:cs="Arial"/>
              </w:rPr>
              <w:t>% of procurement process</w:t>
            </w:r>
            <w:r w:rsidR="000A6260" w:rsidRPr="00D625E3">
              <w:rPr>
                <w:rFonts w:cs="Arial"/>
              </w:rPr>
              <w:t>es</w:t>
            </w:r>
            <w:r w:rsidRPr="00D625E3">
              <w:rPr>
                <w:rFonts w:cs="Arial"/>
              </w:rPr>
              <w:t xml:space="preserve"> where accessibility was considered</w:t>
            </w:r>
            <w:r w:rsidR="008748CF" w:rsidRPr="00D625E3">
              <w:rPr>
                <w:rFonts w:cs="Arial"/>
              </w:rPr>
              <w:t>.</w:t>
            </w:r>
          </w:p>
        </w:tc>
        <w:tc>
          <w:tcPr>
            <w:tcW w:w="2268" w:type="dxa"/>
          </w:tcPr>
          <w:p w14:paraId="3A173AF8" w14:textId="77777777" w:rsidR="00927121" w:rsidRPr="00D625E3" w:rsidRDefault="00927121" w:rsidP="005A64E8">
            <w:pPr>
              <w:widowControl w:val="0"/>
              <w:spacing w:before="240" w:after="120"/>
              <w:rPr>
                <w:rFonts w:cs="Arial"/>
              </w:rPr>
            </w:pPr>
            <w:r w:rsidRPr="00D625E3">
              <w:rPr>
                <w:rFonts w:cs="Arial"/>
              </w:rPr>
              <w:t>100%</w:t>
            </w:r>
          </w:p>
        </w:tc>
        <w:tc>
          <w:tcPr>
            <w:tcW w:w="2409" w:type="dxa"/>
          </w:tcPr>
          <w:p w14:paraId="283E10B1" w14:textId="0FFE419F" w:rsidR="00927121" w:rsidRPr="00D625E3" w:rsidRDefault="00FD763F" w:rsidP="005A64E8">
            <w:pPr>
              <w:widowControl w:val="0"/>
              <w:spacing w:before="240" w:after="120"/>
              <w:rPr>
                <w:rFonts w:cs="Arial"/>
              </w:rPr>
            </w:pPr>
            <w:r w:rsidRPr="00D625E3">
              <w:rPr>
                <w:rFonts w:cs="Arial"/>
              </w:rPr>
              <w:t>100%</w:t>
            </w:r>
          </w:p>
        </w:tc>
      </w:tr>
    </w:tbl>
    <w:bookmarkEnd w:id="7"/>
    <w:p w14:paraId="1E2925D3" w14:textId="1BA25ED1" w:rsidR="009204C3" w:rsidRPr="00D625E3" w:rsidRDefault="007903FA" w:rsidP="00FC20A0">
      <w:pPr>
        <w:pStyle w:val="Heading5"/>
        <w:rPr>
          <w:shd w:val="clear" w:color="auto" w:fill="FFFFFF"/>
        </w:rPr>
      </w:pPr>
      <w:r w:rsidRPr="00D625E3">
        <w:rPr>
          <w:shd w:val="clear" w:color="auto" w:fill="FFFFFF"/>
        </w:rPr>
        <w:t xml:space="preserve">Action 3: </w:t>
      </w:r>
      <w:r w:rsidR="002701B2" w:rsidRPr="00D625E3">
        <w:rPr>
          <w:shd w:val="clear" w:color="auto" w:fill="FFFFFF"/>
        </w:rPr>
        <w:t>Ensure all employe</w:t>
      </w:r>
      <w:r w:rsidR="008C7D32" w:rsidRPr="00D625E3">
        <w:rPr>
          <w:shd w:val="clear" w:color="auto" w:fill="FFFFFF"/>
        </w:rPr>
        <w:t>e</w:t>
      </w:r>
      <w:r w:rsidR="002701B2" w:rsidRPr="00D625E3">
        <w:rPr>
          <w:shd w:val="clear" w:color="auto" w:fill="FFFFFF"/>
        </w:rPr>
        <w:t>s have the right equipment and products to be at their best. Replace items that are not accessible if possible (</w:t>
      </w:r>
      <w:r w:rsidR="008600E2" w:rsidRPr="00D625E3">
        <w:rPr>
          <w:shd w:val="clear" w:color="auto" w:fill="FFFFFF"/>
        </w:rPr>
        <w:t>m</w:t>
      </w:r>
      <w:r w:rsidR="002701B2" w:rsidRPr="00D625E3">
        <w:rPr>
          <w:shd w:val="clear" w:color="auto" w:fill="FFFFFF"/>
        </w:rPr>
        <w:t>odified for greater clarity)</w:t>
      </w:r>
      <w:r w:rsidR="00FB1A28" w:rsidRPr="00D625E3">
        <w:rPr>
          <w:shd w:val="clear" w:color="auto" w:fill="FFFFFF"/>
        </w:rPr>
        <w:t xml:space="preserve">. </w:t>
      </w:r>
      <w:r w:rsidR="00FB1A28" w:rsidRPr="00D625E3">
        <w:rPr>
          <w:b/>
          <w:bCs/>
          <w:shd w:val="clear" w:color="auto" w:fill="FFFFFF"/>
        </w:rPr>
        <w:t>Ongoing</w:t>
      </w:r>
      <w:r w:rsidR="008600E2" w:rsidRPr="00D625E3">
        <w:rPr>
          <w:b/>
          <w:bCs/>
          <w:shd w:val="clear" w:color="auto" w:fill="FFFFFF"/>
        </w:rPr>
        <w:t>.</w:t>
      </w:r>
    </w:p>
    <w:p w14:paraId="52D836B9" w14:textId="1EE29DFF" w:rsidR="002701B2" w:rsidRPr="00D625E3" w:rsidRDefault="00F06299" w:rsidP="007867C5">
      <w:pPr>
        <w:pStyle w:val="ListParagraph"/>
        <w:widowControl w:val="0"/>
        <w:numPr>
          <w:ilvl w:val="0"/>
          <w:numId w:val="13"/>
        </w:numPr>
        <w:spacing w:before="240" w:after="120"/>
        <w:contextualSpacing w:val="0"/>
        <w:rPr>
          <w:rFonts w:cs="Arial"/>
        </w:rPr>
      </w:pPr>
      <w:r w:rsidRPr="00D625E3">
        <w:rPr>
          <w:rFonts w:cs="Arial"/>
        </w:rPr>
        <w:t xml:space="preserve">Our organization </w:t>
      </w:r>
      <w:r w:rsidR="001A6EC5" w:rsidRPr="00D625E3">
        <w:rPr>
          <w:rFonts w:cs="Arial"/>
        </w:rPr>
        <w:t xml:space="preserve">created an Organizational Health and Safety Committee. The </w:t>
      </w:r>
      <w:r w:rsidR="00F13DBE" w:rsidRPr="00D625E3">
        <w:rPr>
          <w:rFonts w:cs="Arial"/>
        </w:rPr>
        <w:t xml:space="preserve">Committee </w:t>
      </w:r>
      <w:r w:rsidR="00FD763F" w:rsidRPr="00D625E3">
        <w:rPr>
          <w:rFonts w:cs="Arial"/>
        </w:rPr>
        <w:t xml:space="preserve">continuously </w:t>
      </w:r>
      <w:r w:rsidR="000D0974">
        <w:rPr>
          <w:rFonts w:cs="Arial"/>
        </w:rPr>
        <w:t xml:space="preserve">discuss </w:t>
      </w:r>
      <w:r w:rsidR="00FD763F" w:rsidRPr="00D625E3">
        <w:rPr>
          <w:rFonts w:cs="Arial"/>
        </w:rPr>
        <w:t xml:space="preserve">the removal of </w:t>
      </w:r>
      <w:r w:rsidR="00FD763F" w:rsidRPr="00D625E3">
        <w:rPr>
          <w:rFonts w:cs="Arial"/>
        </w:rPr>
        <w:lastRenderedPageBreak/>
        <w:t>barriers highlighted by employees. This proactive approach will ensure that barriers are treated quickly</w:t>
      </w:r>
      <w:r w:rsidR="00F77BDA">
        <w:rPr>
          <w:rFonts w:cs="Arial"/>
        </w:rPr>
        <w:t>,</w:t>
      </w:r>
      <w:r w:rsidR="00FD763F" w:rsidRPr="00D625E3">
        <w:rPr>
          <w:rFonts w:cs="Arial"/>
        </w:rPr>
        <w:t xml:space="preserve"> as opposed to waiting for a callout to staff.</w:t>
      </w:r>
    </w:p>
    <w:tbl>
      <w:tblPr>
        <w:tblStyle w:val="TableGrid"/>
        <w:tblW w:w="0" w:type="auto"/>
        <w:tblInd w:w="421" w:type="dxa"/>
        <w:tblLook w:val="04A0" w:firstRow="1" w:lastRow="0" w:firstColumn="1" w:lastColumn="0" w:noHBand="0" w:noVBand="1"/>
        <w:tblCaption w:val="Table 15: Action 3, page 20"/>
        <w:tblDescription w:val="Table showing the target and 2024 data for the indicator under Barrier 1, Action 3. The table has 3 columns and 2 rows."/>
      </w:tblPr>
      <w:tblGrid>
        <w:gridCol w:w="4252"/>
        <w:gridCol w:w="2268"/>
        <w:gridCol w:w="2409"/>
      </w:tblGrid>
      <w:tr w:rsidR="00927121" w:rsidRPr="00D625E3" w14:paraId="5171F3AA" w14:textId="77777777" w:rsidTr="00A76295">
        <w:tc>
          <w:tcPr>
            <w:tcW w:w="4252" w:type="dxa"/>
          </w:tcPr>
          <w:p w14:paraId="53E91D7C" w14:textId="605CA214" w:rsidR="00927121" w:rsidRPr="00D625E3" w:rsidRDefault="00927121" w:rsidP="005A64E8">
            <w:pPr>
              <w:widowControl w:val="0"/>
              <w:spacing w:before="240" w:after="120"/>
              <w:rPr>
                <w:rFonts w:cs="Arial"/>
                <w:b/>
                <w:bCs/>
              </w:rPr>
            </w:pPr>
            <w:r w:rsidRPr="00D625E3">
              <w:rPr>
                <w:rFonts w:cs="Arial"/>
                <w:b/>
                <w:bCs/>
              </w:rPr>
              <w:t>Indicator</w:t>
            </w:r>
          </w:p>
        </w:tc>
        <w:tc>
          <w:tcPr>
            <w:tcW w:w="2268" w:type="dxa"/>
          </w:tcPr>
          <w:p w14:paraId="311CF364" w14:textId="77777777" w:rsidR="00927121" w:rsidRPr="00D625E3" w:rsidRDefault="00927121" w:rsidP="005A64E8">
            <w:pPr>
              <w:widowControl w:val="0"/>
              <w:spacing w:before="240" w:after="120"/>
              <w:rPr>
                <w:rFonts w:cs="Arial"/>
                <w:b/>
                <w:bCs/>
              </w:rPr>
            </w:pPr>
            <w:r w:rsidRPr="00D625E3">
              <w:rPr>
                <w:rFonts w:cs="Arial"/>
                <w:b/>
                <w:bCs/>
              </w:rPr>
              <w:t>Target state</w:t>
            </w:r>
          </w:p>
        </w:tc>
        <w:tc>
          <w:tcPr>
            <w:tcW w:w="2409" w:type="dxa"/>
          </w:tcPr>
          <w:p w14:paraId="3EB218E6" w14:textId="60060387" w:rsidR="00927121" w:rsidRPr="00D625E3" w:rsidRDefault="00927121" w:rsidP="005A64E8">
            <w:pPr>
              <w:widowControl w:val="0"/>
              <w:spacing w:before="240" w:after="120"/>
              <w:rPr>
                <w:rFonts w:cs="Arial"/>
                <w:b/>
                <w:bCs/>
              </w:rPr>
            </w:pPr>
            <w:r w:rsidRPr="00D625E3">
              <w:rPr>
                <w:rFonts w:cs="Arial"/>
                <w:b/>
                <w:bCs/>
              </w:rPr>
              <w:t>202</w:t>
            </w:r>
            <w:r w:rsidR="00FD763F" w:rsidRPr="00D625E3">
              <w:rPr>
                <w:rFonts w:cs="Arial"/>
                <w:b/>
                <w:bCs/>
              </w:rPr>
              <w:t xml:space="preserve">4 </w:t>
            </w:r>
            <w:r w:rsidRPr="00D625E3">
              <w:rPr>
                <w:rFonts w:cs="Arial"/>
                <w:b/>
                <w:bCs/>
              </w:rPr>
              <w:t>data</w:t>
            </w:r>
          </w:p>
        </w:tc>
      </w:tr>
      <w:tr w:rsidR="00927121" w:rsidRPr="00D625E3" w14:paraId="5521A425" w14:textId="77777777" w:rsidTr="00A76295">
        <w:tc>
          <w:tcPr>
            <w:tcW w:w="4252" w:type="dxa"/>
          </w:tcPr>
          <w:p w14:paraId="1B9D9EDF" w14:textId="7F901BC6" w:rsidR="00927121" w:rsidRPr="00D625E3" w:rsidRDefault="00927121" w:rsidP="005A64E8">
            <w:pPr>
              <w:widowControl w:val="0"/>
              <w:spacing w:before="240" w:after="120"/>
              <w:rPr>
                <w:rFonts w:cs="Arial"/>
              </w:rPr>
            </w:pPr>
            <w:r w:rsidRPr="00D625E3">
              <w:rPr>
                <w:rFonts w:cs="Arial"/>
              </w:rPr>
              <w:t xml:space="preserve">Number of callouts to all </w:t>
            </w:r>
            <w:r w:rsidR="00C36735" w:rsidRPr="00D625E3">
              <w:rPr>
                <w:rFonts w:cs="Arial"/>
              </w:rPr>
              <w:t>employees</w:t>
            </w:r>
            <w:r w:rsidRPr="00D625E3">
              <w:rPr>
                <w:rFonts w:cs="Arial"/>
              </w:rPr>
              <w:t xml:space="preserve"> to ask them to report on any new barriers faced at work</w:t>
            </w:r>
            <w:r w:rsidR="008748CF" w:rsidRPr="00D625E3">
              <w:rPr>
                <w:rFonts w:cs="Arial"/>
              </w:rPr>
              <w:t>.</w:t>
            </w:r>
          </w:p>
        </w:tc>
        <w:tc>
          <w:tcPr>
            <w:tcW w:w="2268" w:type="dxa"/>
          </w:tcPr>
          <w:p w14:paraId="08E489E3" w14:textId="77777777" w:rsidR="00927121" w:rsidRPr="00D625E3" w:rsidRDefault="00927121" w:rsidP="005A64E8">
            <w:pPr>
              <w:widowControl w:val="0"/>
              <w:spacing w:before="240" w:after="120"/>
              <w:rPr>
                <w:rFonts w:cs="Arial"/>
              </w:rPr>
            </w:pPr>
            <w:r w:rsidRPr="00D625E3">
              <w:rPr>
                <w:rFonts w:cs="Arial"/>
              </w:rPr>
              <w:t>4 per year</w:t>
            </w:r>
          </w:p>
        </w:tc>
        <w:tc>
          <w:tcPr>
            <w:tcW w:w="2409" w:type="dxa"/>
          </w:tcPr>
          <w:p w14:paraId="428A77C5" w14:textId="3546C592" w:rsidR="00927121" w:rsidRPr="00D625E3" w:rsidRDefault="001A6EC5" w:rsidP="005A64E8">
            <w:pPr>
              <w:widowControl w:val="0"/>
              <w:spacing w:before="240" w:after="120"/>
              <w:rPr>
                <w:rFonts w:cs="Arial"/>
              </w:rPr>
            </w:pPr>
            <w:r w:rsidRPr="00D625E3">
              <w:rPr>
                <w:rFonts w:cs="Arial"/>
              </w:rPr>
              <w:t>Continuous discussions</w:t>
            </w:r>
          </w:p>
        </w:tc>
      </w:tr>
    </w:tbl>
    <w:p w14:paraId="106E32F4" w14:textId="0B9C5632" w:rsidR="009204C3" w:rsidRPr="00D625E3" w:rsidRDefault="007903FA" w:rsidP="00FC20A0">
      <w:pPr>
        <w:pStyle w:val="Heading5"/>
        <w:rPr>
          <w:b/>
          <w:iCs/>
        </w:rPr>
      </w:pPr>
      <w:r w:rsidRPr="00D625E3">
        <w:rPr>
          <w:shd w:val="clear" w:color="auto" w:fill="FFFFFF"/>
        </w:rPr>
        <w:t xml:space="preserve">Action 4: </w:t>
      </w:r>
      <w:r w:rsidR="009204C3" w:rsidRPr="00D625E3">
        <w:rPr>
          <w:shd w:val="clear" w:color="auto" w:fill="FFFFFF"/>
        </w:rPr>
        <w:t xml:space="preserve">We will include information on the </w:t>
      </w:r>
      <w:r w:rsidR="009204C3" w:rsidRPr="00D625E3">
        <w:rPr>
          <w:i/>
          <w:iCs/>
          <w:shd w:val="clear" w:color="auto" w:fill="FFFFFF"/>
        </w:rPr>
        <w:t>Accessible Canada Act</w:t>
      </w:r>
      <w:r w:rsidR="009204C3" w:rsidRPr="00D625E3">
        <w:rPr>
          <w:shd w:val="clear" w:color="auto" w:fill="FFFFFF"/>
        </w:rPr>
        <w:t xml:space="preserve">, disability, </w:t>
      </w:r>
      <w:r w:rsidR="0033785F" w:rsidRPr="00D625E3">
        <w:rPr>
          <w:shd w:val="clear" w:color="auto" w:fill="FFFFFF"/>
        </w:rPr>
        <w:t>accessibility,</w:t>
      </w:r>
      <w:r w:rsidR="009204C3" w:rsidRPr="00D625E3">
        <w:rPr>
          <w:shd w:val="clear" w:color="auto" w:fill="FFFFFF"/>
        </w:rPr>
        <w:t xml:space="preserve"> and human rights in our onboarding training</w:t>
      </w:r>
      <w:r w:rsidR="002701B2" w:rsidRPr="00D625E3">
        <w:rPr>
          <w:shd w:val="clear" w:color="auto" w:fill="FFFFFF"/>
        </w:rPr>
        <w:t xml:space="preserve">. </w:t>
      </w:r>
      <w:r w:rsidR="002701B2" w:rsidRPr="00D625E3">
        <w:rPr>
          <w:b/>
          <w:bCs/>
          <w:shd w:val="clear" w:color="auto" w:fill="FFFFFF"/>
        </w:rPr>
        <w:t>Completed</w:t>
      </w:r>
      <w:r w:rsidR="00FD763F" w:rsidRPr="00D625E3">
        <w:rPr>
          <w:b/>
          <w:bCs/>
          <w:shd w:val="clear" w:color="auto" w:fill="FFFFFF"/>
        </w:rPr>
        <w:t xml:space="preserve"> in 2023</w:t>
      </w:r>
      <w:r w:rsidR="00FB1A28" w:rsidRPr="00D625E3">
        <w:rPr>
          <w:b/>
          <w:bCs/>
          <w:shd w:val="clear" w:color="auto" w:fill="FFFFFF"/>
        </w:rPr>
        <w:t>.</w:t>
      </w:r>
    </w:p>
    <w:p w14:paraId="3BBEC21A" w14:textId="2069F286" w:rsidR="00FE2C92" w:rsidRPr="002F4D3B" w:rsidRDefault="00FE2C92" w:rsidP="00D46F56">
      <w:pPr>
        <w:pStyle w:val="Heading3"/>
      </w:pPr>
      <w:bookmarkStart w:id="8" w:name="_Design_and_delivery"/>
      <w:bookmarkEnd w:id="6"/>
      <w:bookmarkEnd w:id="8"/>
      <w:r w:rsidRPr="002F4D3B">
        <w:t xml:space="preserve">Design and </w:t>
      </w:r>
      <w:r w:rsidR="002E0A20" w:rsidRPr="002F4D3B">
        <w:t>d</w:t>
      </w:r>
      <w:r w:rsidRPr="002F4D3B">
        <w:t xml:space="preserve">elivery of </w:t>
      </w:r>
      <w:r w:rsidR="002E0A20" w:rsidRPr="002F4D3B">
        <w:t>p</w:t>
      </w:r>
      <w:r w:rsidRPr="002F4D3B">
        <w:t xml:space="preserve">rograms and </w:t>
      </w:r>
      <w:r w:rsidR="002E0A20" w:rsidRPr="002F4D3B">
        <w:t>s</w:t>
      </w:r>
      <w:r w:rsidRPr="002F4D3B">
        <w:t>ervices</w:t>
      </w:r>
    </w:p>
    <w:p w14:paraId="1C0E0BD4" w14:textId="1389D8BB" w:rsidR="00F47565" w:rsidRPr="00D625E3" w:rsidRDefault="00F47565" w:rsidP="002F4D3B">
      <w:pPr>
        <w:pStyle w:val="Heading4"/>
      </w:pPr>
      <w:r w:rsidRPr="00D625E3">
        <w:t>Barrier: Shared information is not always provided in formats that meet the needs of all users.</w:t>
      </w:r>
    </w:p>
    <w:p w14:paraId="6732FD30" w14:textId="3D55B75D" w:rsidR="00F47565" w:rsidRPr="00D625E3" w:rsidRDefault="00F47565" w:rsidP="00FC20A0">
      <w:pPr>
        <w:pStyle w:val="Heading5"/>
        <w:rPr>
          <w:shd w:val="clear" w:color="auto" w:fill="FFFFFF"/>
        </w:rPr>
      </w:pPr>
      <w:bookmarkStart w:id="9" w:name="_Hlk179543549"/>
      <w:r w:rsidRPr="00D625E3">
        <w:t>Action</w:t>
      </w:r>
      <w:r w:rsidR="00751066" w:rsidRPr="00D625E3">
        <w:t xml:space="preserve"> </w:t>
      </w:r>
      <w:r w:rsidR="007903FA" w:rsidRPr="00D625E3">
        <w:t xml:space="preserve">1: </w:t>
      </w:r>
      <w:r w:rsidRPr="00D625E3">
        <w:rPr>
          <w:shd w:val="clear" w:color="auto" w:fill="FFFFFF"/>
        </w:rPr>
        <w:t xml:space="preserve">We will include accessibility requirements for accommodations in the Standards Development Operating </w:t>
      </w:r>
      <w:r w:rsidR="00675BFD" w:rsidRPr="00D625E3">
        <w:rPr>
          <w:shd w:val="clear" w:color="auto" w:fill="FFFFFF"/>
        </w:rPr>
        <w:t>Procedures used</w:t>
      </w:r>
      <w:r w:rsidRPr="00D625E3">
        <w:rPr>
          <w:shd w:val="clear" w:color="auto" w:fill="FFFFFF"/>
        </w:rPr>
        <w:t xml:space="preserve"> by employees to support the technical committees</w:t>
      </w:r>
      <w:r w:rsidR="00675BFD" w:rsidRPr="00D625E3">
        <w:rPr>
          <w:shd w:val="clear" w:color="auto" w:fill="FFFFFF"/>
        </w:rPr>
        <w:t xml:space="preserve"> (</w:t>
      </w:r>
      <w:r w:rsidR="00CC69F1" w:rsidRPr="00D625E3">
        <w:rPr>
          <w:shd w:val="clear" w:color="auto" w:fill="FFFFFF"/>
        </w:rPr>
        <w:t>r</w:t>
      </w:r>
      <w:r w:rsidR="00675BFD" w:rsidRPr="00D625E3">
        <w:rPr>
          <w:shd w:val="clear" w:color="auto" w:fill="FFFFFF"/>
        </w:rPr>
        <w:t xml:space="preserve">eworded for </w:t>
      </w:r>
      <w:r w:rsidR="00CC69F1" w:rsidRPr="00D625E3">
        <w:rPr>
          <w:shd w:val="clear" w:color="auto" w:fill="FFFFFF"/>
        </w:rPr>
        <w:t>better accuracy).</w:t>
      </w:r>
      <w:r w:rsidRPr="00D625E3">
        <w:rPr>
          <w:b/>
          <w:bCs/>
          <w:shd w:val="clear" w:color="auto" w:fill="FFFFFF"/>
        </w:rPr>
        <w:t xml:space="preserve"> </w:t>
      </w:r>
      <w:r w:rsidR="000B0C2D" w:rsidRPr="00D625E3">
        <w:rPr>
          <w:b/>
          <w:bCs/>
          <w:shd w:val="clear" w:color="auto" w:fill="FFFFFF"/>
        </w:rPr>
        <w:t>O</w:t>
      </w:r>
      <w:r w:rsidR="008A51A7" w:rsidRPr="00D625E3">
        <w:rPr>
          <w:b/>
          <w:bCs/>
          <w:shd w:val="clear" w:color="auto" w:fill="FFFFFF"/>
        </w:rPr>
        <w:t>ngoing</w:t>
      </w:r>
      <w:r w:rsidR="00FB1A28" w:rsidRPr="00D625E3">
        <w:rPr>
          <w:b/>
          <w:bCs/>
          <w:shd w:val="clear" w:color="auto" w:fill="FFFFFF"/>
        </w:rPr>
        <w:t>.</w:t>
      </w:r>
    </w:p>
    <w:p w14:paraId="2D2B643E" w14:textId="32B44498" w:rsidR="00E34CC2" w:rsidRPr="00D625E3" w:rsidRDefault="00E34CC2" w:rsidP="00E34CC2">
      <w:pPr>
        <w:pStyle w:val="ListParagraph"/>
        <w:numPr>
          <w:ilvl w:val="0"/>
          <w:numId w:val="13"/>
        </w:numPr>
        <w:rPr>
          <w:rFonts w:cs="Arial"/>
          <w:shd w:val="clear" w:color="auto" w:fill="FFFFFF"/>
        </w:rPr>
      </w:pPr>
      <w:bookmarkStart w:id="10" w:name="_Hlk179543466"/>
      <w:bookmarkEnd w:id="9"/>
      <w:r w:rsidRPr="00D625E3">
        <w:rPr>
          <w:rFonts w:cs="Arial"/>
          <w:shd w:val="clear" w:color="auto" w:fill="FFFFFF"/>
        </w:rPr>
        <w:t xml:space="preserve">All </w:t>
      </w:r>
      <w:r w:rsidRPr="00D625E3">
        <w:rPr>
          <w:rFonts w:cs="Arial"/>
          <w:color w:val="353434"/>
          <w:shd w:val="clear" w:color="auto" w:fill="FFFFFF"/>
        </w:rPr>
        <w:t>letters of offer shared with new technical committee members included a request to provide details of accommodation requirements. Reminders have been shared throughout the standards development process to ensure changes in accommodation needs are addressed. Members of technical committees have provided positive feedback about the organization’s positive and inclusive environment. Surveys indicate that the Standard Development team meets technical committee members' initial and evolving accommodation requirements.</w:t>
      </w:r>
    </w:p>
    <w:tbl>
      <w:tblPr>
        <w:tblStyle w:val="TableGrid"/>
        <w:tblW w:w="0" w:type="auto"/>
        <w:tblInd w:w="704" w:type="dxa"/>
        <w:tblLook w:val="04A0" w:firstRow="1" w:lastRow="0" w:firstColumn="1" w:lastColumn="0" w:noHBand="0" w:noVBand="1"/>
        <w:tblCaption w:val="Table 16: Action 1, page 20 and 21"/>
        <w:tblDescription w:val="Table showing the target percentile and the results achieved in 2024 for the indicators under Barrier 1, Action 1. The table has 3 columns and 4 rows.&#10;"/>
      </w:tblPr>
      <w:tblGrid>
        <w:gridCol w:w="3969"/>
        <w:gridCol w:w="2268"/>
        <w:gridCol w:w="2409"/>
      </w:tblGrid>
      <w:tr w:rsidR="00E34CC2" w:rsidRPr="00D625E3" w14:paraId="234DDB43" w14:textId="77777777" w:rsidTr="00B60C15">
        <w:tc>
          <w:tcPr>
            <w:tcW w:w="3969" w:type="dxa"/>
          </w:tcPr>
          <w:p w14:paraId="54FB5758" w14:textId="77777777" w:rsidR="00E34CC2" w:rsidRPr="00D625E3" w:rsidRDefault="00E34CC2" w:rsidP="00B60C15">
            <w:pPr>
              <w:widowControl w:val="0"/>
              <w:spacing w:before="240" w:after="120"/>
              <w:rPr>
                <w:rFonts w:cs="Arial"/>
                <w:b/>
                <w:bCs/>
              </w:rPr>
            </w:pPr>
            <w:r w:rsidRPr="00D625E3">
              <w:rPr>
                <w:rFonts w:cs="Arial"/>
                <w:b/>
                <w:bCs/>
              </w:rPr>
              <w:t>Indicators</w:t>
            </w:r>
          </w:p>
        </w:tc>
        <w:tc>
          <w:tcPr>
            <w:tcW w:w="2268" w:type="dxa"/>
          </w:tcPr>
          <w:p w14:paraId="4952BFA2" w14:textId="77777777" w:rsidR="00E34CC2" w:rsidRPr="00D625E3" w:rsidRDefault="00E34CC2" w:rsidP="00B60C15">
            <w:pPr>
              <w:widowControl w:val="0"/>
              <w:spacing w:before="240" w:after="120"/>
              <w:rPr>
                <w:rFonts w:cs="Arial"/>
                <w:b/>
                <w:bCs/>
              </w:rPr>
            </w:pPr>
            <w:r w:rsidRPr="00D625E3">
              <w:rPr>
                <w:rFonts w:cs="Arial"/>
                <w:b/>
                <w:bCs/>
              </w:rPr>
              <w:t>Target state</w:t>
            </w:r>
          </w:p>
        </w:tc>
        <w:tc>
          <w:tcPr>
            <w:tcW w:w="2409" w:type="dxa"/>
          </w:tcPr>
          <w:p w14:paraId="068E7C94" w14:textId="77777777" w:rsidR="00E34CC2" w:rsidRPr="00D625E3" w:rsidRDefault="00E34CC2" w:rsidP="00B60C15">
            <w:pPr>
              <w:widowControl w:val="0"/>
              <w:spacing w:before="240" w:after="120"/>
              <w:rPr>
                <w:rFonts w:cs="Arial"/>
                <w:b/>
                <w:bCs/>
              </w:rPr>
            </w:pPr>
            <w:r w:rsidRPr="00D625E3">
              <w:rPr>
                <w:rFonts w:cs="Arial"/>
                <w:b/>
                <w:bCs/>
              </w:rPr>
              <w:t>2024 data</w:t>
            </w:r>
          </w:p>
        </w:tc>
      </w:tr>
      <w:tr w:rsidR="00E34CC2" w:rsidRPr="00D625E3" w14:paraId="2D5FE7B4" w14:textId="77777777" w:rsidTr="00B60C15">
        <w:tc>
          <w:tcPr>
            <w:tcW w:w="3969" w:type="dxa"/>
          </w:tcPr>
          <w:p w14:paraId="7CE1543B" w14:textId="77777777" w:rsidR="00E34CC2" w:rsidRPr="00D625E3" w:rsidRDefault="00E34CC2" w:rsidP="00B60C15">
            <w:pPr>
              <w:widowControl w:val="0"/>
              <w:spacing w:before="240" w:after="120"/>
              <w:rPr>
                <w:rFonts w:cs="Arial"/>
              </w:rPr>
            </w:pPr>
            <w:r w:rsidRPr="00D625E3">
              <w:rPr>
                <w:rFonts w:cs="Arial"/>
              </w:rPr>
              <w:t xml:space="preserve">Timeframe to offer accommodations to technical </w:t>
            </w:r>
            <w:r w:rsidRPr="00D625E3">
              <w:rPr>
                <w:rFonts w:cs="Arial"/>
              </w:rPr>
              <w:lastRenderedPageBreak/>
              <w:t>committee members.</w:t>
            </w:r>
          </w:p>
        </w:tc>
        <w:tc>
          <w:tcPr>
            <w:tcW w:w="2268" w:type="dxa"/>
          </w:tcPr>
          <w:p w14:paraId="6B6952CB" w14:textId="2FA6D7C0" w:rsidR="00E34CC2" w:rsidRPr="00D625E3" w:rsidRDefault="00F06299" w:rsidP="00B60C15">
            <w:pPr>
              <w:widowControl w:val="0"/>
              <w:spacing w:before="240" w:after="120"/>
              <w:rPr>
                <w:rFonts w:cs="Arial"/>
              </w:rPr>
            </w:pPr>
            <w:r w:rsidRPr="00D625E3">
              <w:rPr>
                <w:rFonts w:cs="Arial"/>
              </w:rPr>
              <w:lastRenderedPageBreak/>
              <w:t xml:space="preserve">We </w:t>
            </w:r>
            <w:r w:rsidR="00E34CC2" w:rsidRPr="00D625E3">
              <w:rPr>
                <w:rFonts w:cs="Arial"/>
              </w:rPr>
              <w:t>offer</w:t>
            </w:r>
            <w:r w:rsidR="00C35CB2">
              <w:rPr>
                <w:rFonts w:cs="Arial"/>
              </w:rPr>
              <w:t xml:space="preserve"> </w:t>
            </w:r>
            <w:r w:rsidR="00E34CC2" w:rsidRPr="00D625E3">
              <w:rPr>
                <w:rFonts w:cs="Arial"/>
              </w:rPr>
              <w:t xml:space="preserve">accommodation </w:t>
            </w:r>
            <w:r w:rsidR="00E34CC2" w:rsidRPr="00D625E3">
              <w:rPr>
                <w:rFonts w:cs="Arial"/>
              </w:rPr>
              <w:lastRenderedPageBreak/>
              <w:t xml:space="preserve">to 100% of members when offering a position on a technical committee </w:t>
            </w:r>
          </w:p>
        </w:tc>
        <w:tc>
          <w:tcPr>
            <w:tcW w:w="2409" w:type="dxa"/>
          </w:tcPr>
          <w:p w14:paraId="429A1D39" w14:textId="77777777" w:rsidR="00E34CC2" w:rsidRPr="00D625E3" w:rsidRDefault="00E34CC2" w:rsidP="00B60C15">
            <w:pPr>
              <w:widowControl w:val="0"/>
              <w:spacing w:before="240" w:after="120"/>
              <w:rPr>
                <w:rFonts w:cs="Arial"/>
              </w:rPr>
            </w:pPr>
            <w:r w:rsidRPr="00D625E3">
              <w:rPr>
                <w:rFonts w:cs="Arial"/>
              </w:rPr>
              <w:lastRenderedPageBreak/>
              <w:t>100%</w:t>
            </w:r>
          </w:p>
        </w:tc>
      </w:tr>
      <w:tr w:rsidR="00E34CC2" w:rsidRPr="00D625E3" w14:paraId="56B6F336" w14:textId="77777777" w:rsidTr="00B60C15">
        <w:tc>
          <w:tcPr>
            <w:tcW w:w="3969" w:type="dxa"/>
          </w:tcPr>
          <w:p w14:paraId="5348AF9E" w14:textId="77777777" w:rsidR="00E34CC2" w:rsidRPr="00D625E3" w:rsidRDefault="00E34CC2" w:rsidP="00B60C15">
            <w:pPr>
              <w:widowControl w:val="0"/>
              <w:spacing w:before="240" w:after="120"/>
              <w:rPr>
                <w:rFonts w:cs="Arial"/>
                <w:highlight w:val="yellow"/>
              </w:rPr>
            </w:pPr>
            <w:r w:rsidRPr="00D625E3">
              <w:rPr>
                <w:rFonts w:cs="Arial"/>
              </w:rPr>
              <w:t>Level of satisfaction of recipients with the accessibility of our Grants and Contributions Program.</w:t>
            </w:r>
          </w:p>
        </w:tc>
        <w:tc>
          <w:tcPr>
            <w:tcW w:w="2268" w:type="dxa"/>
          </w:tcPr>
          <w:p w14:paraId="26862853" w14:textId="77777777" w:rsidR="00E34CC2" w:rsidRPr="00D625E3" w:rsidRDefault="00E34CC2" w:rsidP="00B60C15">
            <w:pPr>
              <w:widowControl w:val="0"/>
              <w:spacing w:before="240" w:after="120"/>
              <w:rPr>
                <w:rFonts w:cs="Arial"/>
                <w:highlight w:val="yellow"/>
              </w:rPr>
            </w:pPr>
            <w:r w:rsidRPr="00D625E3">
              <w:rPr>
                <w:rFonts w:cs="Arial"/>
              </w:rPr>
              <w:t>70%</w:t>
            </w:r>
          </w:p>
        </w:tc>
        <w:tc>
          <w:tcPr>
            <w:tcW w:w="2409" w:type="dxa"/>
          </w:tcPr>
          <w:p w14:paraId="03C5CF86" w14:textId="4E529BA2" w:rsidR="00E34CC2" w:rsidRPr="00D625E3" w:rsidRDefault="00E34CC2" w:rsidP="00B60C15">
            <w:pPr>
              <w:widowControl w:val="0"/>
              <w:spacing w:before="240" w:after="120"/>
              <w:rPr>
                <w:rFonts w:cs="Arial"/>
                <w:highlight w:val="yellow"/>
              </w:rPr>
            </w:pPr>
            <w:r w:rsidRPr="00D625E3">
              <w:rPr>
                <w:rFonts w:cs="Arial"/>
              </w:rPr>
              <w:t xml:space="preserve">100% </w:t>
            </w:r>
          </w:p>
        </w:tc>
      </w:tr>
      <w:tr w:rsidR="00E34CC2" w:rsidRPr="00D625E3" w14:paraId="052B453F" w14:textId="77777777" w:rsidTr="00B60C15">
        <w:tc>
          <w:tcPr>
            <w:tcW w:w="3969" w:type="dxa"/>
          </w:tcPr>
          <w:p w14:paraId="439D4CE9" w14:textId="77777777" w:rsidR="00E34CC2" w:rsidRPr="00D625E3" w:rsidRDefault="00E34CC2" w:rsidP="00B60C15">
            <w:pPr>
              <w:widowControl w:val="0"/>
              <w:spacing w:before="240" w:after="120"/>
              <w:rPr>
                <w:rFonts w:cs="Arial"/>
                <w:highlight w:val="yellow"/>
              </w:rPr>
            </w:pPr>
            <w:r w:rsidRPr="00D625E3">
              <w:rPr>
                <w:rFonts w:cs="Arial"/>
              </w:rPr>
              <w:t>Level of satisfaction of technical committee members with the accessibility of our processes.</w:t>
            </w:r>
          </w:p>
        </w:tc>
        <w:tc>
          <w:tcPr>
            <w:tcW w:w="2268" w:type="dxa"/>
          </w:tcPr>
          <w:p w14:paraId="049C6EE0" w14:textId="77777777" w:rsidR="00E34CC2" w:rsidRPr="00D625E3" w:rsidRDefault="00E34CC2" w:rsidP="00B60C15">
            <w:pPr>
              <w:widowControl w:val="0"/>
              <w:spacing w:before="240" w:after="120"/>
              <w:rPr>
                <w:rFonts w:cs="Arial"/>
                <w:highlight w:val="yellow"/>
              </w:rPr>
            </w:pPr>
            <w:r w:rsidRPr="00D625E3">
              <w:rPr>
                <w:rFonts w:cs="Arial"/>
              </w:rPr>
              <w:t>70%</w:t>
            </w:r>
          </w:p>
        </w:tc>
        <w:tc>
          <w:tcPr>
            <w:tcW w:w="2409" w:type="dxa"/>
          </w:tcPr>
          <w:p w14:paraId="00562DE4" w14:textId="52297A54" w:rsidR="00E34CC2" w:rsidRPr="00D625E3" w:rsidRDefault="00E34CC2" w:rsidP="00B60C15">
            <w:pPr>
              <w:widowControl w:val="0"/>
              <w:spacing w:before="240" w:after="120"/>
              <w:rPr>
                <w:rFonts w:cs="Arial"/>
                <w:highlight w:val="yellow"/>
              </w:rPr>
            </w:pPr>
            <w:r w:rsidRPr="00D625E3">
              <w:rPr>
                <w:rFonts w:cs="Arial"/>
              </w:rPr>
              <w:t xml:space="preserve">80% </w:t>
            </w:r>
          </w:p>
        </w:tc>
      </w:tr>
    </w:tbl>
    <w:p w14:paraId="2A280F8D" w14:textId="31949BD7" w:rsidR="00F47565" w:rsidRPr="00D625E3" w:rsidRDefault="00A76295" w:rsidP="00FC20A0">
      <w:pPr>
        <w:pStyle w:val="Heading5"/>
        <w:rPr>
          <w:shd w:val="clear" w:color="auto" w:fill="FFFFFF"/>
        </w:rPr>
      </w:pPr>
      <w:r w:rsidRPr="00D625E3">
        <w:rPr>
          <w:shd w:val="clear" w:color="auto" w:fill="FFFFFF"/>
        </w:rPr>
        <w:t xml:space="preserve">Action 2: </w:t>
      </w:r>
      <w:r w:rsidR="00F47565" w:rsidRPr="00D625E3">
        <w:rPr>
          <w:shd w:val="clear" w:color="auto" w:fill="FFFFFF"/>
        </w:rPr>
        <w:t>We will provide guidance materials in plain language.</w:t>
      </w:r>
      <w:r w:rsidR="000B0C2D" w:rsidRPr="00D625E3">
        <w:rPr>
          <w:shd w:val="clear" w:color="auto" w:fill="FFFFFF"/>
        </w:rPr>
        <w:t xml:space="preserve"> </w:t>
      </w:r>
      <w:r w:rsidR="000B0C2D" w:rsidRPr="00D625E3">
        <w:rPr>
          <w:b/>
          <w:bCs/>
          <w:shd w:val="clear" w:color="auto" w:fill="FFFFFF"/>
        </w:rPr>
        <w:t>Ongoing</w:t>
      </w:r>
      <w:r w:rsidR="00FB1A28" w:rsidRPr="00D625E3">
        <w:rPr>
          <w:b/>
          <w:bCs/>
          <w:shd w:val="clear" w:color="auto" w:fill="FFFFFF"/>
        </w:rPr>
        <w:t>.</w:t>
      </w:r>
    </w:p>
    <w:p w14:paraId="7948F306" w14:textId="5548856D" w:rsidR="001E09BB" w:rsidRPr="00D625E3" w:rsidRDefault="00086E5A" w:rsidP="001E09BB">
      <w:pPr>
        <w:pStyle w:val="ListParagraph"/>
        <w:widowControl w:val="0"/>
        <w:numPr>
          <w:ilvl w:val="0"/>
          <w:numId w:val="6"/>
        </w:numPr>
        <w:spacing w:before="240" w:after="120"/>
        <w:rPr>
          <w:rFonts w:cs="Arial"/>
        </w:rPr>
      </w:pPr>
      <w:r w:rsidRPr="00D625E3">
        <w:rPr>
          <w:rFonts w:cs="Arial"/>
        </w:rPr>
        <w:t xml:space="preserve">We </w:t>
      </w:r>
      <w:r w:rsidR="001E09BB" w:rsidRPr="00D625E3">
        <w:rPr>
          <w:rFonts w:cs="Arial"/>
        </w:rPr>
        <w:t xml:space="preserve">continue to ensure that documentation is in plain language, this includes call for proposals, </w:t>
      </w:r>
      <w:r w:rsidR="00B5612D" w:rsidRPr="00D625E3">
        <w:rPr>
          <w:rFonts w:cs="Arial"/>
        </w:rPr>
        <w:t>forms,</w:t>
      </w:r>
      <w:r w:rsidR="001E09BB" w:rsidRPr="00D625E3">
        <w:rPr>
          <w:rFonts w:cs="Arial"/>
        </w:rPr>
        <w:t xml:space="preserve"> and templates for reporting.</w:t>
      </w:r>
    </w:p>
    <w:p w14:paraId="5542A5F1" w14:textId="2FE540B0" w:rsidR="00F47565" w:rsidRPr="00D625E3" w:rsidRDefault="00086E5A" w:rsidP="007867C5">
      <w:pPr>
        <w:pStyle w:val="ListParagraph"/>
        <w:widowControl w:val="0"/>
        <w:numPr>
          <w:ilvl w:val="0"/>
          <w:numId w:val="6"/>
        </w:numPr>
        <w:spacing w:before="240" w:after="120"/>
        <w:rPr>
          <w:rFonts w:cs="Arial"/>
        </w:rPr>
      </w:pPr>
      <w:r w:rsidRPr="00D625E3">
        <w:rPr>
          <w:rFonts w:cs="Arial"/>
        </w:rPr>
        <w:t xml:space="preserve">We </w:t>
      </w:r>
      <w:r w:rsidR="001E09BB" w:rsidRPr="00D625E3">
        <w:rPr>
          <w:rFonts w:cs="Arial"/>
        </w:rPr>
        <w:t>added a new requirement in funding agreements so that recipients are now required to publish at the end of their project an executive summary of their research report in plain language.</w:t>
      </w:r>
    </w:p>
    <w:tbl>
      <w:tblPr>
        <w:tblStyle w:val="TableGrid"/>
        <w:tblW w:w="0" w:type="auto"/>
        <w:tblInd w:w="704" w:type="dxa"/>
        <w:tblLook w:val="04A0" w:firstRow="1" w:lastRow="0" w:firstColumn="1" w:lastColumn="0" w:noHBand="0" w:noVBand="1"/>
        <w:tblCaption w:val="Table 17: Action 2, page 21"/>
        <w:tblDescription w:val="Table showing the target and the result achieved in 2024 for the indicator under Barrier 1, Action 2. The table has 3 columns and 2 rows.&#10;"/>
      </w:tblPr>
      <w:tblGrid>
        <w:gridCol w:w="3969"/>
        <w:gridCol w:w="2268"/>
        <w:gridCol w:w="2409"/>
      </w:tblGrid>
      <w:tr w:rsidR="005874C7" w:rsidRPr="00D625E3" w14:paraId="011493F6" w14:textId="77777777" w:rsidTr="00A76295">
        <w:tc>
          <w:tcPr>
            <w:tcW w:w="3969" w:type="dxa"/>
          </w:tcPr>
          <w:p w14:paraId="456FA42C" w14:textId="3A07EB7F" w:rsidR="005874C7" w:rsidRPr="00D625E3" w:rsidRDefault="005874C7" w:rsidP="005A64E8">
            <w:pPr>
              <w:widowControl w:val="0"/>
              <w:spacing w:before="240" w:after="120"/>
              <w:rPr>
                <w:rFonts w:cs="Arial"/>
                <w:b/>
                <w:bCs/>
              </w:rPr>
            </w:pPr>
            <w:r w:rsidRPr="00D625E3">
              <w:rPr>
                <w:rFonts w:cs="Arial"/>
                <w:b/>
                <w:bCs/>
              </w:rPr>
              <w:t>Indicator</w:t>
            </w:r>
          </w:p>
        </w:tc>
        <w:tc>
          <w:tcPr>
            <w:tcW w:w="2268" w:type="dxa"/>
          </w:tcPr>
          <w:p w14:paraId="66F9FB42" w14:textId="77777777" w:rsidR="005874C7" w:rsidRPr="00D625E3" w:rsidRDefault="005874C7" w:rsidP="005A64E8">
            <w:pPr>
              <w:widowControl w:val="0"/>
              <w:spacing w:before="240" w:after="120"/>
              <w:rPr>
                <w:rFonts w:cs="Arial"/>
                <w:b/>
                <w:bCs/>
              </w:rPr>
            </w:pPr>
            <w:r w:rsidRPr="00D625E3">
              <w:rPr>
                <w:rFonts w:cs="Arial"/>
                <w:b/>
                <w:bCs/>
              </w:rPr>
              <w:t>Target state</w:t>
            </w:r>
          </w:p>
        </w:tc>
        <w:tc>
          <w:tcPr>
            <w:tcW w:w="2409" w:type="dxa"/>
          </w:tcPr>
          <w:p w14:paraId="1F28F390" w14:textId="1AF073C5" w:rsidR="005874C7" w:rsidRPr="00D625E3" w:rsidRDefault="005874C7" w:rsidP="005A64E8">
            <w:pPr>
              <w:widowControl w:val="0"/>
              <w:spacing w:before="240" w:after="120"/>
              <w:rPr>
                <w:rFonts w:cs="Arial"/>
                <w:b/>
                <w:bCs/>
              </w:rPr>
            </w:pPr>
            <w:r w:rsidRPr="00D625E3">
              <w:rPr>
                <w:rFonts w:cs="Arial"/>
                <w:b/>
                <w:bCs/>
              </w:rPr>
              <w:t>202</w:t>
            </w:r>
            <w:r w:rsidR="001E09BB" w:rsidRPr="00D625E3">
              <w:rPr>
                <w:rFonts w:cs="Arial"/>
                <w:b/>
                <w:bCs/>
              </w:rPr>
              <w:t>4</w:t>
            </w:r>
            <w:r w:rsidRPr="00D625E3">
              <w:rPr>
                <w:rFonts w:cs="Arial"/>
                <w:b/>
                <w:bCs/>
              </w:rPr>
              <w:t xml:space="preserve"> data</w:t>
            </w:r>
          </w:p>
        </w:tc>
      </w:tr>
      <w:tr w:rsidR="005874C7" w:rsidRPr="00D625E3" w14:paraId="40E37039" w14:textId="77777777" w:rsidTr="00A76295">
        <w:tc>
          <w:tcPr>
            <w:tcW w:w="3969" w:type="dxa"/>
            <w:shd w:val="clear" w:color="auto" w:fill="auto"/>
          </w:tcPr>
          <w:p w14:paraId="0D7D0422" w14:textId="4426846F" w:rsidR="005874C7" w:rsidRPr="00D625E3" w:rsidRDefault="005874C7" w:rsidP="005A64E8">
            <w:pPr>
              <w:widowControl w:val="0"/>
              <w:spacing w:before="240" w:after="120"/>
              <w:rPr>
                <w:rFonts w:cs="Arial"/>
              </w:rPr>
            </w:pPr>
            <w:r w:rsidRPr="00D625E3">
              <w:rPr>
                <w:rFonts w:cs="Arial"/>
              </w:rPr>
              <w:t>Reading level of documents for applicants to the Grants and Contributions program</w:t>
            </w:r>
            <w:r w:rsidR="008748CF" w:rsidRPr="00D625E3">
              <w:rPr>
                <w:rFonts w:cs="Arial"/>
              </w:rPr>
              <w:t>.</w:t>
            </w:r>
          </w:p>
        </w:tc>
        <w:tc>
          <w:tcPr>
            <w:tcW w:w="2268" w:type="dxa"/>
            <w:shd w:val="clear" w:color="auto" w:fill="auto"/>
          </w:tcPr>
          <w:p w14:paraId="101455F0" w14:textId="66849614" w:rsidR="005665CA" w:rsidRPr="00D625E3" w:rsidRDefault="005665CA" w:rsidP="005A64E8">
            <w:pPr>
              <w:widowControl w:val="0"/>
              <w:spacing w:before="240" w:after="120"/>
              <w:rPr>
                <w:rFonts w:cs="Arial"/>
              </w:rPr>
            </w:pPr>
            <w:r w:rsidRPr="00D625E3">
              <w:rPr>
                <w:rFonts w:cs="Arial"/>
              </w:rPr>
              <w:t>Grade 8 reading level or lower</w:t>
            </w:r>
          </w:p>
        </w:tc>
        <w:tc>
          <w:tcPr>
            <w:tcW w:w="2409" w:type="dxa"/>
            <w:shd w:val="clear" w:color="auto" w:fill="auto"/>
          </w:tcPr>
          <w:p w14:paraId="77317F09" w14:textId="159609A3" w:rsidR="005874C7" w:rsidRPr="00D625E3" w:rsidRDefault="001E09BB" w:rsidP="005A64E8">
            <w:pPr>
              <w:widowControl w:val="0"/>
              <w:spacing w:before="240" w:after="120"/>
              <w:rPr>
                <w:rFonts w:cs="Arial"/>
              </w:rPr>
            </w:pPr>
            <w:r w:rsidRPr="00D625E3">
              <w:rPr>
                <w:rFonts w:cs="Arial"/>
              </w:rPr>
              <w:t>100%</w:t>
            </w:r>
          </w:p>
        </w:tc>
      </w:tr>
    </w:tbl>
    <w:p w14:paraId="5DE96A64" w14:textId="690CA683" w:rsidR="00F47565" w:rsidRPr="00D625E3" w:rsidRDefault="00A76295" w:rsidP="00FC20A0">
      <w:pPr>
        <w:pStyle w:val="Heading5"/>
        <w:rPr>
          <w:shd w:val="clear" w:color="auto" w:fill="FFFFFF"/>
        </w:rPr>
      </w:pPr>
      <w:r w:rsidRPr="00D625E3">
        <w:rPr>
          <w:shd w:val="clear" w:color="auto" w:fill="FFFFFF"/>
        </w:rPr>
        <w:t>Action 3: W</w:t>
      </w:r>
      <w:r w:rsidR="00F47565" w:rsidRPr="00D625E3">
        <w:rPr>
          <w:shd w:val="clear" w:color="auto" w:fill="FFFFFF"/>
        </w:rPr>
        <w:t>e will publish standards in accessible formats.</w:t>
      </w:r>
      <w:r w:rsidR="000B0C2D" w:rsidRPr="00D625E3">
        <w:rPr>
          <w:shd w:val="clear" w:color="auto" w:fill="FFFFFF"/>
        </w:rPr>
        <w:t xml:space="preserve"> </w:t>
      </w:r>
      <w:r w:rsidR="00C742AE" w:rsidRPr="00D625E3">
        <w:rPr>
          <w:b/>
          <w:bCs/>
          <w:shd w:val="clear" w:color="auto" w:fill="FFFFFF"/>
        </w:rPr>
        <w:t>Ongoing.</w:t>
      </w:r>
    </w:p>
    <w:p w14:paraId="74471D77" w14:textId="41A50523" w:rsidR="001E09BB" w:rsidRPr="00D625E3" w:rsidRDefault="001E09BB" w:rsidP="001E09BB">
      <w:pPr>
        <w:pStyle w:val="ListParagraph"/>
        <w:widowControl w:val="0"/>
        <w:numPr>
          <w:ilvl w:val="0"/>
          <w:numId w:val="6"/>
        </w:numPr>
        <w:spacing w:before="240" w:after="120"/>
        <w:rPr>
          <w:rFonts w:cs="Arial"/>
        </w:rPr>
      </w:pPr>
      <w:r w:rsidRPr="00D625E3">
        <w:rPr>
          <w:rFonts w:cs="Arial"/>
        </w:rPr>
        <w:t xml:space="preserve">We continue to increase </w:t>
      </w:r>
      <w:r w:rsidR="00751066" w:rsidRPr="00D625E3">
        <w:rPr>
          <w:rFonts w:cs="Arial"/>
        </w:rPr>
        <w:t xml:space="preserve">the </w:t>
      </w:r>
      <w:r w:rsidRPr="00D625E3">
        <w:rPr>
          <w:rFonts w:cs="Arial"/>
        </w:rPr>
        <w:t>accessibility of documents for technical committee members.</w:t>
      </w:r>
    </w:p>
    <w:p w14:paraId="67425391" w14:textId="0DE507BE" w:rsidR="001E09BB" w:rsidRPr="00D625E3" w:rsidRDefault="001E09BB" w:rsidP="001E09BB">
      <w:pPr>
        <w:pStyle w:val="ListParagraph"/>
        <w:widowControl w:val="0"/>
        <w:numPr>
          <w:ilvl w:val="0"/>
          <w:numId w:val="6"/>
        </w:numPr>
        <w:spacing w:before="240" w:after="120"/>
        <w:rPr>
          <w:rFonts w:cs="Arial"/>
        </w:rPr>
      </w:pPr>
      <w:r w:rsidRPr="00D625E3">
        <w:rPr>
          <w:rFonts w:cs="Arial"/>
        </w:rPr>
        <w:t xml:space="preserve">We published all our standards in </w:t>
      </w:r>
      <w:r w:rsidR="007B5229" w:rsidRPr="00D625E3">
        <w:rPr>
          <w:rFonts w:cs="Arial"/>
        </w:rPr>
        <w:t xml:space="preserve">3 </w:t>
      </w:r>
      <w:r w:rsidRPr="00D625E3">
        <w:rPr>
          <w:rFonts w:cs="Arial"/>
        </w:rPr>
        <w:t xml:space="preserve">accessible formats: PDF, </w:t>
      </w:r>
      <w:r w:rsidR="007B5229" w:rsidRPr="00D625E3">
        <w:rPr>
          <w:rFonts w:cs="Arial"/>
        </w:rPr>
        <w:t>W</w:t>
      </w:r>
      <w:r w:rsidRPr="00D625E3">
        <w:rPr>
          <w:rFonts w:cs="Arial"/>
        </w:rPr>
        <w:t>ord, and HTML. Additionally, we provide</w:t>
      </w:r>
      <w:r w:rsidR="00C111A0" w:rsidRPr="00D625E3">
        <w:rPr>
          <w:rFonts w:cs="Arial"/>
        </w:rPr>
        <w:t>d</w:t>
      </w:r>
      <w:r w:rsidRPr="00D625E3">
        <w:rPr>
          <w:rFonts w:cs="Arial"/>
        </w:rPr>
        <w:t xml:space="preserve"> a plain language summary in English</w:t>
      </w:r>
      <w:r w:rsidR="00C111A0" w:rsidRPr="00D625E3">
        <w:rPr>
          <w:rFonts w:cs="Arial"/>
        </w:rPr>
        <w:t xml:space="preserve"> and</w:t>
      </w:r>
      <w:r w:rsidRPr="00D625E3">
        <w:rPr>
          <w:rFonts w:cs="Arial"/>
        </w:rPr>
        <w:t xml:space="preserve"> French in PDF, Word, and HTML. We provide</w:t>
      </w:r>
      <w:r w:rsidR="00C111A0" w:rsidRPr="00D625E3">
        <w:rPr>
          <w:rFonts w:cs="Arial"/>
        </w:rPr>
        <w:t>d</w:t>
      </w:r>
      <w:r w:rsidRPr="00D625E3">
        <w:rPr>
          <w:rFonts w:cs="Arial"/>
        </w:rPr>
        <w:t xml:space="preserve"> the same </w:t>
      </w:r>
      <w:r w:rsidRPr="00D625E3">
        <w:rPr>
          <w:rFonts w:cs="Arial"/>
        </w:rPr>
        <w:lastRenderedPageBreak/>
        <w:t>plain language summary in ASL and LSQ.</w:t>
      </w:r>
    </w:p>
    <w:p w14:paraId="08A8631F" w14:textId="2666BF38" w:rsidR="0013044F" w:rsidRPr="00D625E3" w:rsidRDefault="0013044F" w:rsidP="001E09BB">
      <w:pPr>
        <w:pStyle w:val="ListParagraph"/>
        <w:widowControl w:val="0"/>
        <w:numPr>
          <w:ilvl w:val="0"/>
          <w:numId w:val="6"/>
        </w:numPr>
        <w:spacing w:before="240" w:after="120"/>
        <w:rPr>
          <w:rFonts w:cs="Arial"/>
        </w:rPr>
      </w:pPr>
      <w:r w:rsidRPr="00D625E3">
        <w:rPr>
          <w:rFonts w:cs="Arial"/>
        </w:rPr>
        <w:t>We improved the process to fill out forms for our technical committee members. We continue to use DocuSign to maintain the accessibility for all users, including those using a screen reader.</w:t>
      </w:r>
    </w:p>
    <w:tbl>
      <w:tblPr>
        <w:tblStyle w:val="TableGrid"/>
        <w:tblW w:w="0" w:type="auto"/>
        <w:tblInd w:w="704" w:type="dxa"/>
        <w:tblLook w:val="04A0" w:firstRow="1" w:lastRow="0" w:firstColumn="1" w:lastColumn="0" w:noHBand="0" w:noVBand="1"/>
        <w:tblCaption w:val="Table 18: Action 3, page 22"/>
        <w:tblDescription w:val="Table showing the target percentile and the result achieved in 2024 for the indicator under Barrier 1, Action 3. The table has 3 columns and 2 rows.&#10;"/>
      </w:tblPr>
      <w:tblGrid>
        <w:gridCol w:w="3165"/>
        <w:gridCol w:w="3072"/>
        <w:gridCol w:w="2409"/>
      </w:tblGrid>
      <w:tr w:rsidR="00B614DE" w:rsidRPr="00D625E3" w14:paraId="25231E8A" w14:textId="77777777" w:rsidTr="00B614DE">
        <w:tc>
          <w:tcPr>
            <w:tcW w:w="3165" w:type="dxa"/>
          </w:tcPr>
          <w:p w14:paraId="3866A939" w14:textId="1C1B07D5" w:rsidR="00B614DE" w:rsidRPr="00D625E3" w:rsidRDefault="00B614DE" w:rsidP="0022617F">
            <w:pPr>
              <w:widowControl w:val="0"/>
              <w:spacing w:before="240" w:after="120"/>
              <w:rPr>
                <w:rFonts w:cs="Arial"/>
                <w:b/>
                <w:bCs/>
              </w:rPr>
            </w:pPr>
            <w:r w:rsidRPr="00D625E3">
              <w:rPr>
                <w:rFonts w:cs="Arial"/>
                <w:b/>
                <w:bCs/>
              </w:rPr>
              <w:t>Indicator</w:t>
            </w:r>
          </w:p>
        </w:tc>
        <w:tc>
          <w:tcPr>
            <w:tcW w:w="3072" w:type="dxa"/>
          </w:tcPr>
          <w:p w14:paraId="5576B9F6" w14:textId="77777777" w:rsidR="00B614DE" w:rsidRPr="00D625E3" w:rsidRDefault="00B614DE" w:rsidP="0022617F">
            <w:pPr>
              <w:widowControl w:val="0"/>
              <w:spacing w:before="240" w:after="120"/>
              <w:rPr>
                <w:rFonts w:cs="Arial"/>
                <w:b/>
                <w:bCs/>
              </w:rPr>
            </w:pPr>
            <w:r w:rsidRPr="00D625E3">
              <w:rPr>
                <w:rFonts w:cs="Arial"/>
                <w:b/>
                <w:bCs/>
              </w:rPr>
              <w:t>Target state</w:t>
            </w:r>
          </w:p>
        </w:tc>
        <w:tc>
          <w:tcPr>
            <w:tcW w:w="2409" w:type="dxa"/>
          </w:tcPr>
          <w:p w14:paraId="46C8EC6E" w14:textId="1EE7026B" w:rsidR="00B614DE" w:rsidRPr="00D625E3" w:rsidRDefault="00B614DE" w:rsidP="0022617F">
            <w:pPr>
              <w:widowControl w:val="0"/>
              <w:spacing w:before="240" w:after="120"/>
              <w:rPr>
                <w:rFonts w:cs="Arial"/>
                <w:b/>
                <w:bCs/>
              </w:rPr>
            </w:pPr>
            <w:r w:rsidRPr="00D625E3">
              <w:rPr>
                <w:rFonts w:cs="Arial"/>
                <w:b/>
                <w:bCs/>
              </w:rPr>
              <w:t>2024 data</w:t>
            </w:r>
          </w:p>
        </w:tc>
      </w:tr>
      <w:tr w:rsidR="00B614DE" w:rsidRPr="00D625E3" w14:paraId="4D0E56CA" w14:textId="77777777" w:rsidTr="00B614DE">
        <w:tc>
          <w:tcPr>
            <w:tcW w:w="3165" w:type="dxa"/>
            <w:shd w:val="clear" w:color="auto" w:fill="auto"/>
          </w:tcPr>
          <w:p w14:paraId="4F576129" w14:textId="7045BAB0" w:rsidR="00B614DE" w:rsidRPr="00D625E3" w:rsidRDefault="00B614DE" w:rsidP="0022617F">
            <w:pPr>
              <w:widowControl w:val="0"/>
              <w:spacing w:before="240" w:after="120"/>
              <w:rPr>
                <w:rFonts w:cs="Arial"/>
              </w:rPr>
            </w:pPr>
            <w:r w:rsidRPr="00D625E3">
              <w:rPr>
                <w:rFonts w:cs="Arial"/>
              </w:rPr>
              <w:t>All standards published in HTML, PDF, and Word. Additionally,</w:t>
            </w:r>
            <w:r w:rsidR="00C35CB2">
              <w:rPr>
                <w:rFonts w:cs="Arial"/>
              </w:rPr>
              <w:t xml:space="preserve"> we</w:t>
            </w:r>
            <w:r w:rsidRPr="00D625E3">
              <w:rPr>
                <w:rFonts w:cs="Arial"/>
              </w:rPr>
              <w:t xml:space="preserve"> offer different formats by request.</w:t>
            </w:r>
          </w:p>
        </w:tc>
        <w:tc>
          <w:tcPr>
            <w:tcW w:w="3072" w:type="dxa"/>
            <w:shd w:val="clear" w:color="auto" w:fill="auto"/>
          </w:tcPr>
          <w:p w14:paraId="6637313E" w14:textId="7EF390BD" w:rsidR="00B614DE" w:rsidRPr="00D625E3" w:rsidRDefault="00B614DE" w:rsidP="0022617F">
            <w:pPr>
              <w:widowControl w:val="0"/>
              <w:spacing w:before="240" w:after="120"/>
              <w:rPr>
                <w:rFonts w:cs="Arial"/>
              </w:rPr>
            </w:pPr>
            <w:r w:rsidRPr="00D625E3">
              <w:rPr>
                <w:rFonts w:cs="Arial"/>
              </w:rPr>
              <w:t>100% active offers for standards</w:t>
            </w:r>
          </w:p>
        </w:tc>
        <w:tc>
          <w:tcPr>
            <w:tcW w:w="2409" w:type="dxa"/>
          </w:tcPr>
          <w:p w14:paraId="6E68FF12" w14:textId="06C000D6" w:rsidR="00B614DE" w:rsidRPr="00D625E3" w:rsidRDefault="00B614DE" w:rsidP="0022617F">
            <w:pPr>
              <w:widowControl w:val="0"/>
              <w:spacing w:before="240" w:after="120"/>
              <w:rPr>
                <w:rFonts w:cs="Arial"/>
              </w:rPr>
            </w:pPr>
            <w:r w:rsidRPr="00D625E3">
              <w:rPr>
                <w:rFonts w:cs="Arial"/>
              </w:rPr>
              <w:t>100%</w:t>
            </w:r>
          </w:p>
        </w:tc>
      </w:tr>
    </w:tbl>
    <w:p w14:paraId="43C16513" w14:textId="3D90A3B8" w:rsidR="0039495E" w:rsidRPr="00D625E3" w:rsidRDefault="00A76295" w:rsidP="00FC20A0">
      <w:pPr>
        <w:pStyle w:val="Heading5"/>
        <w:rPr>
          <w:b/>
          <w:bCs/>
          <w:shd w:val="clear" w:color="auto" w:fill="FFFFFF"/>
        </w:rPr>
      </w:pPr>
      <w:r w:rsidRPr="00D625E3">
        <w:rPr>
          <w:shd w:val="clear" w:color="auto" w:fill="FFFFFF"/>
        </w:rPr>
        <w:t xml:space="preserve">Action 4: </w:t>
      </w:r>
      <w:r w:rsidR="00F47565" w:rsidRPr="00D625E3">
        <w:rPr>
          <w:shd w:val="clear" w:color="auto" w:fill="FFFFFF"/>
        </w:rPr>
        <w:t>We will conduct future surveys with employees, technical committee members and the Board of Directors. Through the survey results, we will see how we can improve accessibility in the design and delivery of our programs and services.</w:t>
      </w:r>
      <w:r w:rsidR="000B0C2D" w:rsidRPr="00D625E3">
        <w:rPr>
          <w:shd w:val="clear" w:color="auto" w:fill="FFFFFF"/>
        </w:rPr>
        <w:t xml:space="preserve"> </w:t>
      </w:r>
      <w:r w:rsidR="000B0C2D" w:rsidRPr="00D625E3">
        <w:rPr>
          <w:b/>
          <w:bCs/>
          <w:shd w:val="clear" w:color="auto" w:fill="FFFFFF"/>
        </w:rPr>
        <w:t>Ongoing</w:t>
      </w:r>
      <w:r w:rsidR="00FB1A28" w:rsidRPr="00D625E3">
        <w:rPr>
          <w:b/>
          <w:bCs/>
          <w:shd w:val="clear" w:color="auto" w:fill="FFFFFF"/>
        </w:rPr>
        <w:t>.</w:t>
      </w:r>
    </w:p>
    <w:p w14:paraId="6867156B" w14:textId="630F1E7F" w:rsidR="00C742AE" w:rsidRPr="00D625E3" w:rsidRDefault="00C111A0" w:rsidP="0033785F">
      <w:pPr>
        <w:pStyle w:val="ListParagraph"/>
        <w:widowControl w:val="0"/>
        <w:numPr>
          <w:ilvl w:val="0"/>
          <w:numId w:val="6"/>
        </w:numPr>
        <w:spacing w:before="240" w:after="120"/>
        <w:outlineLvl w:val="3"/>
        <w:rPr>
          <w:rFonts w:cs="Arial"/>
          <w:color w:val="353434"/>
          <w:shd w:val="clear" w:color="auto" w:fill="FFFFFF"/>
        </w:rPr>
      </w:pPr>
      <w:r w:rsidRPr="00D625E3">
        <w:rPr>
          <w:rFonts w:cs="Arial"/>
          <w:color w:val="353434"/>
          <w:shd w:val="clear" w:color="auto" w:fill="FFFFFF"/>
        </w:rPr>
        <w:t xml:space="preserve">Based on </w:t>
      </w:r>
      <w:r w:rsidR="00C742AE" w:rsidRPr="00D625E3">
        <w:rPr>
          <w:rFonts w:cs="Arial"/>
          <w:color w:val="353434"/>
          <w:shd w:val="clear" w:color="auto" w:fill="FFFFFF"/>
        </w:rPr>
        <w:t>the feedback received from the survey, the</w:t>
      </w:r>
      <w:r w:rsidR="007F2E59" w:rsidRPr="00D625E3">
        <w:rPr>
          <w:rFonts w:cs="Arial"/>
          <w:color w:val="353434"/>
          <w:shd w:val="clear" w:color="auto" w:fill="FFFFFF"/>
        </w:rPr>
        <w:t xml:space="preserve"> Grants and Contributions</w:t>
      </w:r>
      <w:r w:rsidR="00C742AE" w:rsidRPr="00D625E3">
        <w:rPr>
          <w:rFonts w:cs="Arial"/>
          <w:color w:val="353434"/>
          <w:shd w:val="clear" w:color="auto" w:fill="FFFFFF"/>
        </w:rPr>
        <w:t xml:space="preserve"> </w:t>
      </w:r>
      <w:r w:rsidR="0033785F" w:rsidRPr="00D625E3">
        <w:rPr>
          <w:rFonts w:cs="Arial"/>
          <w:color w:val="353434"/>
          <w:shd w:val="clear" w:color="auto" w:fill="FFFFFF"/>
        </w:rPr>
        <w:t>program</w:t>
      </w:r>
      <w:r w:rsidR="00C742AE" w:rsidRPr="00D625E3">
        <w:rPr>
          <w:rFonts w:cs="Arial"/>
          <w:color w:val="353434"/>
          <w:shd w:val="clear" w:color="auto" w:fill="FFFFFF"/>
        </w:rPr>
        <w:t xml:space="preserve"> team update</w:t>
      </w:r>
      <w:r w:rsidRPr="00D625E3">
        <w:rPr>
          <w:rFonts w:cs="Arial"/>
          <w:color w:val="353434"/>
          <w:shd w:val="clear" w:color="auto" w:fill="FFFFFF"/>
        </w:rPr>
        <w:t>s</w:t>
      </w:r>
      <w:r w:rsidR="00C742AE" w:rsidRPr="00D625E3">
        <w:rPr>
          <w:rFonts w:cs="Arial"/>
          <w:color w:val="353434"/>
          <w:shd w:val="clear" w:color="auto" w:fill="FFFFFF"/>
        </w:rPr>
        <w:t xml:space="preserve"> the documentation to ensure accessibility. This includes</w:t>
      </w:r>
      <w:r w:rsidR="00086E5A" w:rsidRPr="00D625E3">
        <w:rPr>
          <w:rFonts w:cs="Arial"/>
          <w:color w:val="353434"/>
          <w:shd w:val="clear" w:color="auto" w:fill="FFFFFF"/>
        </w:rPr>
        <w:t>,</w:t>
      </w:r>
      <w:r w:rsidR="00C742AE" w:rsidRPr="00D625E3">
        <w:rPr>
          <w:rFonts w:cs="Arial"/>
          <w:color w:val="353434"/>
          <w:shd w:val="clear" w:color="auto" w:fill="FFFFFF"/>
        </w:rPr>
        <w:t xml:space="preserve"> for example</w:t>
      </w:r>
      <w:r w:rsidR="00086E5A" w:rsidRPr="00D625E3">
        <w:rPr>
          <w:rFonts w:cs="Arial"/>
          <w:color w:val="353434"/>
          <w:shd w:val="clear" w:color="auto" w:fill="FFFFFF"/>
        </w:rPr>
        <w:t>,</w:t>
      </w:r>
      <w:r w:rsidR="00C742AE" w:rsidRPr="00D625E3">
        <w:rPr>
          <w:rFonts w:cs="Arial"/>
          <w:color w:val="353434"/>
          <w:shd w:val="clear" w:color="auto" w:fill="FFFFFF"/>
        </w:rPr>
        <w:t xml:space="preserve"> creating new additional format of budget form to provide more option</w:t>
      </w:r>
      <w:r w:rsidR="00751066" w:rsidRPr="00D625E3">
        <w:rPr>
          <w:rFonts w:cs="Arial"/>
          <w:color w:val="353434"/>
          <w:shd w:val="clear" w:color="auto" w:fill="FFFFFF"/>
        </w:rPr>
        <w:t>s</w:t>
      </w:r>
      <w:r w:rsidR="00C742AE" w:rsidRPr="00D625E3">
        <w:rPr>
          <w:rFonts w:cs="Arial"/>
          <w:color w:val="353434"/>
          <w:shd w:val="clear" w:color="auto" w:fill="FFFFFF"/>
        </w:rPr>
        <w:t xml:space="preserve"> for applicants.</w:t>
      </w:r>
    </w:p>
    <w:p w14:paraId="3E78CC13" w14:textId="4C695B1A" w:rsidR="00C550D5" w:rsidRPr="00D625E3" w:rsidRDefault="00C742AE" w:rsidP="007867C5">
      <w:pPr>
        <w:pStyle w:val="ListParagraph"/>
        <w:widowControl w:val="0"/>
        <w:numPr>
          <w:ilvl w:val="0"/>
          <w:numId w:val="6"/>
        </w:numPr>
        <w:spacing w:before="240" w:after="120"/>
        <w:contextualSpacing w:val="0"/>
        <w:outlineLvl w:val="3"/>
        <w:rPr>
          <w:rFonts w:eastAsiaTheme="majorEastAsia" w:cs="Arial"/>
          <w:b/>
          <w:iCs/>
          <w:color w:val="2F5496" w:themeColor="accent1" w:themeShade="BF"/>
        </w:rPr>
      </w:pPr>
      <w:r w:rsidRPr="00D625E3">
        <w:rPr>
          <w:rFonts w:cs="Arial"/>
          <w:color w:val="353434"/>
          <w:shd w:val="clear" w:color="auto" w:fill="FFFFFF"/>
        </w:rPr>
        <w:t>We will continue to collect feedback and conduct future surveys with employees, technical committee members</w:t>
      </w:r>
      <w:r w:rsidR="00C111A0" w:rsidRPr="00D625E3">
        <w:rPr>
          <w:rFonts w:cs="Arial"/>
          <w:color w:val="353434"/>
          <w:shd w:val="clear" w:color="auto" w:fill="FFFFFF"/>
        </w:rPr>
        <w:t xml:space="preserve">, </w:t>
      </w:r>
      <w:r w:rsidRPr="00D625E3">
        <w:rPr>
          <w:rFonts w:cs="Arial"/>
          <w:color w:val="353434"/>
          <w:shd w:val="clear" w:color="auto" w:fill="FFFFFF"/>
        </w:rPr>
        <w:t>the Board of Directors</w:t>
      </w:r>
      <w:r w:rsidR="00C111A0" w:rsidRPr="00D625E3">
        <w:rPr>
          <w:rFonts w:cs="Arial"/>
          <w:color w:val="353434"/>
          <w:shd w:val="clear" w:color="auto" w:fill="FFFFFF"/>
        </w:rPr>
        <w:t>,</w:t>
      </w:r>
      <w:r w:rsidRPr="00D625E3">
        <w:rPr>
          <w:rFonts w:cs="Arial"/>
          <w:color w:val="353434"/>
          <w:shd w:val="clear" w:color="auto" w:fill="FFFFFF"/>
        </w:rPr>
        <w:t xml:space="preserve"> and </w:t>
      </w:r>
      <w:r w:rsidR="00E46ED7">
        <w:rPr>
          <w:rFonts w:cs="Arial"/>
          <w:color w:val="353434"/>
          <w:shd w:val="clear" w:color="auto" w:fill="FFFFFF"/>
        </w:rPr>
        <w:t>G</w:t>
      </w:r>
      <w:r w:rsidRPr="00D625E3">
        <w:rPr>
          <w:rFonts w:cs="Arial"/>
          <w:color w:val="353434"/>
          <w:shd w:val="clear" w:color="auto" w:fill="FFFFFF"/>
        </w:rPr>
        <w:t>rant</w:t>
      </w:r>
      <w:r w:rsidR="00E46ED7">
        <w:rPr>
          <w:rFonts w:cs="Arial"/>
          <w:color w:val="353434"/>
          <w:shd w:val="clear" w:color="auto" w:fill="FFFFFF"/>
        </w:rPr>
        <w:t>s</w:t>
      </w:r>
      <w:r w:rsidRPr="00D625E3">
        <w:rPr>
          <w:rFonts w:cs="Arial"/>
          <w:color w:val="353434"/>
          <w:shd w:val="clear" w:color="auto" w:fill="FFFFFF"/>
        </w:rPr>
        <w:t xml:space="preserve"> and </w:t>
      </w:r>
      <w:r w:rsidR="00E46ED7">
        <w:rPr>
          <w:rFonts w:cs="Arial"/>
          <w:color w:val="353434"/>
          <w:shd w:val="clear" w:color="auto" w:fill="FFFFFF"/>
        </w:rPr>
        <w:t>C</w:t>
      </w:r>
      <w:r w:rsidRPr="00D625E3">
        <w:rPr>
          <w:rFonts w:cs="Arial"/>
          <w:color w:val="353434"/>
          <w:shd w:val="clear" w:color="auto" w:fill="FFFFFF"/>
        </w:rPr>
        <w:t>ontribution</w:t>
      </w:r>
      <w:r w:rsidR="00E46ED7">
        <w:rPr>
          <w:rFonts w:cs="Arial"/>
          <w:color w:val="353434"/>
          <w:shd w:val="clear" w:color="auto" w:fill="FFFFFF"/>
        </w:rPr>
        <w:t>s</w:t>
      </w:r>
      <w:r w:rsidRPr="00D625E3">
        <w:rPr>
          <w:rFonts w:cs="Arial"/>
          <w:color w:val="353434"/>
          <w:shd w:val="clear" w:color="auto" w:fill="FFFFFF"/>
        </w:rPr>
        <w:t xml:space="preserve"> recipients to measure the satisfaction level.</w:t>
      </w:r>
    </w:p>
    <w:tbl>
      <w:tblPr>
        <w:tblStyle w:val="TableGrid"/>
        <w:tblW w:w="0" w:type="auto"/>
        <w:tblInd w:w="704" w:type="dxa"/>
        <w:tblLook w:val="04A0" w:firstRow="1" w:lastRow="0" w:firstColumn="1" w:lastColumn="0" w:noHBand="0" w:noVBand="1"/>
        <w:tblCaption w:val="Table 19: Action 4, pages 22 and 23"/>
        <w:tblDescription w:val="Table showing the target percentile and the results achieved in 2024 for the indicators under Barrier 1, Action 4. The table has 3 columns and 3 rows.&#10;"/>
      </w:tblPr>
      <w:tblGrid>
        <w:gridCol w:w="3969"/>
        <w:gridCol w:w="2268"/>
        <w:gridCol w:w="2409"/>
      </w:tblGrid>
      <w:tr w:rsidR="00C742AE" w:rsidRPr="00D625E3" w14:paraId="4942A0A0" w14:textId="77777777" w:rsidTr="0022617F">
        <w:tc>
          <w:tcPr>
            <w:tcW w:w="3969" w:type="dxa"/>
          </w:tcPr>
          <w:p w14:paraId="19E85856" w14:textId="6719A7AA" w:rsidR="00C742AE" w:rsidRPr="00D625E3" w:rsidRDefault="00C742AE" w:rsidP="0022617F">
            <w:pPr>
              <w:widowControl w:val="0"/>
              <w:spacing w:before="240" w:after="120"/>
              <w:rPr>
                <w:rFonts w:cs="Arial"/>
                <w:b/>
                <w:bCs/>
              </w:rPr>
            </w:pPr>
            <w:r w:rsidRPr="00D625E3">
              <w:rPr>
                <w:rFonts w:cs="Arial"/>
                <w:b/>
                <w:bCs/>
              </w:rPr>
              <w:t>Indicator</w:t>
            </w:r>
            <w:r w:rsidR="00967F0F">
              <w:rPr>
                <w:rFonts w:cs="Arial"/>
                <w:b/>
                <w:bCs/>
              </w:rPr>
              <w:t>s</w:t>
            </w:r>
          </w:p>
        </w:tc>
        <w:tc>
          <w:tcPr>
            <w:tcW w:w="2268" w:type="dxa"/>
          </w:tcPr>
          <w:p w14:paraId="0191AD5E" w14:textId="77777777" w:rsidR="00C742AE" w:rsidRPr="00D625E3" w:rsidRDefault="00C742AE" w:rsidP="0022617F">
            <w:pPr>
              <w:widowControl w:val="0"/>
              <w:spacing w:before="240" w:after="120"/>
              <w:rPr>
                <w:rFonts w:cs="Arial"/>
                <w:b/>
                <w:bCs/>
              </w:rPr>
            </w:pPr>
            <w:r w:rsidRPr="00D625E3">
              <w:rPr>
                <w:rFonts w:cs="Arial"/>
                <w:b/>
                <w:bCs/>
              </w:rPr>
              <w:t>Target state</w:t>
            </w:r>
          </w:p>
        </w:tc>
        <w:tc>
          <w:tcPr>
            <w:tcW w:w="2409" w:type="dxa"/>
          </w:tcPr>
          <w:p w14:paraId="4CB4A59F" w14:textId="77777777" w:rsidR="00C742AE" w:rsidRPr="00D625E3" w:rsidRDefault="00C742AE" w:rsidP="0022617F">
            <w:pPr>
              <w:widowControl w:val="0"/>
              <w:spacing w:before="240" w:after="120"/>
              <w:rPr>
                <w:rFonts w:cs="Arial"/>
                <w:b/>
                <w:bCs/>
              </w:rPr>
            </w:pPr>
            <w:r w:rsidRPr="00D625E3">
              <w:rPr>
                <w:rFonts w:cs="Arial"/>
                <w:b/>
                <w:bCs/>
              </w:rPr>
              <w:t>2024 data</w:t>
            </w:r>
          </w:p>
        </w:tc>
      </w:tr>
      <w:tr w:rsidR="00C742AE" w:rsidRPr="00D625E3" w14:paraId="795A6668" w14:textId="77777777" w:rsidTr="0022617F">
        <w:tc>
          <w:tcPr>
            <w:tcW w:w="3969" w:type="dxa"/>
            <w:shd w:val="clear" w:color="auto" w:fill="auto"/>
          </w:tcPr>
          <w:p w14:paraId="1C18F398" w14:textId="30DC8127" w:rsidR="00C742AE" w:rsidRPr="00D625E3" w:rsidRDefault="00C742AE" w:rsidP="0022617F">
            <w:pPr>
              <w:widowControl w:val="0"/>
              <w:spacing w:before="240" w:after="120"/>
              <w:rPr>
                <w:rFonts w:cs="Arial"/>
              </w:rPr>
            </w:pPr>
            <w:r w:rsidRPr="00D625E3">
              <w:rPr>
                <w:rFonts w:cs="Arial"/>
              </w:rPr>
              <w:t>Level of satisfaction of technical committee members with the accessibility of our processes</w:t>
            </w:r>
          </w:p>
        </w:tc>
        <w:tc>
          <w:tcPr>
            <w:tcW w:w="2268" w:type="dxa"/>
            <w:shd w:val="clear" w:color="auto" w:fill="auto"/>
          </w:tcPr>
          <w:p w14:paraId="0445BD0E" w14:textId="42B4E77E" w:rsidR="00C742AE" w:rsidRPr="00D625E3" w:rsidRDefault="00C742AE" w:rsidP="0022617F">
            <w:pPr>
              <w:widowControl w:val="0"/>
              <w:spacing w:before="240" w:after="120"/>
              <w:rPr>
                <w:rFonts w:cs="Arial"/>
              </w:rPr>
            </w:pPr>
            <w:r w:rsidRPr="00D625E3">
              <w:rPr>
                <w:rFonts w:cs="Arial"/>
              </w:rPr>
              <w:t>70%</w:t>
            </w:r>
          </w:p>
        </w:tc>
        <w:tc>
          <w:tcPr>
            <w:tcW w:w="2409" w:type="dxa"/>
            <w:shd w:val="clear" w:color="auto" w:fill="auto"/>
          </w:tcPr>
          <w:p w14:paraId="0272635C" w14:textId="1C46D89C" w:rsidR="00C742AE" w:rsidRPr="00D625E3" w:rsidRDefault="00FD7CF8" w:rsidP="0022617F">
            <w:pPr>
              <w:widowControl w:val="0"/>
              <w:spacing w:before="240" w:after="120"/>
              <w:rPr>
                <w:rFonts w:cs="Arial"/>
              </w:rPr>
            </w:pPr>
            <w:r w:rsidRPr="00D625E3">
              <w:rPr>
                <w:rFonts w:cs="Arial"/>
              </w:rPr>
              <w:t xml:space="preserve">80% </w:t>
            </w:r>
          </w:p>
        </w:tc>
      </w:tr>
      <w:tr w:rsidR="00C742AE" w:rsidRPr="00D625E3" w14:paraId="025310FF" w14:textId="77777777" w:rsidTr="0022617F">
        <w:tc>
          <w:tcPr>
            <w:tcW w:w="3969" w:type="dxa"/>
            <w:shd w:val="clear" w:color="auto" w:fill="auto"/>
          </w:tcPr>
          <w:p w14:paraId="47C0C660" w14:textId="41FC96D6" w:rsidR="00C742AE" w:rsidRPr="00D625E3" w:rsidRDefault="00C742AE" w:rsidP="0022617F">
            <w:pPr>
              <w:widowControl w:val="0"/>
              <w:spacing w:before="240" w:after="120"/>
              <w:rPr>
                <w:rFonts w:cs="Arial"/>
              </w:rPr>
            </w:pPr>
            <w:r w:rsidRPr="00D625E3">
              <w:rPr>
                <w:rFonts w:cs="Arial"/>
              </w:rPr>
              <w:t xml:space="preserve">Level of satisfaction of </w:t>
            </w:r>
            <w:r w:rsidR="003D4DA2" w:rsidRPr="00D625E3">
              <w:rPr>
                <w:rFonts w:cs="Arial"/>
              </w:rPr>
              <w:t>G</w:t>
            </w:r>
            <w:r w:rsidRPr="00D625E3">
              <w:rPr>
                <w:rFonts w:cs="Arial"/>
              </w:rPr>
              <w:t xml:space="preserve">rants and </w:t>
            </w:r>
            <w:r w:rsidR="003D4DA2" w:rsidRPr="00D625E3">
              <w:rPr>
                <w:rFonts w:cs="Arial"/>
              </w:rPr>
              <w:t>C</w:t>
            </w:r>
            <w:r w:rsidRPr="00D625E3">
              <w:rPr>
                <w:rFonts w:cs="Arial"/>
              </w:rPr>
              <w:t xml:space="preserve">ontributions recipients with the accessibility of our </w:t>
            </w:r>
            <w:r w:rsidRPr="00D625E3">
              <w:rPr>
                <w:rFonts w:cs="Arial"/>
              </w:rPr>
              <w:lastRenderedPageBreak/>
              <w:t>program and services.</w:t>
            </w:r>
          </w:p>
        </w:tc>
        <w:tc>
          <w:tcPr>
            <w:tcW w:w="2268" w:type="dxa"/>
            <w:shd w:val="clear" w:color="auto" w:fill="auto"/>
          </w:tcPr>
          <w:p w14:paraId="4987259E" w14:textId="1C17F3B4" w:rsidR="00C742AE" w:rsidRPr="00D625E3" w:rsidRDefault="00C742AE" w:rsidP="0022617F">
            <w:pPr>
              <w:widowControl w:val="0"/>
              <w:spacing w:before="240" w:after="120"/>
              <w:rPr>
                <w:rFonts w:cs="Arial"/>
              </w:rPr>
            </w:pPr>
            <w:r w:rsidRPr="00D625E3">
              <w:rPr>
                <w:rFonts w:cs="Arial"/>
              </w:rPr>
              <w:lastRenderedPageBreak/>
              <w:t>70%</w:t>
            </w:r>
          </w:p>
        </w:tc>
        <w:tc>
          <w:tcPr>
            <w:tcW w:w="2409" w:type="dxa"/>
            <w:shd w:val="clear" w:color="auto" w:fill="auto"/>
          </w:tcPr>
          <w:p w14:paraId="60BB08F2" w14:textId="64F0A852" w:rsidR="00C742AE" w:rsidRPr="00D625E3" w:rsidRDefault="00FD7CF8" w:rsidP="0022617F">
            <w:pPr>
              <w:widowControl w:val="0"/>
              <w:spacing w:before="240" w:after="120"/>
              <w:rPr>
                <w:rFonts w:cs="Arial"/>
              </w:rPr>
            </w:pPr>
            <w:r w:rsidRPr="00D625E3">
              <w:rPr>
                <w:rFonts w:cs="Arial"/>
              </w:rPr>
              <w:t xml:space="preserve">100% </w:t>
            </w:r>
          </w:p>
        </w:tc>
      </w:tr>
    </w:tbl>
    <w:bookmarkEnd w:id="10"/>
    <w:p w14:paraId="432235C1" w14:textId="04E3558A" w:rsidR="00FE2C92" w:rsidRPr="002F4D3B" w:rsidRDefault="00FE2C92" w:rsidP="00D46F56">
      <w:pPr>
        <w:pStyle w:val="Heading3"/>
      </w:pPr>
      <w:r w:rsidRPr="002F4D3B">
        <w:t>Transport</w:t>
      </w:r>
    </w:p>
    <w:p w14:paraId="33887C1D" w14:textId="083642C4" w:rsidR="001A54A8" w:rsidRPr="00D625E3" w:rsidRDefault="001A54A8" w:rsidP="001A54A8">
      <w:pPr>
        <w:rPr>
          <w:rFonts w:cs="Arial"/>
        </w:rPr>
      </w:pPr>
      <w:r w:rsidRPr="00D625E3">
        <w:rPr>
          <w:rFonts w:cs="Arial"/>
        </w:rPr>
        <w:t xml:space="preserve">Our </w:t>
      </w:r>
      <w:hyperlink r:id="rId22" w:tooltip="Accessibility Standards Canada: Accessibility Plan" w:history="1">
        <w:r w:rsidR="00B813C2" w:rsidRPr="00D625E3">
          <w:rPr>
            <w:rFonts w:eastAsia="Calibri" w:cs="Arial"/>
            <w:color w:val="0563C1"/>
            <w:u w:val="single"/>
          </w:rPr>
          <w:t>Accessibility Plan</w:t>
        </w:r>
      </w:hyperlink>
      <w:r w:rsidRPr="00D625E3">
        <w:rPr>
          <w:rFonts w:cs="Arial"/>
        </w:rPr>
        <w:t xml:space="preserve"> initially identified 2 barriers for the “Transport” area. It was later determined that those barriers fell in the “Built Environment” area, and they were moved under that area. As a result, the organization does not have any barriers to address for the transport area. </w:t>
      </w:r>
    </w:p>
    <w:p w14:paraId="30FC27AB" w14:textId="47E74DDA" w:rsidR="00761E0C" w:rsidRPr="00D46F56" w:rsidRDefault="00761E0C" w:rsidP="00451163">
      <w:pPr>
        <w:pStyle w:val="Heading2"/>
      </w:pPr>
      <w:r w:rsidRPr="00D46F56">
        <w:t>Feedback process description</w:t>
      </w:r>
    </w:p>
    <w:p w14:paraId="548A8890" w14:textId="77777777" w:rsidR="00761E0C" w:rsidRPr="00D625E3" w:rsidRDefault="00761E0C" w:rsidP="00D46F56">
      <w:pPr>
        <w:pStyle w:val="Heading3"/>
        <w:rPr>
          <w:rFonts w:eastAsia="Times New Roman"/>
          <w:lang w:eastAsia="en-CA"/>
        </w:rPr>
      </w:pPr>
      <w:r w:rsidRPr="00D625E3">
        <w:rPr>
          <w:rFonts w:eastAsia="Times New Roman"/>
          <w:lang w:eastAsia="en-CA"/>
        </w:rPr>
        <w:t>Feedback from the public</w:t>
      </w:r>
    </w:p>
    <w:p w14:paraId="61A5D40D" w14:textId="0B50E4A3" w:rsidR="00761E0C" w:rsidRPr="00D625E3" w:rsidRDefault="00761E0C" w:rsidP="00761E0C">
      <w:pPr>
        <w:widowControl w:val="0"/>
        <w:spacing w:before="240" w:after="120"/>
        <w:rPr>
          <w:rFonts w:cs="Arial"/>
          <w:lang w:eastAsia="en-CA"/>
        </w:rPr>
      </w:pPr>
      <w:r w:rsidRPr="00D625E3">
        <w:rPr>
          <w:rFonts w:cs="Arial"/>
          <w:lang w:eastAsia="en-CA"/>
        </w:rPr>
        <w:t>We value the lived experience of people with disabilities</w:t>
      </w:r>
      <w:r w:rsidR="0028775A" w:rsidRPr="00D625E3">
        <w:rPr>
          <w:rFonts w:cs="Arial"/>
          <w:lang w:eastAsia="en-CA"/>
        </w:rPr>
        <w:t>,</w:t>
      </w:r>
      <w:r w:rsidRPr="00D625E3">
        <w:rPr>
          <w:rFonts w:cs="Arial"/>
          <w:lang w:eastAsia="en-CA"/>
        </w:rPr>
        <w:t xml:space="preserve"> and we aim to meet the highest level of accessibility. </w:t>
      </w:r>
    </w:p>
    <w:p w14:paraId="31C4EB76" w14:textId="77777777" w:rsidR="00761E0C" w:rsidRPr="00D625E3" w:rsidRDefault="00761E0C" w:rsidP="00761E0C">
      <w:pPr>
        <w:widowControl w:val="0"/>
        <w:spacing w:before="240" w:after="120"/>
        <w:rPr>
          <w:rFonts w:cs="Arial"/>
          <w:lang w:eastAsia="en-CA"/>
        </w:rPr>
      </w:pPr>
      <w:r w:rsidRPr="00D625E3">
        <w:rPr>
          <w:rFonts w:cs="Arial"/>
          <w:lang w:eastAsia="en-CA"/>
        </w:rPr>
        <w:t>You can submit feedback on:</w:t>
      </w:r>
    </w:p>
    <w:p w14:paraId="6A89E78E" w14:textId="4B231DE2" w:rsidR="00761E0C" w:rsidRPr="00D625E3" w:rsidRDefault="00761E0C" w:rsidP="007867C5">
      <w:pPr>
        <w:pStyle w:val="ListParagraph"/>
        <w:widowControl w:val="0"/>
        <w:numPr>
          <w:ilvl w:val="0"/>
          <w:numId w:val="8"/>
        </w:numPr>
        <w:spacing w:before="240" w:after="120"/>
        <w:ind w:left="714" w:hanging="357"/>
        <w:rPr>
          <w:rFonts w:cs="Arial"/>
          <w:lang w:eastAsia="en-CA"/>
        </w:rPr>
      </w:pPr>
      <w:r w:rsidRPr="00D625E3">
        <w:rPr>
          <w:rFonts w:cs="Arial"/>
          <w:lang w:eastAsia="en-CA"/>
        </w:rPr>
        <w:t>this report</w:t>
      </w:r>
    </w:p>
    <w:p w14:paraId="47851CAF" w14:textId="3C6852A1" w:rsidR="00761E0C" w:rsidRPr="00D625E3" w:rsidRDefault="00761E0C" w:rsidP="007867C5">
      <w:pPr>
        <w:pStyle w:val="ListParagraph"/>
        <w:widowControl w:val="0"/>
        <w:numPr>
          <w:ilvl w:val="0"/>
          <w:numId w:val="8"/>
        </w:numPr>
        <w:spacing w:before="240" w:after="120"/>
        <w:ind w:left="714" w:hanging="357"/>
        <w:rPr>
          <w:rFonts w:cs="Arial"/>
          <w:lang w:eastAsia="en-CA"/>
        </w:rPr>
      </w:pPr>
      <w:r w:rsidRPr="00D625E3">
        <w:rPr>
          <w:rFonts w:cs="Arial"/>
          <w:lang w:eastAsia="en-CA"/>
        </w:rPr>
        <w:t xml:space="preserve">our </w:t>
      </w:r>
      <w:hyperlink r:id="rId23" w:history="1">
        <w:r w:rsidRPr="00D625E3">
          <w:rPr>
            <w:rStyle w:val="Hyperlink"/>
            <w:rFonts w:cs="Arial"/>
          </w:rPr>
          <w:t>202</w:t>
        </w:r>
        <w:r w:rsidR="00EC1869">
          <w:rPr>
            <w:rStyle w:val="Hyperlink"/>
            <w:rFonts w:cs="Arial"/>
          </w:rPr>
          <w:t>2</w:t>
        </w:r>
        <w:r w:rsidR="00563D61" w:rsidRPr="00D625E3">
          <w:rPr>
            <w:rStyle w:val="Hyperlink"/>
            <w:rFonts w:cs="Arial"/>
          </w:rPr>
          <w:t xml:space="preserve"> to </w:t>
        </w:r>
        <w:r w:rsidRPr="00D625E3">
          <w:rPr>
            <w:rStyle w:val="Hyperlink"/>
            <w:rFonts w:cs="Arial"/>
          </w:rPr>
          <w:t>202</w:t>
        </w:r>
        <w:r w:rsidR="00EC1869">
          <w:rPr>
            <w:rStyle w:val="Hyperlink"/>
            <w:rFonts w:cs="Arial"/>
          </w:rPr>
          <w:t>4</w:t>
        </w:r>
        <w:r w:rsidRPr="00D625E3">
          <w:rPr>
            <w:rStyle w:val="Hyperlink"/>
            <w:rFonts w:eastAsia="Times New Roman" w:cs="Arial"/>
            <w:sz w:val="24"/>
            <w:szCs w:val="24"/>
            <w:lang w:eastAsia="en-CA"/>
          </w:rPr>
          <w:t xml:space="preserve"> </w:t>
        </w:r>
        <w:r w:rsidRPr="00D625E3">
          <w:rPr>
            <w:rStyle w:val="Hyperlink"/>
            <w:rFonts w:cs="Arial"/>
          </w:rPr>
          <w:t>Accessibility Plan</w:t>
        </w:r>
      </w:hyperlink>
    </w:p>
    <w:p w14:paraId="58AA4734" w14:textId="67BFC800" w:rsidR="00761E0C" w:rsidRPr="00D625E3" w:rsidRDefault="00761E0C" w:rsidP="007867C5">
      <w:pPr>
        <w:pStyle w:val="ListParagraph"/>
        <w:widowControl w:val="0"/>
        <w:numPr>
          <w:ilvl w:val="0"/>
          <w:numId w:val="8"/>
        </w:numPr>
        <w:spacing w:before="240" w:after="120"/>
        <w:ind w:left="714" w:hanging="357"/>
        <w:rPr>
          <w:rFonts w:cs="Arial"/>
          <w:lang w:eastAsia="en-CA"/>
        </w:rPr>
      </w:pPr>
      <w:r w:rsidRPr="00D625E3">
        <w:rPr>
          <w:rFonts w:cs="Arial"/>
          <w:lang w:eastAsia="en-CA"/>
        </w:rPr>
        <w:t>any other barriers you encounter when dealing with Accessibility Standards Canada</w:t>
      </w:r>
      <w:r w:rsidR="00BB2603">
        <w:rPr>
          <w:rFonts w:cs="Arial"/>
          <w:lang w:eastAsia="en-CA"/>
        </w:rPr>
        <w:t>, including</w:t>
      </w:r>
      <w:r w:rsidRPr="00D625E3">
        <w:rPr>
          <w:rFonts w:cs="Arial"/>
          <w:lang w:eastAsia="en-CA"/>
        </w:rPr>
        <w:t>:</w:t>
      </w:r>
    </w:p>
    <w:p w14:paraId="3259B9D8" w14:textId="77777777" w:rsidR="00BB2603" w:rsidRDefault="00761E0C" w:rsidP="007867C5">
      <w:pPr>
        <w:pStyle w:val="ListParagraph"/>
        <w:widowControl w:val="0"/>
        <w:numPr>
          <w:ilvl w:val="1"/>
          <w:numId w:val="8"/>
        </w:numPr>
        <w:spacing w:before="240" w:after="120"/>
        <w:rPr>
          <w:rFonts w:cs="Arial"/>
          <w:lang w:eastAsia="en-CA"/>
        </w:rPr>
      </w:pPr>
      <w:r w:rsidRPr="00D625E3">
        <w:rPr>
          <w:rFonts w:cs="Arial"/>
          <w:lang w:eastAsia="en-CA"/>
        </w:rPr>
        <w:t xml:space="preserve">the accessibility of our services, </w:t>
      </w:r>
    </w:p>
    <w:p w14:paraId="4005A7FB" w14:textId="77777777" w:rsidR="00BB2603" w:rsidRDefault="00761E0C" w:rsidP="007867C5">
      <w:pPr>
        <w:pStyle w:val="ListParagraph"/>
        <w:widowControl w:val="0"/>
        <w:numPr>
          <w:ilvl w:val="1"/>
          <w:numId w:val="8"/>
        </w:numPr>
        <w:spacing w:before="240" w:after="120"/>
        <w:rPr>
          <w:rFonts w:cs="Arial"/>
          <w:lang w:eastAsia="en-CA"/>
        </w:rPr>
      </w:pPr>
      <w:r w:rsidRPr="00D625E3">
        <w:rPr>
          <w:rFonts w:cs="Arial"/>
          <w:lang w:eastAsia="en-CA"/>
        </w:rPr>
        <w:t xml:space="preserve">offices, </w:t>
      </w:r>
    </w:p>
    <w:p w14:paraId="6FE8603F" w14:textId="77777777" w:rsidR="00BB2603" w:rsidRDefault="00761E0C" w:rsidP="007867C5">
      <w:pPr>
        <w:pStyle w:val="ListParagraph"/>
        <w:widowControl w:val="0"/>
        <w:numPr>
          <w:ilvl w:val="1"/>
          <w:numId w:val="8"/>
        </w:numPr>
        <w:spacing w:before="240" w:after="120"/>
        <w:rPr>
          <w:rFonts w:cs="Arial"/>
          <w:lang w:eastAsia="en-CA"/>
        </w:rPr>
      </w:pPr>
      <w:r w:rsidRPr="00D625E3">
        <w:rPr>
          <w:rFonts w:cs="Arial"/>
          <w:lang w:eastAsia="en-CA"/>
        </w:rPr>
        <w:t xml:space="preserve">website, </w:t>
      </w:r>
    </w:p>
    <w:p w14:paraId="261E2724" w14:textId="77777777" w:rsidR="00BB2603" w:rsidRDefault="00761E0C" w:rsidP="007867C5">
      <w:pPr>
        <w:pStyle w:val="ListParagraph"/>
        <w:widowControl w:val="0"/>
        <w:numPr>
          <w:ilvl w:val="1"/>
          <w:numId w:val="8"/>
        </w:numPr>
        <w:spacing w:before="240" w:after="120"/>
        <w:rPr>
          <w:rFonts w:cs="Arial"/>
          <w:lang w:eastAsia="en-CA"/>
        </w:rPr>
      </w:pPr>
      <w:r w:rsidRPr="00D625E3">
        <w:rPr>
          <w:rFonts w:cs="Arial"/>
          <w:lang w:eastAsia="en-CA"/>
        </w:rPr>
        <w:t>support to technical committee</w:t>
      </w:r>
      <w:r w:rsidR="008C7D32" w:rsidRPr="00D625E3">
        <w:rPr>
          <w:rFonts w:cs="Arial"/>
          <w:lang w:eastAsia="en-CA"/>
        </w:rPr>
        <w:t>’</w:t>
      </w:r>
      <w:r w:rsidR="0028775A" w:rsidRPr="00D625E3">
        <w:rPr>
          <w:rFonts w:cs="Arial"/>
          <w:lang w:eastAsia="en-CA"/>
        </w:rPr>
        <w:t>s</w:t>
      </w:r>
      <w:r w:rsidRPr="00D625E3">
        <w:rPr>
          <w:rFonts w:cs="Arial"/>
          <w:lang w:eastAsia="en-CA"/>
        </w:rPr>
        <w:t xml:space="preserve"> members</w:t>
      </w:r>
      <w:r w:rsidR="0028775A" w:rsidRPr="00D625E3">
        <w:rPr>
          <w:rFonts w:cs="Arial"/>
          <w:lang w:eastAsia="en-CA"/>
        </w:rPr>
        <w:t xml:space="preserve"> as well as</w:t>
      </w:r>
      <w:r w:rsidRPr="00D625E3">
        <w:rPr>
          <w:rFonts w:cs="Arial"/>
          <w:lang w:eastAsia="en-CA"/>
        </w:rPr>
        <w:t xml:space="preserve"> the Board of Directors, and </w:t>
      </w:r>
    </w:p>
    <w:p w14:paraId="177A89BC" w14:textId="55D6A253" w:rsidR="00761E0C" w:rsidRPr="00D625E3" w:rsidRDefault="00761E0C" w:rsidP="007867C5">
      <w:pPr>
        <w:pStyle w:val="ListParagraph"/>
        <w:widowControl w:val="0"/>
        <w:numPr>
          <w:ilvl w:val="1"/>
          <w:numId w:val="8"/>
        </w:numPr>
        <w:spacing w:before="240" w:after="120"/>
        <w:rPr>
          <w:rFonts w:cs="Arial"/>
          <w:lang w:eastAsia="en-CA"/>
        </w:rPr>
      </w:pPr>
      <w:r w:rsidRPr="00D625E3">
        <w:rPr>
          <w:rFonts w:cs="Arial"/>
          <w:lang w:eastAsia="en-CA"/>
        </w:rPr>
        <w:t>any other issue</w:t>
      </w:r>
      <w:r w:rsidR="0041570C">
        <w:rPr>
          <w:rFonts w:cs="Arial"/>
          <w:lang w:eastAsia="en-CA"/>
        </w:rPr>
        <w:t>.</w:t>
      </w:r>
    </w:p>
    <w:p w14:paraId="53029DBB" w14:textId="77777777" w:rsidR="00761E0C" w:rsidRPr="00D625E3" w:rsidRDefault="00761E0C" w:rsidP="00761E0C">
      <w:pPr>
        <w:widowControl w:val="0"/>
        <w:spacing w:before="240" w:after="120"/>
        <w:rPr>
          <w:rFonts w:cs="Arial"/>
          <w:lang w:eastAsia="en-CA"/>
        </w:rPr>
      </w:pPr>
      <w:r w:rsidRPr="00D625E3">
        <w:rPr>
          <w:rFonts w:cs="Arial"/>
          <w:lang w:eastAsia="en-CA"/>
        </w:rPr>
        <w:t>Your feedback is important and necessary, and it will:</w:t>
      </w:r>
    </w:p>
    <w:p w14:paraId="2669DDC3" w14:textId="5CB0BB98" w:rsidR="00761E0C" w:rsidRPr="00D625E3" w:rsidRDefault="00761E0C" w:rsidP="007867C5">
      <w:pPr>
        <w:pStyle w:val="ListParagraph"/>
        <w:widowControl w:val="0"/>
        <w:numPr>
          <w:ilvl w:val="0"/>
          <w:numId w:val="4"/>
        </w:numPr>
        <w:spacing w:before="240" w:after="120"/>
        <w:ind w:left="714" w:hanging="357"/>
        <w:rPr>
          <w:rFonts w:cs="Arial"/>
          <w:lang w:eastAsia="en-CA"/>
        </w:rPr>
      </w:pPr>
      <w:r w:rsidRPr="00D625E3">
        <w:rPr>
          <w:rFonts w:cs="Arial"/>
          <w:lang w:eastAsia="en-CA"/>
        </w:rPr>
        <w:t>be used to advance the objectives of our</w:t>
      </w:r>
      <w:r w:rsidR="0041570C">
        <w:rPr>
          <w:rFonts w:cs="Arial"/>
          <w:lang w:eastAsia="en-CA"/>
        </w:rPr>
        <w:t xml:space="preserve"> </w:t>
      </w:r>
      <w:r w:rsidR="00C831E5">
        <w:rPr>
          <w:rFonts w:cs="Arial"/>
          <w:lang w:eastAsia="en-CA"/>
        </w:rPr>
        <w:t>forthcoming</w:t>
      </w:r>
      <w:r w:rsidRPr="00D625E3">
        <w:rPr>
          <w:rFonts w:cs="Arial"/>
          <w:lang w:eastAsia="en-CA"/>
        </w:rPr>
        <w:t xml:space="preserve"> </w:t>
      </w:r>
      <w:hyperlink r:id="rId24" w:tooltip="Accessibility Standards Canada: Accessibility Plan" w:history="1">
        <w:r w:rsidR="00B813C2" w:rsidRPr="00D625E3">
          <w:rPr>
            <w:rFonts w:eastAsia="Calibri" w:cs="Arial"/>
            <w:color w:val="0563C1"/>
            <w:u w:val="single"/>
          </w:rPr>
          <w:t>Accessibility Plan</w:t>
        </w:r>
      </w:hyperlink>
      <w:r w:rsidR="00BB2603">
        <w:rPr>
          <w:rFonts w:eastAsia="Calibri" w:cs="Arial"/>
          <w:color w:val="0563C1"/>
          <w:u w:val="single"/>
        </w:rPr>
        <w:t>,</w:t>
      </w:r>
      <w:r w:rsidRPr="00D625E3">
        <w:rPr>
          <w:rFonts w:cs="Arial"/>
          <w:lang w:eastAsia="en-CA"/>
        </w:rPr>
        <w:t xml:space="preserve"> </w:t>
      </w:r>
    </w:p>
    <w:p w14:paraId="466D389D" w14:textId="2E2719A1" w:rsidR="00761E0C" w:rsidRPr="00D625E3" w:rsidRDefault="00761E0C" w:rsidP="007867C5">
      <w:pPr>
        <w:pStyle w:val="ListParagraph"/>
        <w:widowControl w:val="0"/>
        <w:numPr>
          <w:ilvl w:val="0"/>
          <w:numId w:val="4"/>
        </w:numPr>
        <w:spacing w:before="240" w:after="120"/>
        <w:ind w:left="714" w:hanging="357"/>
        <w:rPr>
          <w:rFonts w:cs="Arial"/>
          <w:lang w:eastAsia="en-CA"/>
        </w:rPr>
      </w:pPr>
      <w:r w:rsidRPr="00D625E3">
        <w:rPr>
          <w:rFonts w:cs="Arial"/>
          <w:lang w:eastAsia="en-CA"/>
        </w:rPr>
        <w:t>be used to improve our overall accessibility</w:t>
      </w:r>
      <w:r w:rsidR="00BB2603">
        <w:rPr>
          <w:rFonts w:cs="Arial"/>
          <w:lang w:eastAsia="en-CA"/>
        </w:rPr>
        <w:t>, and</w:t>
      </w:r>
    </w:p>
    <w:p w14:paraId="6721B068" w14:textId="4666FAF2" w:rsidR="00761E0C" w:rsidRPr="00D625E3" w:rsidRDefault="00761E0C" w:rsidP="007867C5">
      <w:pPr>
        <w:pStyle w:val="ListParagraph"/>
        <w:widowControl w:val="0"/>
        <w:numPr>
          <w:ilvl w:val="0"/>
          <w:numId w:val="4"/>
        </w:numPr>
        <w:spacing w:before="240" w:after="120"/>
        <w:ind w:left="714" w:hanging="357"/>
        <w:rPr>
          <w:rFonts w:cs="Arial"/>
          <w:lang w:eastAsia="en-CA"/>
        </w:rPr>
      </w:pPr>
      <w:r w:rsidRPr="00D625E3">
        <w:rPr>
          <w:rFonts w:cs="Arial"/>
          <w:lang w:eastAsia="en-CA"/>
        </w:rPr>
        <w:t>be included in our progress reports</w:t>
      </w:r>
      <w:r w:rsidR="003947D7">
        <w:rPr>
          <w:rFonts w:cs="Arial"/>
          <w:lang w:eastAsia="en-CA"/>
        </w:rPr>
        <w:t>.</w:t>
      </w:r>
    </w:p>
    <w:p w14:paraId="127969AA" w14:textId="77777777" w:rsidR="00761E0C" w:rsidRPr="00D625E3" w:rsidRDefault="00761E0C" w:rsidP="00D46F56">
      <w:pPr>
        <w:pStyle w:val="Heading3"/>
        <w:rPr>
          <w:rFonts w:eastAsiaTheme="minorHAnsi"/>
          <w:lang w:eastAsia="en-CA"/>
        </w:rPr>
      </w:pPr>
      <w:r w:rsidRPr="00D625E3">
        <w:rPr>
          <w:rFonts w:eastAsiaTheme="minorHAnsi"/>
          <w:lang w:eastAsia="en-CA"/>
        </w:rPr>
        <w:t>How to submit feedback</w:t>
      </w:r>
    </w:p>
    <w:p w14:paraId="56D7571A" w14:textId="77777777" w:rsidR="00761E0C" w:rsidRPr="00D625E3" w:rsidRDefault="00761E0C" w:rsidP="00761E0C">
      <w:pPr>
        <w:widowControl w:val="0"/>
        <w:spacing w:before="240" w:after="120"/>
        <w:rPr>
          <w:rFonts w:cs="Arial"/>
        </w:rPr>
      </w:pPr>
      <w:r w:rsidRPr="00D625E3">
        <w:rPr>
          <w:rFonts w:cs="Arial"/>
          <w:lang w:eastAsia="en-CA"/>
        </w:rPr>
        <w:t xml:space="preserve">The Human Resources Manager is responsible for receiving feedback from </w:t>
      </w:r>
      <w:r w:rsidRPr="00D625E3">
        <w:rPr>
          <w:rFonts w:cs="Arial"/>
          <w:lang w:eastAsia="en-CA"/>
        </w:rPr>
        <w:lastRenderedPageBreak/>
        <w:t xml:space="preserve">the public. </w:t>
      </w:r>
      <w:r w:rsidRPr="00D625E3">
        <w:rPr>
          <w:rFonts w:cs="Arial"/>
        </w:rPr>
        <w:t>We will acknowledge all accessibility feedback we receive within 48 hours, except for anonymous feedback.</w:t>
      </w:r>
    </w:p>
    <w:p w14:paraId="1824C457" w14:textId="77777777" w:rsidR="00BB2603" w:rsidRPr="00D625E3" w:rsidRDefault="00BB2603" w:rsidP="00BB2603">
      <w:pPr>
        <w:widowControl w:val="0"/>
        <w:spacing w:before="240" w:after="120"/>
        <w:rPr>
          <w:rFonts w:cs="Arial"/>
          <w:lang w:eastAsia="en-CA"/>
        </w:rPr>
      </w:pPr>
      <w:r w:rsidRPr="00D625E3">
        <w:rPr>
          <w:rFonts w:cs="Arial"/>
          <w:lang w:eastAsia="en-CA"/>
        </w:rPr>
        <w:t xml:space="preserve">If you wish to remain anonymous, don’t include your name when submitting your feedback. </w:t>
      </w:r>
    </w:p>
    <w:p w14:paraId="1E357111" w14:textId="77777777" w:rsidR="00761E0C" w:rsidRPr="00D625E3" w:rsidRDefault="00761E0C" w:rsidP="00761E0C">
      <w:pPr>
        <w:widowControl w:val="0"/>
        <w:spacing w:before="240" w:after="120"/>
        <w:rPr>
          <w:rFonts w:cs="Arial"/>
        </w:rPr>
      </w:pPr>
      <w:r w:rsidRPr="00D625E3">
        <w:rPr>
          <w:rFonts w:cs="Arial"/>
        </w:rPr>
        <w:t>To submit your feedback, you can:</w:t>
      </w:r>
    </w:p>
    <w:p w14:paraId="033F4CE1" w14:textId="77777777" w:rsidR="00761E0C" w:rsidRPr="00D625E3" w:rsidRDefault="00761E0C" w:rsidP="000A1E06">
      <w:pPr>
        <w:pStyle w:val="ListParagraph"/>
        <w:widowControl w:val="0"/>
        <w:numPr>
          <w:ilvl w:val="0"/>
          <w:numId w:val="36"/>
        </w:numPr>
        <w:spacing w:before="240" w:after="120"/>
        <w:rPr>
          <w:rFonts w:cs="Arial"/>
          <w:szCs w:val="28"/>
        </w:rPr>
      </w:pPr>
      <w:r w:rsidRPr="00D625E3">
        <w:rPr>
          <w:rFonts w:cs="Arial"/>
          <w:szCs w:val="28"/>
        </w:rPr>
        <w:t xml:space="preserve">Use the </w:t>
      </w:r>
      <w:hyperlink r:id="rId25" w:history="1">
        <w:r w:rsidRPr="00D625E3">
          <w:rPr>
            <w:rStyle w:val="Hyperlink"/>
            <w:rFonts w:cs="Arial"/>
            <w:szCs w:val="28"/>
          </w:rPr>
          <w:t>online form</w:t>
        </w:r>
      </w:hyperlink>
    </w:p>
    <w:p w14:paraId="16C70239" w14:textId="72B66390" w:rsidR="00563D61" w:rsidRPr="00D625E3" w:rsidRDefault="00563D61" w:rsidP="00563D61">
      <w:pPr>
        <w:pStyle w:val="ListParagraph"/>
        <w:widowControl w:val="0"/>
        <w:numPr>
          <w:ilvl w:val="0"/>
          <w:numId w:val="36"/>
        </w:numPr>
        <w:spacing w:before="240" w:after="120"/>
        <w:rPr>
          <w:rFonts w:cs="Arial"/>
          <w:szCs w:val="28"/>
        </w:rPr>
      </w:pPr>
      <w:r w:rsidRPr="00D625E3">
        <w:rPr>
          <w:rFonts w:cs="Arial"/>
        </w:rPr>
        <w:t>Email</w:t>
      </w:r>
      <w:r w:rsidRPr="00D625E3">
        <w:rPr>
          <w:rFonts w:cs="Arial"/>
          <w:szCs w:val="28"/>
        </w:rPr>
        <w:t xml:space="preserve"> us: </w:t>
      </w:r>
      <w:hyperlink r:id="rId26" w:history="1">
        <w:r w:rsidR="00E56256" w:rsidRPr="00D625E3">
          <w:rPr>
            <w:rStyle w:val="Hyperlink"/>
            <w:rFonts w:cs="Arial"/>
            <w:szCs w:val="28"/>
          </w:rPr>
          <w:t>info.accessibility.standards-normes.accessibilite.info@canada.gc.ca</w:t>
        </w:r>
      </w:hyperlink>
    </w:p>
    <w:p w14:paraId="5C8B44AB" w14:textId="3345CD1C" w:rsidR="00761E0C" w:rsidRPr="00D625E3" w:rsidRDefault="00761E0C" w:rsidP="000A1E06">
      <w:pPr>
        <w:pStyle w:val="ListParagraph"/>
        <w:widowControl w:val="0"/>
        <w:numPr>
          <w:ilvl w:val="0"/>
          <w:numId w:val="36"/>
        </w:numPr>
        <w:spacing w:before="240" w:after="120"/>
        <w:rPr>
          <w:rFonts w:cs="Arial"/>
          <w:szCs w:val="28"/>
        </w:rPr>
      </w:pPr>
      <w:r w:rsidRPr="00D625E3">
        <w:rPr>
          <w:rFonts w:cs="Arial"/>
          <w:szCs w:val="28"/>
        </w:rPr>
        <w:t>Call us</w:t>
      </w:r>
      <w:r w:rsidR="00563D61" w:rsidRPr="00D625E3">
        <w:rPr>
          <w:rFonts w:cs="Arial"/>
          <w:szCs w:val="28"/>
        </w:rPr>
        <w:t>:</w:t>
      </w:r>
      <w:r w:rsidRPr="00D625E3">
        <w:rPr>
          <w:rFonts w:cs="Arial"/>
          <w:szCs w:val="28"/>
        </w:rPr>
        <w:t xml:space="preserve"> 1-833-854-7628</w:t>
      </w:r>
    </w:p>
    <w:p w14:paraId="65D63A79" w14:textId="3C170A40" w:rsidR="00761E0C" w:rsidRPr="00D625E3" w:rsidRDefault="00761E0C" w:rsidP="000A1E06">
      <w:pPr>
        <w:pStyle w:val="ListParagraph"/>
        <w:widowControl w:val="0"/>
        <w:numPr>
          <w:ilvl w:val="0"/>
          <w:numId w:val="36"/>
        </w:numPr>
        <w:spacing w:before="240" w:after="120"/>
        <w:rPr>
          <w:rFonts w:eastAsia="Times New Roman" w:cs="Arial"/>
          <w:b/>
          <w:bCs/>
          <w:szCs w:val="28"/>
          <w:lang w:eastAsia="en-CA"/>
        </w:rPr>
      </w:pPr>
      <w:r w:rsidRPr="00D625E3">
        <w:rPr>
          <w:rFonts w:cs="Arial"/>
          <w:szCs w:val="28"/>
        </w:rPr>
        <w:t>Use Video Relay Services</w:t>
      </w:r>
      <w:r w:rsidR="00F06299" w:rsidRPr="00D625E3">
        <w:rPr>
          <w:rFonts w:cs="Arial"/>
          <w:szCs w:val="28"/>
        </w:rPr>
        <w:t xml:space="preserve"> (VRS)</w:t>
      </w:r>
      <w:r w:rsidRPr="00D625E3">
        <w:rPr>
          <w:rFonts w:cs="Arial"/>
          <w:szCs w:val="28"/>
        </w:rPr>
        <w:t>, which are free (</w:t>
      </w:r>
      <w:r w:rsidR="00F06299" w:rsidRPr="00D625E3">
        <w:rPr>
          <w:rFonts w:cs="Arial"/>
          <w:szCs w:val="28"/>
        </w:rPr>
        <w:t>ASL</w:t>
      </w:r>
      <w:r w:rsidR="004B16A1">
        <w:rPr>
          <w:rFonts w:cs="Arial"/>
          <w:szCs w:val="28"/>
        </w:rPr>
        <w:t xml:space="preserve"> </w:t>
      </w:r>
      <w:r w:rsidRPr="00D625E3">
        <w:rPr>
          <w:rFonts w:cs="Arial"/>
          <w:szCs w:val="28"/>
        </w:rPr>
        <w:t xml:space="preserve">or </w:t>
      </w:r>
      <w:r w:rsidR="00F06299" w:rsidRPr="00D625E3">
        <w:rPr>
          <w:rFonts w:cs="Arial"/>
          <w:szCs w:val="28"/>
        </w:rPr>
        <w:t>LSQ</w:t>
      </w:r>
      <w:r w:rsidR="000C6CD1" w:rsidRPr="00D625E3">
        <w:rPr>
          <w:rFonts w:cs="Arial"/>
          <w:szCs w:val="28"/>
        </w:rPr>
        <w:t>)</w:t>
      </w:r>
    </w:p>
    <w:p w14:paraId="668E1271" w14:textId="77777777" w:rsidR="00761E0C" w:rsidRPr="00D625E3" w:rsidRDefault="00761E0C" w:rsidP="000A1E06">
      <w:pPr>
        <w:pStyle w:val="ListParagraph"/>
        <w:widowControl w:val="0"/>
        <w:numPr>
          <w:ilvl w:val="0"/>
          <w:numId w:val="36"/>
        </w:numPr>
        <w:spacing w:before="240" w:after="120"/>
        <w:rPr>
          <w:rFonts w:eastAsia="Times New Roman" w:cs="Arial"/>
          <w:b/>
          <w:bCs/>
          <w:szCs w:val="28"/>
          <w:lang w:eastAsia="en-CA"/>
        </w:rPr>
      </w:pPr>
      <w:r w:rsidRPr="00D625E3">
        <w:rPr>
          <w:rFonts w:cs="Arial"/>
          <w:szCs w:val="28"/>
        </w:rPr>
        <w:t>Send us mail at:</w:t>
      </w:r>
    </w:p>
    <w:p w14:paraId="736654C3" w14:textId="07542E38" w:rsidR="00761E0C" w:rsidRPr="00D625E3" w:rsidRDefault="00761E0C" w:rsidP="000C6CD1">
      <w:pPr>
        <w:widowControl w:val="0"/>
        <w:spacing w:before="240" w:after="120"/>
        <w:ind w:left="1080"/>
        <w:contextualSpacing/>
        <w:rPr>
          <w:rFonts w:cs="Arial"/>
          <w:lang w:eastAsia="en-CA"/>
        </w:rPr>
      </w:pPr>
      <w:r w:rsidRPr="00D625E3">
        <w:rPr>
          <w:rFonts w:cs="Arial"/>
          <w:lang w:eastAsia="en-CA"/>
        </w:rPr>
        <w:t>Accessibility Standards Canada</w:t>
      </w:r>
      <w:r w:rsidRPr="00D625E3">
        <w:rPr>
          <w:rFonts w:cs="Arial"/>
          <w:lang w:eastAsia="en-CA"/>
        </w:rPr>
        <w:br/>
        <w:t>320, St-Joseph Boulevard</w:t>
      </w:r>
      <w:r w:rsidRPr="00D625E3">
        <w:rPr>
          <w:rFonts w:cs="Arial"/>
          <w:lang w:eastAsia="en-CA"/>
        </w:rPr>
        <w:br/>
        <w:t>Suite 246</w:t>
      </w:r>
      <w:r w:rsidRPr="00D625E3">
        <w:rPr>
          <w:rFonts w:cs="Arial"/>
          <w:lang w:eastAsia="en-CA"/>
        </w:rPr>
        <w:br/>
        <w:t xml:space="preserve">Gatineau, QC </w:t>
      </w:r>
      <w:r w:rsidR="00103DDF" w:rsidRPr="00D625E3">
        <w:rPr>
          <w:rFonts w:cs="Arial"/>
          <w:lang w:eastAsia="en-CA"/>
        </w:rPr>
        <w:t>J8Y 3Y8</w:t>
      </w:r>
    </w:p>
    <w:p w14:paraId="123CD7E7" w14:textId="40519EF6" w:rsidR="00AE299B" w:rsidRPr="00D625E3" w:rsidRDefault="00AE299B" w:rsidP="00385740">
      <w:pPr>
        <w:widowControl w:val="0"/>
        <w:spacing w:before="240" w:after="120"/>
        <w:rPr>
          <w:rFonts w:cs="Arial"/>
          <w:lang w:eastAsia="en-CA"/>
        </w:rPr>
      </w:pPr>
    </w:p>
    <w:sectPr w:rsidR="00AE299B" w:rsidRPr="00D625E3" w:rsidSect="008A5B7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DA65" w14:textId="77777777" w:rsidR="00C038C7" w:rsidRDefault="00C038C7" w:rsidP="00AE299B">
      <w:pPr>
        <w:spacing w:after="0" w:line="240" w:lineRule="auto"/>
      </w:pPr>
      <w:r>
        <w:separator/>
      </w:r>
    </w:p>
  </w:endnote>
  <w:endnote w:type="continuationSeparator" w:id="0">
    <w:p w14:paraId="37857003" w14:textId="77777777" w:rsidR="00C038C7" w:rsidRDefault="00C038C7" w:rsidP="00AE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F73F" w14:textId="77777777" w:rsidR="00966D59" w:rsidRDefault="00966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8963" w14:textId="75BE4DC6" w:rsidR="008A5B7D" w:rsidRDefault="003F5029" w:rsidP="008A5B7D">
    <w:pPr>
      <w:pStyle w:val="Footer"/>
      <w:jc w:val="right"/>
    </w:pPr>
    <w:sdt>
      <w:sdtPr>
        <w:id w:val="-2136393245"/>
        <w:docPartObj>
          <w:docPartGallery w:val="Page Numbers (Bottom of Page)"/>
          <w:docPartUnique/>
        </w:docPartObj>
      </w:sdtPr>
      <w:sdtEndPr>
        <w:rPr>
          <w:noProof/>
        </w:rPr>
      </w:sdtEndPr>
      <w:sdtContent>
        <w:r w:rsidR="008A5B7D">
          <w:fldChar w:fldCharType="begin"/>
        </w:r>
        <w:r w:rsidR="008A5B7D">
          <w:instrText xml:space="preserve"> PAGE   \* MERGEFORMAT </w:instrText>
        </w:r>
        <w:r w:rsidR="008A5B7D">
          <w:fldChar w:fldCharType="separate"/>
        </w:r>
        <w:r w:rsidR="008A5B7D">
          <w:rPr>
            <w:noProof/>
          </w:rPr>
          <w:t>2</w:t>
        </w:r>
        <w:r w:rsidR="008A5B7D">
          <w:rPr>
            <w:noProof/>
          </w:rPr>
          <w:fldChar w:fldCharType="end"/>
        </w:r>
      </w:sdtContent>
    </w:sdt>
    <w:r w:rsidR="008A5B7D" w:rsidRPr="004A7110">
      <w:rPr>
        <w:rFonts w:eastAsia="Calibri"/>
        <w:noProof/>
        <w:color w:val="000000"/>
        <w:lang w:eastAsia="en-CA"/>
      </w:rPr>
      <w:drawing>
        <wp:anchor distT="0" distB="0" distL="114300" distR="114300" simplePos="0" relativeHeight="251666432" behindDoc="0" locked="0" layoutInCell="1" allowOverlap="1" wp14:anchorId="15C2DAA6" wp14:editId="0D2A67C4">
          <wp:simplePos x="0" y="0"/>
          <wp:positionH relativeFrom="page">
            <wp:align>right</wp:align>
          </wp:positionH>
          <wp:positionV relativeFrom="paragraph">
            <wp:posOffset>337639</wp:posOffset>
          </wp:positionV>
          <wp:extent cx="7764780" cy="295910"/>
          <wp:effectExtent l="0" t="0" r="7620" b="8890"/>
          <wp:wrapThrough wrapText="bothSides">
            <wp:wrapPolygon edited="0">
              <wp:start x="0" y="0"/>
              <wp:lineTo x="0" y="20858"/>
              <wp:lineTo x="21568" y="20858"/>
              <wp:lineTo x="21568"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4780" cy="2959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FE3C" w14:textId="23CD31CD" w:rsidR="003644AD" w:rsidRDefault="003644AD">
    <w:pPr>
      <w:pStyle w:val="Footer"/>
    </w:pPr>
    <w:r w:rsidRPr="004361FB">
      <w:rPr>
        <w:rFonts w:eastAsia="Arial" w:cs="Arial"/>
        <w:b/>
        <w:noProof/>
        <w:sz w:val="24"/>
        <w:szCs w:val="24"/>
        <w:lang w:eastAsia="en-CA"/>
      </w:rPr>
      <w:drawing>
        <wp:anchor distT="0" distB="0" distL="114300" distR="114300" simplePos="0" relativeHeight="251664384" behindDoc="0" locked="0" layoutInCell="1" allowOverlap="1" wp14:anchorId="4893CE61" wp14:editId="56C7C2C5">
          <wp:simplePos x="0" y="0"/>
          <wp:positionH relativeFrom="page">
            <wp:align>right</wp:align>
          </wp:positionH>
          <wp:positionV relativeFrom="page">
            <wp:align>bottom</wp:align>
          </wp:positionV>
          <wp:extent cx="7762240" cy="1821815"/>
          <wp:effectExtent l="0" t="0" r="0" b="6985"/>
          <wp:wrapThrough wrapText="bothSides">
            <wp:wrapPolygon edited="0">
              <wp:start x="0" y="0"/>
              <wp:lineTo x="0" y="21457"/>
              <wp:lineTo x="21522" y="21457"/>
              <wp:lineTo x="2152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6" r="521"/>
                  <a:stretch/>
                </pic:blipFill>
                <pic:spPr bwMode="auto">
                  <a:xfrm>
                    <a:off x="0" y="0"/>
                    <a:ext cx="7762240" cy="182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9464" w14:textId="77777777" w:rsidR="00C038C7" w:rsidRDefault="00C038C7" w:rsidP="00AE299B">
      <w:pPr>
        <w:spacing w:after="0" w:line="240" w:lineRule="auto"/>
      </w:pPr>
      <w:r>
        <w:separator/>
      </w:r>
    </w:p>
  </w:footnote>
  <w:footnote w:type="continuationSeparator" w:id="0">
    <w:p w14:paraId="57C8A783" w14:textId="77777777" w:rsidR="00C038C7" w:rsidRDefault="00C038C7" w:rsidP="00AE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3EE9" w14:textId="77777777" w:rsidR="00966D59" w:rsidRDefault="00966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0569" w14:textId="77777777" w:rsidR="00966D59" w:rsidRDefault="00966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C9CB" w14:textId="6C3116DA" w:rsidR="003644AD" w:rsidRDefault="003644AD">
    <w:pPr>
      <w:pStyle w:val="Header"/>
    </w:pPr>
    <w:r>
      <w:rPr>
        <w:noProof/>
        <w:lang w:eastAsia="en-CA"/>
      </w:rPr>
      <w:drawing>
        <wp:anchor distT="0" distB="0" distL="114300" distR="114300" simplePos="0" relativeHeight="251662336" behindDoc="0" locked="0" layoutInCell="1" allowOverlap="1" wp14:anchorId="32468DFA" wp14:editId="6CD9BF0C">
          <wp:simplePos x="0" y="0"/>
          <wp:positionH relativeFrom="page">
            <wp:align>right</wp:align>
          </wp:positionH>
          <wp:positionV relativeFrom="paragraph">
            <wp:posOffset>-448310</wp:posOffset>
          </wp:positionV>
          <wp:extent cx="7762240" cy="913765"/>
          <wp:effectExtent l="0" t="0" r="0" b="635"/>
          <wp:wrapTopAndBottom/>
          <wp:docPr id="6" name="Picture 6" descr="Blue header graphic containing the logos for Accessibility Standards Canada and the Government of 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62240" cy="913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778"/>
    <w:multiLevelType w:val="hybridMultilevel"/>
    <w:tmpl w:val="DDE0973E"/>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3D7839"/>
    <w:multiLevelType w:val="hybridMultilevel"/>
    <w:tmpl w:val="E9C82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602574"/>
    <w:multiLevelType w:val="hybridMultilevel"/>
    <w:tmpl w:val="DED42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EF7F64"/>
    <w:multiLevelType w:val="hybridMultilevel"/>
    <w:tmpl w:val="E8909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4B36BD"/>
    <w:multiLevelType w:val="hybridMultilevel"/>
    <w:tmpl w:val="4392A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066E6F"/>
    <w:multiLevelType w:val="hybridMultilevel"/>
    <w:tmpl w:val="AF26D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F11B83"/>
    <w:multiLevelType w:val="hybridMultilevel"/>
    <w:tmpl w:val="4950E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567595"/>
    <w:multiLevelType w:val="hybridMultilevel"/>
    <w:tmpl w:val="F0708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F5719C"/>
    <w:multiLevelType w:val="hybridMultilevel"/>
    <w:tmpl w:val="F9BE7A98"/>
    <w:lvl w:ilvl="0" w:tplc="10090001">
      <w:start w:val="1"/>
      <w:numFmt w:val="bullet"/>
      <w:lvlText w:val=""/>
      <w:lvlJc w:val="left"/>
      <w:pPr>
        <w:ind w:left="720" w:hanging="360"/>
      </w:pPr>
      <w:rPr>
        <w:rFonts w:ascii="Symbol" w:hAnsi="Symbol" w:hint="default"/>
      </w:rPr>
    </w:lvl>
    <w:lvl w:ilvl="1" w:tplc="8AD81CCE">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C742B"/>
    <w:multiLevelType w:val="hybridMultilevel"/>
    <w:tmpl w:val="01462BB6"/>
    <w:lvl w:ilvl="0" w:tplc="10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A71917"/>
    <w:multiLevelType w:val="hybridMultilevel"/>
    <w:tmpl w:val="3364E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3B2541"/>
    <w:multiLevelType w:val="hybridMultilevel"/>
    <w:tmpl w:val="B31227E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57D574F"/>
    <w:multiLevelType w:val="hybridMultilevel"/>
    <w:tmpl w:val="2CEE3558"/>
    <w:lvl w:ilvl="0" w:tplc="10090001">
      <w:start w:val="1"/>
      <w:numFmt w:val="bullet"/>
      <w:lvlText w:val=""/>
      <w:lvlJc w:val="left"/>
      <w:pPr>
        <w:ind w:left="720" w:hanging="360"/>
      </w:pPr>
      <w:rPr>
        <w:rFonts w:ascii="Symbol" w:hAnsi="Symbol" w:hint="default"/>
      </w:rPr>
    </w:lvl>
    <w:lvl w:ilvl="1" w:tplc="DFB49C34">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575B57"/>
    <w:multiLevelType w:val="hybridMultilevel"/>
    <w:tmpl w:val="CB0E6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640AEE"/>
    <w:multiLevelType w:val="hybridMultilevel"/>
    <w:tmpl w:val="07046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957E20"/>
    <w:multiLevelType w:val="hybridMultilevel"/>
    <w:tmpl w:val="53D6A0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D55598C"/>
    <w:multiLevelType w:val="hybridMultilevel"/>
    <w:tmpl w:val="379A5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777ABA"/>
    <w:multiLevelType w:val="hybridMultilevel"/>
    <w:tmpl w:val="27EAB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BD788B"/>
    <w:multiLevelType w:val="hybridMultilevel"/>
    <w:tmpl w:val="A9E2C2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8C0860"/>
    <w:multiLevelType w:val="hybridMultilevel"/>
    <w:tmpl w:val="E9865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EF533A"/>
    <w:multiLevelType w:val="hybridMultilevel"/>
    <w:tmpl w:val="5A142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E06387"/>
    <w:multiLevelType w:val="hybridMultilevel"/>
    <w:tmpl w:val="7B4EF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247D45"/>
    <w:multiLevelType w:val="hybridMultilevel"/>
    <w:tmpl w:val="F5A07A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EE316A"/>
    <w:multiLevelType w:val="hybridMultilevel"/>
    <w:tmpl w:val="3C6440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3832EA"/>
    <w:multiLevelType w:val="hybridMultilevel"/>
    <w:tmpl w:val="BB2C3C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85743CE"/>
    <w:multiLevelType w:val="hybridMultilevel"/>
    <w:tmpl w:val="42286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906414"/>
    <w:multiLevelType w:val="hybridMultilevel"/>
    <w:tmpl w:val="63FC37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E939B8"/>
    <w:multiLevelType w:val="multilevel"/>
    <w:tmpl w:val="BBC635A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37FA3"/>
    <w:multiLevelType w:val="hybridMultilevel"/>
    <w:tmpl w:val="C7C20E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CAB1FB7"/>
    <w:multiLevelType w:val="hybridMultilevel"/>
    <w:tmpl w:val="D390EC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760DA1"/>
    <w:multiLevelType w:val="hybridMultilevel"/>
    <w:tmpl w:val="096CE26C"/>
    <w:lvl w:ilvl="0" w:tplc="DAB86EEA">
      <w:start w:val="1"/>
      <w:numFmt w:val="bullet"/>
      <w:lvlText w:val=""/>
      <w:lvlJc w:val="left"/>
      <w:pPr>
        <w:ind w:left="927"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D84AD7"/>
    <w:multiLevelType w:val="hybridMultilevel"/>
    <w:tmpl w:val="A10CFA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1E77F4"/>
    <w:multiLevelType w:val="hybridMultilevel"/>
    <w:tmpl w:val="4CEEB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5678D4"/>
    <w:multiLevelType w:val="hybridMultilevel"/>
    <w:tmpl w:val="E21E2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126D5E"/>
    <w:multiLevelType w:val="hybridMultilevel"/>
    <w:tmpl w:val="12300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461457"/>
    <w:multiLevelType w:val="hybridMultilevel"/>
    <w:tmpl w:val="EF8A2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973233"/>
    <w:multiLevelType w:val="hybridMultilevel"/>
    <w:tmpl w:val="2E585F64"/>
    <w:lvl w:ilvl="0" w:tplc="122EF18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8A7789"/>
    <w:multiLevelType w:val="hybridMultilevel"/>
    <w:tmpl w:val="18E8F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3C10D1"/>
    <w:multiLevelType w:val="hybridMultilevel"/>
    <w:tmpl w:val="CC1E4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C82070"/>
    <w:multiLevelType w:val="hybridMultilevel"/>
    <w:tmpl w:val="4E160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3432596">
    <w:abstractNumId w:val="34"/>
  </w:num>
  <w:num w:numId="2" w16cid:durableId="1006715287">
    <w:abstractNumId w:val="4"/>
  </w:num>
  <w:num w:numId="3" w16cid:durableId="1984656694">
    <w:abstractNumId w:val="35"/>
  </w:num>
  <w:num w:numId="4" w16cid:durableId="79835595">
    <w:abstractNumId w:val="37"/>
  </w:num>
  <w:num w:numId="5" w16cid:durableId="723064536">
    <w:abstractNumId w:val="8"/>
  </w:num>
  <w:num w:numId="6" w16cid:durableId="1055658945">
    <w:abstractNumId w:val="36"/>
  </w:num>
  <w:num w:numId="7" w16cid:durableId="1472090408">
    <w:abstractNumId w:val="12"/>
  </w:num>
  <w:num w:numId="8" w16cid:durableId="1290824136">
    <w:abstractNumId w:val="26"/>
  </w:num>
  <w:num w:numId="9" w16cid:durableId="31422875">
    <w:abstractNumId w:val="38"/>
  </w:num>
  <w:num w:numId="10" w16cid:durableId="1299608035">
    <w:abstractNumId w:val="0"/>
  </w:num>
  <w:num w:numId="11" w16cid:durableId="122505676">
    <w:abstractNumId w:val="24"/>
  </w:num>
  <w:num w:numId="12" w16cid:durableId="607934250">
    <w:abstractNumId w:val="15"/>
  </w:num>
  <w:num w:numId="13" w16cid:durableId="482699801">
    <w:abstractNumId w:val="7"/>
  </w:num>
  <w:num w:numId="14" w16cid:durableId="112596137">
    <w:abstractNumId w:val="22"/>
  </w:num>
  <w:num w:numId="15" w16cid:durableId="5601646">
    <w:abstractNumId w:val="18"/>
  </w:num>
  <w:num w:numId="16" w16cid:durableId="1912539455">
    <w:abstractNumId w:val="31"/>
  </w:num>
  <w:num w:numId="17" w16cid:durableId="394935204">
    <w:abstractNumId w:val="23"/>
  </w:num>
  <w:num w:numId="18" w16cid:durableId="464129953">
    <w:abstractNumId w:val="21"/>
  </w:num>
  <w:num w:numId="19" w16cid:durableId="927542428">
    <w:abstractNumId w:val="6"/>
  </w:num>
  <w:num w:numId="20" w16cid:durableId="997656246">
    <w:abstractNumId w:val="16"/>
  </w:num>
  <w:num w:numId="21" w16cid:durableId="535657241">
    <w:abstractNumId w:val="2"/>
  </w:num>
  <w:num w:numId="22" w16cid:durableId="1029601807">
    <w:abstractNumId w:val="30"/>
  </w:num>
  <w:num w:numId="23" w16cid:durableId="1580362669">
    <w:abstractNumId w:val="3"/>
  </w:num>
  <w:num w:numId="24" w16cid:durableId="303243303">
    <w:abstractNumId w:val="10"/>
  </w:num>
  <w:num w:numId="25" w16cid:durableId="820198687">
    <w:abstractNumId w:val="32"/>
  </w:num>
  <w:num w:numId="26" w16cid:durableId="424804814">
    <w:abstractNumId w:val="14"/>
  </w:num>
  <w:num w:numId="27" w16cid:durableId="1552308061">
    <w:abstractNumId w:val="13"/>
  </w:num>
  <w:num w:numId="28" w16cid:durableId="1563757480">
    <w:abstractNumId w:val="17"/>
  </w:num>
  <w:num w:numId="29" w16cid:durableId="1632665017">
    <w:abstractNumId w:val="39"/>
  </w:num>
  <w:num w:numId="30" w16cid:durableId="152647484">
    <w:abstractNumId w:val="5"/>
  </w:num>
  <w:num w:numId="31" w16cid:durableId="1188644000">
    <w:abstractNumId w:val="11"/>
  </w:num>
  <w:num w:numId="32" w16cid:durableId="1212577129">
    <w:abstractNumId w:val="27"/>
  </w:num>
  <w:num w:numId="33" w16cid:durableId="544605180">
    <w:abstractNumId w:val="19"/>
  </w:num>
  <w:num w:numId="34" w16cid:durableId="155612883">
    <w:abstractNumId w:val="29"/>
  </w:num>
  <w:num w:numId="35" w16cid:durableId="1529685146">
    <w:abstractNumId w:val="25"/>
  </w:num>
  <w:num w:numId="36" w16cid:durableId="1632515724">
    <w:abstractNumId w:val="28"/>
  </w:num>
  <w:num w:numId="37" w16cid:durableId="181092490">
    <w:abstractNumId w:val="20"/>
  </w:num>
  <w:num w:numId="38" w16cid:durableId="750546180">
    <w:abstractNumId w:val="33"/>
  </w:num>
  <w:num w:numId="39" w16cid:durableId="1421684264">
    <w:abstractNumId w:val="9"/>
  </w:num>
  <w:num w:numId="40" w16cid:durableId="213223775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rKcwh1iDlVFGGHEvMpoyILNooGrFxLQ54Y/KVgwp6BhsydvzcymUXpkKtLCiN/ec1atJAsEP8fpKnHI8qIGzg==" w:salt="HuJNGcDGrCaB7D1TrNyD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83"/>
    <w:rsid w:val="00007E20"/>
    <w:rsid w:val="00020418"/>
    <w:rsid w:val="000306EC"/>
    <w:rsid w:val="00032E61"/>
    <w:rsid w:val="00036889"/>
    <w:rsid w:val="000377C5"/>
    <w:rsid w:val="00040598"/>
    <w:rsid w:val="00053883"/>
    <w:rsid w:val="00053C3D"/>
    <w:rsid w:val="00065750"/>
    <w:rsid w:val="000664E8"/>
    <w:rsid w:val="000733FC"/>
    <w:rsid w:val="00086E5A"/>
    <w:rsid w:val="0009128F"/>
    <w:rsid w:val="00097228"/>
    <w:rsid w:val="000A1E06"/>
    <w:rsid w:val="000A569D"/>
    <w:rsid w:val="000A6260"/>
    <w:rsid w:val="000A688E"/>
    <w:rsid w:val="000B0C2D"/>
    <w:rsid w:val="000B75E3"/>
    <w:rsid w:val="000C6CD1"/>
    <w:rsid w:val="000D070F"/>
    <w:rsid w:val="000D0974"/>
    <w:rsid w:val="000D1181"/>
    <w:rsid w:val="000E4651"/>
    <w:rsid w:val="000F0761"/>
    <w:rsid w:val="000F5B8C"/>
    <w:rsid w:val="00103DDF"/>
    <w:rsid w:val="0013044F"/>
    <w:rsid w:val="00146B40"/>
    <w:rsid w:val="0015203E"/>
    <w:rsid w:val="00155094"/>
    <w:rsid w:val="001673DB"/>
    <w:rsid w:val="00170C1F"/>
    <w:rsid w:val="00182038"/>
    <w:rsid w:val="00184E30"/>
    <w:rsid w:val="00191CA8"/>
    <w:rsid w:val="0019267D"/>
    <w:rsid w:val="001A54A8"/>
    <w:rsid w:val="001A6EC5"/>
    <w:rsid w:val="001A739D"/>
    <w:rsid w:val="001C264D"/>
    <w:rsid w:val="001D60EE"/>
    <w:rsid w:val="001E09BB"/>
    <w:rsid w:val="001E3272"/>
    <w:rsid w:val="001F2604"/>
    <w:rsid w:val="001F5100"/>
    <w:rsid w:val="001F5810"/>
    <w:rsid w:val="001F71E4"/>
    <w:rsid w:val="00200440"/>
    <w:rsid w:val="0020207C"/>
    <w:rsid w:val="00212597"/>
    <w:rsid w:val="00214808"/>
    <w:rsid w:val="00215469"/>
    <w:rsid w:val="00223256"/>
    <w:rsid w:val="0022467A"/>
    <w:rsid w:val="00224D45"/>
    <w:rsid w:val="00225AD3"/>
    <w:rsid w:val="00226363"/>
    <w:rsid w:val="00227DC3"/>
    <w:rsid w:val="00234D4F"/>
    <w:rsid w:val="00237D91"/>
    <w:rsid w:val="0024182B"/>
    <w:rsid w:val="002421A4"/>
    <w:rsid w:val="00243DD6"/>
    <w:rsid w:val="00262D4A"/>
    <w:rsid w:val="00264C24"/>
    <w:rsid w:val="00265500"/>
    <w:rsid w:val="002701B2"/>
    <w:rsid w:val="00274B4E"/>
    <w:rsid w:val="00281E17"/>
    <w:rsid w:val="00286899"/>
    <w:rsid w:val="0028739D"/>
    <w:rsid w:val="002873FB"/>
    <w:rsid w:val="0028775A"/>
    <w:rsid w:val="00297283"/>
    <w:rsid w:val="002A7DA2"/>
    <w:rsid w:val="002B03CE"/>
    <w:rsid w:val="002B7AA5"/>
    <w:rsid w:val="002C4FBC"/>
    <w:rsid w:val="002E08CC"/>
    <w:rsid w:val="002E0A20"/>
    <w:rsid w:val="002E49FD"/>
    <w:rsid w:val="002E608E"/>
    <w:rsid w:val="002F0FAF"/>
    <w:rsid w:val="002F4D3B"/>
    <w:rsid w:val="002F62E1"/>
    <w:rsid w:val="00303529"/>
    <w:rsid w:val="003051DB"/>
    <w:rsid w:val="0031015C"/>
    <w:rsid w:val="00313F9C"/>
    <w:rsid w:val="003206E5"/>
    <w:rsid w:val="00321B58"/>
    <w:rsid w:val="00326FC8"/>
    <w:rsid w:val="0033785F"/>
    <w:rsid w:val="00344667"/>
    <w:rsid w:val="00360006"/>
    <w:rsid w:val="003644AD"/>
    <w:rsid w:val="003645D0"/>
    <w:rsid w:val="003779F8"/>
    <w:rsid w:val="00382931"/>
    <w:rsid w:val="00385740"/>
    <w:rsid w:val="00385DB7"/>
    <w:rsid w:val="00387DE2"/>
    <w:rsid w:val="003947D7"/>
    <w:rsid w:val="0039495E"/>
    <w:rsid w:val="003966D1"/>
    <w:rsid w:val="003C07D6"/>
    <w:rsid w:val="003C0888"/>
    <w:rsid w:val="003C1B0F"/>
    <w:rsid w:val="003C3A3B"/>
    <w:rsid w:val="003D4819"/>
    <w:rsid w:val="003D4DA2"/>
    <w:rsid w:val="003E2F7C"/>
    <w:rsid w:val="003E32C8"/>
    <w:rsid w:val="003E35A3"/>
    <w:rsid w:val="003F1A78"/>
    <w:rsid w:val="003F37A5"/>
    <w:rsid w:val="003F45BF"/>
    <w:rsid w:val="003F5029"/>
    <w:rsid w:val="00403BE9"/>
    <w:rsid w:val="004132A0"/>
    <w:rsid w:val="0041570C"/>
    <w:rsid w:val="00416372"/>
    <w:rsid w:val="00416C9F"/>
    <w:rsid w:val="00424EBB"/>
    <w:rsid w:val="00425B81"/>
    <w:rsid w:val="00426B8B"/>
    <w:rsid w:val="004412FA"/>
    <w:rsid w:val="004451C3"/>
    <w:rsid w:val="00451163"/>
    <w:rsid w:val="004626FC"/>
    <w:rsid w:val="00470A6A"/>
    <w:rsid w:val="00470DAA"/>
    <w:rsid w:val="00472186"/>
    <w:rsid w:val="00473DB7"/>
    <w:rsid w:val="00481D66"/>
    <w:rsid w:val="004974C0"/>
    <w:rsid w:val="004A2164"/>
    <w:rsid w:val="004B16A1"/>
    <w:rsid w:val="004B4FD9"/>
    <w:rsid w:val="004C10C0"/>
    <w:rsid w:val="004C174A"/>
    <w:rsid w:val="004C419A"/>
    <w:rsid w:val="004D2E23"/>
    <w:rsid w:val="004E6611"/>
    <w:rsid w:val="004F1B4D"/>
    <w:rsid w:val="004F6672"/>
    <w:rsid w:val="0050256B"/>
    <w:rsid w:val="00503FEC"/>
    <w:rsid w:val="00505F2B"/>
    <w:rsid w:val="00514D56"/>
    <w:rsid w:val="00524022"/>
    <w:rsid w:val="00527402"/>
    <w:rsid w:val="00535C89"/>
    <w:rsid w:val="00535CE3"/>
    <w:rsid w:val="005375ED"/>
    <w:rsid w:val="00541113"/>
    <w:rsid w:val="005521AF"/>
    <w:rsid w:val="00561A46"/>
    <w:rsid w:val="00561BD9"/>
    <w:rsid w:val="00563D61"/>
    <w:rsid w:val="005665CA"/>
    <w:rsid w:val="00581948"/>
    <w:rsid w:val="005874C7"/>
    <w:rsid w:val="00593144"/>
    <w:rsid w:val="005A2D37"/>
    <w:rsid w:val="005A64E8"/>
    <w:rsid w:val="005A7FBE"/>
    <w:rsid w:val="005C4C57"/>
    <w:rsid w:val="005C6049"/>
    <w:rsid w:val="005D09BB"/>
    <w:rsid w:val="005D3529"/>
    <w:rsid w:val="005D528C"/>
    <w:rsid w:val="005D5F2A"/>
    <w:rsid w:val="005E04BB"/>
    <w:rsid w:val="005E12B4"/>
    <w:rsid w:val="005E1CB2"/>
    <w:rsid w:val="005F49B6"/>
    <w:rsid w:val="0060246D"/>
    <w:rsid w:val="00606ACF"/>
    <w:rsid w:val="00612643"/>
    <w:rsid w:val="006238C2"/>
    <w:rsid w:val="006255B8"/>
    <w:rsid w:val="00626138"/>
    <w:rsid w:val="00635430"/>
    <w:rsid w:val="0063762E"/>
    <w:rsid w:val="0064634D"/>
    <w:rsid w:val="0064781C"/>
    <w:rsid w:val="00650169"/>
    <w:rsid w:val="006530E4"/>
    <w:rsid w:val="0065387E"/>
    <w:rsid w:val="00655CD0"/>
    <w:rsid w:val="00662C6C"/>
    <w:rsid w:val="00664E42"/>
    <w:rsid w:val="00670395"/>
    <w:rsid w:val="00674EB4"/>
    <w:rsid w:val="00674FD6"/>
    <w:rsid w:val="00675BFD"/>
    <w:rsid w:val="006777B6"/>
    <w:rsid w:val="00680341"/>
    <w:rsid w:val="00683883"/>
    <w:rsid w:val="00690F3B"/>
    <w:rsid w:val="006919B4"/>
    <w:rsid w:val="00693771"/>
    <w:rsid w:val="006B43C6"/>
    <w:rsid w:val="006B6456"/>
    <w:rsid w:val="006C1300"/>
    <w:rsid w:val="006C6969"/>
    <w:rsid w:val="006F1179"/>
    <w:rsid w:val="006F4173"/>
    <w:rsid w:val="006F6395"/>
    <w:rsid w:val="006F77A9"/>
    <w:rsid w:val="0070100B"/>
    <w:rsid w:val="00712386"/>
    <w:rsid w:val="00716197"/>
    <w:rsid w:val="00722510"/>
    <w:rsid w:val="00726B33"/>
    <w:rsid w:val="00734C5F"/>
    <w:rsid w:val="0073651F"/>
    <w:rsid w:val="00736F0C"/>
    <w:rsid w:val="00740AC9"/>
    <w:rsid w:val="007444F1"/>
    <w:rsid w:val="007451ED"/>
    <w:rsid w:val="0074779D"/>
    <w:rsid w:val="00751066"/>
    <w:rsid w:val="00753F26"/>
    <w:rsid w:val="00754A25"/>
    <w:rsid w:val="0075541B"/>
    <w:rsid w:val="0075676F"/>
    <w:rsid w:val="00760A8A"/>
    <w:rsid w:val="00761E0C"/>
    <w:rsid w:val="00764A31"/>
    <w:rsid w:val="00767196"/>
    <w:rsid w:val="00771334"/>
    <w:rsid w:val="0077566A"/>
    <w:rsid w:val="00777EA5"/>
    <w:rsid w:val="007812A5"/>
    <w:rsid w:val="007816E7"/>
    <w:rsid w:val="0078575E"/>
    <w:rsid w:val="007867C5"/>
    <w:rsid w:val="007903FA"/>
    <w:rsid w:val="00792813"/>
    <w:rsid w:val="0079320E"/>
    <w:rsid w:val="00796A7C"/>
    <w:rsid w:val="007A4219"/>
    <w:rsid w:val="007A5AA5"/>
    <w:rsid w:val="007A6247"/>
    <w:rsid w:val="007A6687"/>
    <w:rsid w:val="007B1287"/>
    <w:rsid w:val="007B2D27"/>
    <w:rsid w:val="007B3A46"/>
    <w:rsid w:val="007B51AC"/>
    <w:rsid w:val="007B5229"/>
    <w:rsid w:val="007C4F40"/>
    <w:rsid w:val="007E42A0"/>
    <w:rsid w:val="007E5ACF"/>
    <w:rsid w:val="007E60D8"/>
    <w:rsid w:val="007F2E59"/>
    <w:rsid w:val="007F5A07"/>
    <w:rsid w:val="00804D09"/>
    <w:rsid w:val="008067CF"/>
    <w:rsid w:val="0081290F"/>
    <w:rsid w:val="00812E07"/>
    <w:rsid w:val="00815047"/>
    <w:rsid w:val="00821EC5"/>
    <w:rsid w:val="00823688"/>
    <w:rsid w:val="008311CB"/>
    <w:rsid w:val="00842D94"/>
    <w:rsid w:val="0084565B"/>
    <w:rsid w:val="0085169A"/>
    <w:rsid w:val="008550FF"/>
    <w:rsid w:val="00857B8F"/>
    <w:rsid w:val="008600E2"/>
    <w:rsid w:val="0087054C"/>
    <w:rsid w:val="008748CF"/>
    <w:rsid w:val="00894078"/>
    <w:rsid w:val="008A05E9"/>
    <w:rsid w:val="008A5068"/>
    <w:rsid w:val="008A51A7"/>
    <w:rsid w:val="008A5B7D"/>
    <w:rsid w:val="008A7A71"/>
    <w:rsid w:val="008B034A"/>
    <w:rsid w:val="008B0525"/>
    <w:rsid w:val="008B2A22"/>
    <w:rsid w:val="008B40E9"/>
    <w:rsid w:val="008C400D"/>
    <w:rsid w:val="008C5F61"/>
    <w:rsid w:val="008C67CA"/>
    <w:rsid w:val="008C7B47"/>
    <w:rsid w:val="008C7D32"/>
    <w:rsid w:val="008D28B8"/>
    <w:rsid w:val="008E7B7C"/>
    <w:rsid w:val="008E7FA0"/>
    <w:rsid w:val="00903A87"/>
    <w:rsid w:val="00903BA4"/>
    <w:rsid w:val="00906F2C"/>
    <w:rsid w:val="009204C3"/>
    <w:rsid w:val="00921C96"/>
    <w:rsid w:val="00927121"/>
    <w:rsid w:val="00927304"/>
    <w:rsid w:val="0092742D"/>
    <w:rsid w:val="00930F81"/>
    <w:rsid w:val="00932083"/>
    <w:rsid w:val="0093369C"/>
    <w:rsid w:val="0094097E"/>
    <w:rsid w:val="0095059C"/>
    <w:rsid w:val="00951FC8"/>
    <w:rsid w:val="009541C0"/>
    <w:rsid w:val="00961B6B"/>
    <w:rsid w:val="00965587"/>
    <w:rsid w:val="00966D59"/>
    <w:rsid w:val="00967F0F"/>
    <w:rsid w:val="009766E4"/>
    <w:rsid w:val="00991294"/>
    <w:rsid w:val="009A064D"/>
    <w:rsid w:val="009A0C60"/>
    <w:rsid w:val="009A0CDC"/>
    <w:rsid w:val="009A122D"/>
    <w:rsid w:val="009B0F98"/>
    <w:rsid w:val="009B466C"/>
    <w:rsid w:val="009C100A"/>
    <w:rsid w:val="009C2B7E"/>
    <w:rsid w:val="009C5E48"/>
    <w:rsid w:val="009C5F65"/>
    <w:rsid w:val="009C6D7B"/>
    <w:rsid w:val="009E0888"/>
    <w:rsid w:val="009E2311"/>
    <w:rsid w:val="009E5313"/>
    <w:rsid w:val="009F274F"/>
    <w:rsid w:val="009F5BC5"/>
    <w:rsid w:val="009F73B2"/>
    <w:rsid w:val="00A03B49"/>
    <w:rsid w:val="00A123CF"/>
    <w:rsid w:val="00A16B1E"/>
    <w:rsid w:val="00A21BDA"/>
    <w:rsid w:val="00A37E1B"/>
    <w:rsid w:val="00A418A5"/>
    <w:rsid w:val="00A54F20"/>
    <w:rsid w:val="00A7307B"/>
    <w:rsid w:val="00A76295"/>
    <w:rsid w:val="00A83C74"/>
    <w:rsid w:val="00A854F2"/>
    <w:rsid w:val="00AA0BE5"/>
    <w:rsid w:val="00AA2700"/>
    <w:rsid w:val="00AA50B1"/>
    <w:rsid w:val="00AB0116"/>
    <w:rsid w:val="00AB615E"/>
    <w:rsid w:val="00AC513D"/>
    <w:rsid w:val="00AE299B"/>
    <w:rsid w:val="00AF35D7"/>
    <w:rsid w:val="00AF53EB"/>
    <w:rsid w:val="00AF7C95"/>
    <w:rsid w:val="00B01D2C"/>
    <w:rsid w:val="00B0718B"/>
    <w:rsid w:val="00B100E4"/>
    <w:rsid w:val="00B101D7"/>
    <w:rsid w:val="00B121DB"/>
    <w:rsid w:val="00B208F3"/>
    <w:rsid w:val="00B21361"/>
    <w:rsid w:val="00B309E3"/>
    <w:rsid w:val="00B3203B"/>
    <w:rsid w:val="00B340EB"/>
    <w:rsid w:val="00B35EAF"/>
    <w:rsid w:val="00B47999"/>
    <w:rsid w:val="00B47FC9"/>
    <w:rsid w:val="00B5362C"/>
    <w:rsid w:val="00B5612D"/>
    <w:rsid w:val="00B614DE"/>
    <w:rsid w:val="00B67EA3"/>
    <w:rsid w:val="00B709A3"/>
    <w:rsid w:val="00B75602"/>
    <w:rsid w:val="00B76011"/>
    <w:rsid w:val="00B813C2"/>
    <w:rsid w:val="00B849C9"/>
    <w:rsid w:val="00B87413"/>
    <w:rsid w:val="00B913F4"/>
    <w:rsid w:val="00B9570E"/>
    <w:rsid w:val="00BA3DFB"/>
    <w:rsid w:val="00BA5447"/>
    <w:rsid w:val="00BA74FA"/>
    <w:rsid w:val="00BB2603"/>
    <w:rsid w:val="00BC1D21"/>
    <w:rsid w:val="00BC24D2"/>
    <w:rsid w:val="00BD5BFB"/>
    <w:rsid w:val="00BF056F"/>
    <w:rsid w:val="00BF6C1F"/>
    <w:rsid w:val="00BF76E8"/>
    <w:rsid w:val="00C010C1"/>
    <w:rsid w:val="00C038C7"/>
    <w:rsid w:val="00C03C13"/>
    <w:rsid w:val="00C06AC5"/>
    <w:rsid w:val="00C111A0"/>
    <w:rsid w:val="00C11C87"/>
    <w:rsid w:val="00C31D28"/>
    <w:rsid w:val="00C32BD7"/>
    <w:rsid w:val="00C35CB2"/>
    <w:rsid w:val="00C36735"/>
    <w:rsid w:val="00C4070B"/>
    <w:rsid w:val="00C41F3E"/>
    <w:rsid w:val="00C4525C"/>
    <w:rsid w:val="00C461C1"/>
    <w:rsid w:val="00C51F8D"/>
    <w:rsid w:val="00C53159"/>
    <w:rsid w:val="00C550D5"/>
    <w:rsid w:val="00C565FA"/>
    <w:rsid w:val="00C65AB1"/>
    <w:rsid w:val="00C742AE"/>
    <w:rsid w:val="00C7631E"/>
    <w:rsid w:val="00C81B59"/>
    <w:rsid w:val="00C831E5"/>
    <w:rsid w:val="00C844C1"/>
    <w:rsid w:val="00C844F1"/>
    <w:rsid w:val="00C85FAD"/>
    <w:rsid w:val="00C8770A"/>
    <w:rsid w:val="00C87AE7"/>
    <w:rsid w:val="00CA0D15"/>
    <w:rsid w:val="00CC0627"/>
    <w:rsid w:val="00CC580E"/>
    <w:rsid w:val="00CC6817"/>
    <w:rsid w:val="00CC69F1"/>
    <w:rsid w:val="00CF2E58"/>
    <w:rsid w:val="00CF73A6"/>
    <w:rsid w:val="00D01211"/>
    <w:rsid w:val="00D017CF"/>
    <w:rsid w:val="00D0247C"/>
    <w:rsid w:val="00D1018B"/>
    <w:rsid w:val="00D13AA0"/>
    <w:rsid w:val="00D14DAA"/>
    <w:rsid w:val="00D176FC"/>
    <w:rsid w:val="00D20C14"/>
    <w:rsid w:val="00D278EE"/>
    <w:rsid w:val="00D34603"/>
    <w:rsid w:val="00D43696"/>
    <w:rsid w:val="00D44C79"/>
    <w:rsid w:val="00D45797"/>
    <w:rsid w:val="00D46F56"/>
    <w:rsid w:val="00D551D0"/>
    <w:rsid w:val="00D56198"/>
    <w:rsid w:val="00D56B08"/>
    <w:rsid w:val="00D625E3"/>
    <w:rsid w:val="00D645AB"/>
    <w:rsid w:val="00D76EFE"/>
    <w:rsid w:val="00D84386"/>
    <w:rsid w:val="00D961ED"/>
    <w:rsid w:val="00DA5FA5"/>
    <w:rsid w:val="00DB11AF"/>
    <w:rsid w:val="00DB3683"/>
    <w:rsid w:val="00DB38BE"/>
    <w:rsid w:val="00DB6826"/>
    <w:rsid w:val="00DB71D8"/>
    <w:rsid w:val="00DC2495"/>
    <w:rsid w:val="00DD083A"/>
    <w:rsid w:val="00DD0CF3"/>
    <w:rsid w:val="00DD459E"/>
    <w:rsid w:val="00DF7C2D"/>
    <w:rsid w:val="00E005AC"/>
    <w:rsid w:val="00E155AD"/>
    <w:rsid w:val="00E2791D"/>
    <w:rsid w:val="00E30C78"/>
    <w:rsid w:val="00E34CC2"/>
    <w:rsid w:val="00E44492"/>
    <w:rsid w:val="00E46ED7"/>
    <w:rsid w:val="00E56256"/>
    <w:rsid w:val="00E62131"/>
    <w:rsid w:val="00E6223E"/>
    <w:rsid w:val="00E7151D"/>
    <w:rsid w:val="00E7368F"/>
    <w:rsid w:val="00E80AD1"/>
    <w:rsid w:val="00E80E76"/>
    <w:rsid w:val="00E86457"/>
    <w:rsid w:val="00E9727C"/>
    <w:rsid w:val="00EA2949"/>
    <w:rsid w:val="00EA43D2"/>
    <w:rsid w:val="00EB36CB"/>
    <w:rsid w:val="00EB40C9"/>
    <w:rsid w:val="00EB56A5"/>
    <w:rsid w:val="00EC1869"/>
    <w:rsid w:val="00EC6F4A"/>
    <w:rsid w:val="00ED062D"/>
    <w:rsid w:val="00ED2102"/>
    <w:rsid w:val="00ED3444"/>
    <w:rsid w:val="00EE2C0D"/>
    <w:rsid w:val="00EF4019"/>
    <w:rsid w:val="00EF444B"/>
    <w:rsid w:val="00EF606E"/>
    <w:rsid w:val="00EF6F5D"/>
    <w:rsid w:val="00F03C53"/>
    <w:rsid w:val="00F06005"/>
    <w:rsid w:val="00F06299"/>
    <w:rsid w:val="00F13DBE"/>
    <w:rsid w:val="00F20850"/>
    <w:rsid w:val="00F32994"/>
    <w:rsid w:val="00F411E0"/>
    <w:rsid w:val="00F41C29"/>
    <w:rsid w:val="00F47565"/>
    <w:rsid w:val="00F51EA8"/>
    <w:rsid w:val="00F57FB1"/>
    <w:rsid w:val="00F609CC"/>
    <w:rsid w:val="00F70459"/>
    <w:rsid w:val="00F73924"/>
    <w:rsid w:val="00F77BDA"/>
    <w:rsid w:val="00F91CF8"/>
    <w:rsid w:val="00F94BB8"/>
    <w:rsid w:val="00F97FC7"/>
    <w:rsid w:val="00FA4B9E"/>
    <w:rsid w:val="00FB1A28"/>
    <w:rsid w:val="00FB62A7"/>
    <w:rsid w:val="00FC20A0"/>
    <w:rsid w:val="00FD763F"/>
    <w:rsid w:val="00FD7CF8"/>
    <w:rsid w:val="00FE2C92"/>
    <w:rsid w:val="00FF4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3E0FE"/>
  <w15:docId w15:val="{E2CA6911-543F-4240-B554-94E8A285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5C"/>
    <w:rPr>
      <w:rFonts w:ascii="Arial" w:hAnsi="Arial"/>
      <w:sz w:val="28"/>
    </w:rPr>
  </w:style>
  <w:style w:type="paragraph" w:styleId="Heading1">
    <w:name w:val="heading 1"/>
    <w:basedOn w:val="Normal"/>
    <w:next w:val="Normal"/>
    <w:link w:val="Heading1Char"/>
    <w:uiPriority w:val="9"/>
    <w:qFormat/>
    <w:rsid w:val="00EF444B"/>
    <w:pPr>
      <w:keepNext/>
      <w:keepLines/>
      <w:spacing w:before="240" w:after="0"/>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autoRedefine/>
    <w:uiPriority w:val="9"/>
    <w:unhideWhenUsed/>
    <w:qFormat/>
    <w:rsid w:val="00451163"/>
    <w:pPr>
      <w:keepNext/>
      <w:keepLines/>
      <w:spacing w:before="240" w:after="120" w:line="240" w:lineRule="auto"/>
      <w:outlineLvl w:val="1"/>
    </w:pPr>
    <w:rPr>
      <w:rFonts w:eastAsia="Times New Roman" w:cstheme="majorBidi"/>
      <w:b/>
      <w:bCs/>
      <w:color w:val="2F5496" w:themeColor="accent1" w:themeShade="BF"/>
      <w:sz w:val="36"/>
      <w:szCs w:val="28"/>
      <w:lang w:eastAsia="en-CA"/>
    </w:rPr>
  </w:style>
  <w:style w:type="paragraph" w:styleId="Heading3">
    <w:name w:val="heading 3"/>
    <w:basedOn w:val="Normal"/>
    <w:next w:val="Normal"/>
    <w:link w:val="Heading3Char"/>
    <w:autoRedefine/>
    <w:uiPriority w:val="9"/>
    <w:unhideWhenUsed/>
    <w:qFormat/>
    <w:rsid w:val="005E1CB2"/>
    <w:pPr>
      <w:keepNext/>
      <w:keepLines/>
      <w:spacing w:before="240" w:after="120"/>
      <w:outlineLvl w:val="2"/>
    </w:pPr>
    <w:rPr>
      <w:rFonts w:eastAsiaTheme="majorEastAsia" w:cstheme="majorBidi"/>
      <w:b/>
      <w:color w:val="2F5496" w:themeColor="accent1" w:themeShade="BF"/>
      <w:sz w:val="32"/>
      <w:szCs w:val="24"/>
    </w:rPr>
  </w:style>
  <w:style w:type="paragraph" w:styleId="Heading4">
    <w:name w:val="heading 4"/>
    <w:basedOn w:val="Normal"/>
    <w:next w:val="Normal"/>
    <w:link w:val="Heading4Char"/>
    <w:autoRedefine/>
    <w:uiPriority w:val="9"/>
    <w:unhideWhenUsed/>
    <w:qFormat/>
    <w:rsid w:val="00FC20A0"/>
    <w:pPr>
      <w:keepNext/>
      <w:keepLines/>
      <w:spacing w:before="240" w:after="120"/>
      <w:outlineLvl w:val="3"/>
    </w:pPr>
    <w:rPr>
      <w:rFonts w:eastAsia="Calibri" w:cstheme="majorBidi"/>
      <w:b/>
      <w:iCs/>
      <w:color w:val="2F5496" w:themeColor="accent1" w:themeShade="BF"/>
      <w:szCs w:val="36"/>
    </w:rPr>
  </w:style>
  <w:style w:type="paragraph" w:styleId="Heading5">
    <w:name w:val="heading 5"/>
    <w:basedOn w:val="Normal"/>
    <w:next w:val="Normal"/>
    <w:link w:val="Heading5Char"/>
    <w:uiPriority w:val="9"/>
    <w:unhideWhenUsed/>
    <w:qFormat/>
    <w:rsid w:val="00FC20A0"/>
    <w:pPr>
      <w:keepNext/>
      <w:keepLines/>
      <w:spacing w:before="240" w:after="120" w:line="256" w:lineRule="auto"/>
      <w:outlineLvl w:val="4"/>
    </w:pPr>
    <w:rPr>
      <w:rFonts w:eastAsia="Calibri" w:cs="Arial"/>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2083"/>
    <w:pPr>
      <w:spacing w:after="0" w:line="240" w:lineRule="auto"/>
    </w:pPr>
    <w:rPr>
      <w:rFonts w:ascii="Arial" w:hAnsi="Arial"/>
      <w:sz w:val="28"/>
    </w:rPr>
  </w:style>
  <w:style w:type="character" w:styleId="Hyperlink">
    <w:name w:val="Hyperlink"/>
    <w:basedOn w:val="DefaultParagraphFont"/>
    <w:uiPriority w:val="99"/>
    <w:unhideWhenUsed/>
    <w:rsid w:val="00932083"/>
    <w:rPr>
      <w:color w:val="0563C1" w:themeColor="hyperlink"/>
      <w:u w:val="single"/>
    </w:rPr>
  </w:style>
  <w:style w:type="character" w:styleId="UnresolvedMention">
    <w:name w:val="Unresolved Mention"/>
    <w:basedOn w:val="DefaultParagraphFont"/>
    <w:uiPriority w:val="99"/>
    <w:semiHidden/>
    <w:unhideWhenUsed/>
    <w:rsid w:val="00932083"/>
    <w:rPr>
      <w:color w:val="605E5C"/>
      <w:shd w:val="clear" w:color="auto" w:fill="E1DFDD"/>
    </w:rPr>
  </w:style>
  <w:style w:type="character" w:customStyle="1" w:styleId="Heading2Char">
    <w:name w:val="Heading 2 Char"/>
    <w:basedOn w:val="DefaultParagraphFont"/>
    <w:link w:val="Heading2"/>
    <w:uiPriority w:val="9"/>
    <w:rsid w:val="00451163"/>
    <w:rPr>
      <w:rFonts w:ascii="Arial" w:eastAsia="Times New Roman" w:hAnsi="Arial" w:cstheme="majorBidi"/>
      <w:b/>
      <w:bCs/>
      <w:color w:val="2F5496" w:themeColor="accent1" w:themeShade="BF"/>
      <w:sz w:val="36"/>
      <w:szCs w:val="28"/>
      <w:lang w:eastAsia="en-CA"/>
    </w:rPr>
  </w:style>
  <w:style w:type="character" w:styleId="CommentReference">
    <w:name w:val="annotation reference"/>
    <w:basedOn w:val="DefaultParagraphFont"/>
    <w:uiPriority w:val="99"/>
    <w:semiHidden/>
    <w:unhideWhenUsed/>
    <w:rsid w:val="00B121DB"/>
    <w:rPr>
      <w:sz w:val="16"/>
      <w:szCs w:val="16"/>
    </w:rPr>
  </w:style>
  <w:style w:type="paragraph" w:styleId="CommentText">
    <w:name w:val="annotation text"/>
    <w:basedOn w:val="Normal"/>
    <w:link w:val="CommentTextChar"/>
    <w:uiPriority w:val="99"/>
    <w:unhideWhenUsed/>
    <w:rsid w:val="00B121DB"/>
    <w:pPr>
      <w:spacing w:line="240" w:lineRule="auto"/>
    </w:pPr>
    <w:rPr>
      <w:sz w:val="20"/>
      <w:szCs w:val="20"/>
    </w:rPr>
  </w:style>
  <w:style w:type="character" w:customStyle="1" w:styleId="CommentTextChar">
    <w:name w:val="Comment Text Char"/>
    <w:basedOn w:val="DefaultParagraphFont"/>
    <w:link w:val="CommentText"/>
    <w:uiPriority w:val="99"/>
    <w:rsid w:val="00B121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1DB"/>
    <w:rPr>
      <w:b/>
      <w:bCs/>
    </w:rPr>
  </w:style>
  <w:style w:type="character" w:customStyle="1" w:styleId="CommentSubjectChar">
    <w:name w:val="Comment Subject Char"/>
    <w:basedOn w:val="CommentTextChar"/>
    <w:link w:val="CommentSubject"/>
    <w:uiPriority w:val="99"/>
    <w:semiHidden/>
    <w:rsid w:val="00B121DB"/>
    <w:rPr>
      <w:rFonts w:ascii="Arial" w:hAnsi="Arial"/>
      <w:b/>
      <w:bCs/>
      <w:sz w:val="20"/>
      <w:szCs w:val="20"/>
    </w:rPr>
  </w:style>
  <w:style w:type="character" w:customStyle="1" w:styleId="Heading3Char">
    <w:name w:val="Heading 3 Char"/>
    <w:basedOn w:val="DefaultParagraphFont"/>
    <w:link w:val="Heading3"/>
    <w:uiPriority w:val="9"/>
    <w:rsid w:val="005E1CB2"/>
    <w:rPr>
      <w:rFonts w:ascii="Arial" w:eastAsiaTheme="majorEastAsia" w:hAnsi="Arial" w:cstheme="majorBidi"/>
      <w:b/>
      <w:color w:val="2F5496" w:themeColor="accent1" w:themeShade="BF"/>
      <w:sz w:val="32"/>
      <w:szCs w:val="24"/>
    </w:rPr>
  </w:style>
  <w:style w:type="paragraph" w:styleId="ListParagraph">
    <w:name w:val="List Paragraph"/>
    <w:basedOn w:val="Normal"/>
    <w:uiPriority w:val="34"/>
    <w:qFormat/>
    <w:rsid w:val="007E60D8"/>
    <w:pPr>
      <w:ind w:left="720"/>
      <w:contextualSpacing/>
    </w:pPr>
  </w:style>
  <w:style w:type="character" w:customStyle="1" w:styleId="Heading1Char">
    <w:name w:val="Heading 1 Char"/>
    <w:basedOn w:val="DefaultParagraphFont"/>
    <w:link w:val="Heading1"/>
    <w:uiPriority w:val="9"/>
    <w:rsid w:val="00EF444B"/>
    <w:rPr>
      <w:rFonts w:ascii="Arial" w:eastAsiaTheme="majorEastAsia" w:hAnsi="Arial" w:cstheme="majorBidi"/>
      <w:b/>
      <w:color w:val="2F5496" w:themeColor="accent1" w:themeShade="BF"/>
      <w:sz w:val="40"/>
      <w:szCs w:val="32"/>
    </w:rPr>
  </w:style>
  <w:style w:type="character" w:customStyle="1" w:styleId="Heading4Char">
    <w:name w:val="Heading 4 Char"/>
    <w:basedOn w:val="DefaultParagraphFont"/>
    <w:link w:val="Heading4"/>
    <w:uiPriority w:val="9"/>
    <w:rsid w:val="00FC20A0"/>
    <w:rPr>
      <w:rFonts w:ascii="Arial" w:eastAsia="Calibri" w:hAnsi="Arial" w:cstheme="majorBidi"/>
      <w:b/>
      <w:iCs/>
      <w:color w:val="2F5496" w:themeColor="accent1" w:themeShade="BF"/>
      <w:sz w:val="28"/>
      <w:szCs w:val="36"/>
    </w:rPr>
  </w:style>
  <w:style w:type="table" w:styleId="TableGrid">
    <w:name w:val="Table Grid"/>
    <w:basedOn w:val="TableNormal"/>
    <w:uiPriority w:val="39"/>
    <w:rsid w:val="002E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73A6"/>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9F5BC5"/>
    <w:rPr>
      <w:color w:val="954F72" w:themeColor="followedHyperlink"/>
      <w:u w:val="single"/>
    </w:rPr>
  </w:style>
  <w:style w:type="character" w:customStyle="1" w:styleId="Heading5Char">
    <w:name w:val="Heading 5 Char"/>
    <w:basedOn w:val="DefaultParagraphFont"/>
    <w:link w:val="Heading5"/>
    <w:uiPriority w:val="9"/>
    <w:rsid w:val="00FC20A0"/>
    <w:rPr>
      <w:rFonts w:ascii="Arial" w:eastAsia="Calibri" w:hAnsi="Arial" w:cs="Arial"/>
      <w:color w:val="2F5496" w:themeColor="accent1" w:themeShade="BF"/>
      <w:sz w:val="28"/>
    </w:rPr>
  </w:style>
  <w:style w:type="paragraph" w:styleId="Header">
    <w:name w:val="header"/>
    <w:basedOn w:val="Normal"/>
    <w:link w:val="HeaderChar"/>
    <w:uiPriority w:val="99"/>
    <w:unhideWhenUsed/>
    <w:rsid w:val="00AE2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9B"/>
    <w:rPr>
      <w:rFonts w:ascii="Arial" w:hAnsi="Arial"/>
      <w:sz w:val="28"/>
    </w:rPr>
  </w:style>
  <w:style w:type="paragraph" w:styleId="Footer">
    <w:name w:val="footer"/>
    <w:basedOn w:val="Normal"/>
    <w:link w:val="FooterChar"/>
    <w:uiPriority w:val="99"/>
    <w:unhideWhenUsed/>
    <w:rsid w:val="00AE2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9B"/>
    <w:rPr>
      <w:rFonts w:ascii="Arial" w:hAnsi="Arial"/>
      <w:sz w:val="28"/>
    </w:rPr>
  </w:style>
  <w:style w:type="character" w:customStyle="1" w:styleId="titleenglish0">
    <w:name w:val="titleenglish0"/>
    <w:basedOn w:val="DefaultParagraphFont"/>
    <w:rsid w:val="0002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667">
      <w:bodyDiv w:val="1"/>
      <w:marLeft w:val="0"/>
      <w:marRight w:val="0"/>
      <w:marTop w:val="0"/>
      <w:marBottom w:val="0"/>
      <w:divBdr>
        <w:top w:val="none" w:sz="0" w:space="0" w:color="auto"/>
        <w:left w:val="none" w:sz="0" w:space="0" w:color="auto"/>
        <w:bottom w:val="none" w:sz="0" w:space="0" w:color="auto"/>
        <w:right w:val="none" w:sz="0" w:space="0" w:color="auto"/>
      </w:divBdr>
    </w:div>
    <w:div w:id="181942067">
      <w:bodyDiv w:val="1"/>
      <w:marLeft w:val="0"/>
      <w:marRight w:val="0"/>
      <w:marTop w:val="0"/>
      <w:marBottom w:val="0"/>
      <w:divBdr>
        <w:top w:val="none" w:sz="0" w:space="0" w:color="auto"/>
        <w:left w:val="none" w:sz="0" w:space="0" w:color="auto"/>
        <w:bottom w:val="none" w:sz="0" w:space="0" w:color="auto"/>
        <w:right w:val="none" w:sz="0" w:space="0" w:color="auto"/>
      </w:divBdr>
    </w:div>
    <w:div w:id="296451979">
      <w:bodyDiv w:val="1"/>
      <w:marLeft w:val="0"/>
      <w:marRight w:val="0"/>
      <w:marTop w:val="0"/>
      <w:marBottom w:val="0"/>
      <w:divBdr>
        <w:top w:val="none" w:sz="0" w:space="0" w:color="auto"/>
        <w:left w:val="none" w:sz="0" w:space="0" w:color="auto"/>
        <w:bottom w:val="none" w:sz="0" w:space="0" w:color="auto"/>
        <w:right w:val="none" w:sz="0" w:space="0" w:color="auto"/>
      </w:divBdr>
    </w:div>
    <w:div w:id="590164421">
      <w:bodyDiv w:val="1"/>
      <w:marLeft w:val="0"/>
      <w:marRight w:val="0"/>
      <w:marTop w:val="0"/>
      <w:marBottom w:val="0"/>
      <w:divBdr>
        <w:top w:val="none" w:sz="0" w:space="0" w:color="auto"/>
        <w:left w:val="none" w:sz="0" w:space="0" w:color="auto"/>
        <w:bottom w:val="none" w:sz="0" w:space="0" w:color="auto"/>
        <w:right w:val="none" w:sz="0" w:space="0" w:color="auto"/>
      </w:divBdr>
    </w:div>
    <w:div w:id="675962814">
      <w:bodyDiv w:val="1"/>
      <w:marLeft w:val="0"/>
      <w:marRight w:val="0"/>
      <w:marTop w:val="0"/>
      <w:marBottom w:val="0"/>
      <w:divBdr>
        <w:top w:val="none" w:sz="0" w:space="0" w:color="auto"/>
        <w:left w:val="none" w:sz="0" w:space="0" w:color="auto"/>
        <w:bottom w:val="none" w:sz="0" w:space="0" w:color="auto"/>
        <w:right w:val="none" w:sz="0" w:space="0" w:color="auto"/>
      </w:divBdr>
    </w:div>
    <w:div w:id="697047576">
      <w:bodyDiv w:val="1"/>
      <w:marLeft w:val="0"/>
      <w:marRight w:val="0"/>
      <w:marTop w:val="0"/>
      <w:marBottom w:val="0"/>
      <w:divBdr>
        <w:top w:val="none" w:sz="0" w:space="0" w:color="auto"/>
        <w:left w:val="none" w:sz="0" w:space="0" w:color="auto"/>
        <w:bottom w:val="none" w:sz="0" w:space="0" w:color="auto"/>
        <w:right w:val="none" w:sz="0" w:space="0" w:color="auto"/>
      </w:divBdr>
    </w:div>
    <w:div w:id="974800633">
      <w:bodyDiv w:val="1"/>
      <w:marLeft w:val="0"/>
      <w:marRight w:val="0"/>
      <w:marTop w:val="0"/>
      <w:marBottom w:val="0"/>
      <w:divBdr>
        <w:top w:val="none" w:sz="0" w:space="0" w:color="auto"/>
        <w:left w:val="none" w:sz="0" w:space="0" w:color="auto"/>
        <w:bottom w:val="none" w:sz="0" w:space="0" w:color="auto"/>
        <w:right w:val="none" w:sz="0" w:space="0" w:color="auto"/>
      </w:divBdr>
    </w:div>
    <w:div w:id="1395275072">
      <w:bodyDiv w:val="1"/>
      <w:marLeft w:val="0"/>
      <w:marRight w:val="0"/>
      <w:marTop w:val="0"/>
      <w:marBottom w:val="0"/>
      <w:divBdr>
        <w:top w:val="none" w:sz="0" w:space="0" w:color="auto"/>
        <w:left w:val="none" w:sz="0" w:space="0" w:color="auto"/>
        <w:bottom w:val="none" w:sz="0" w:space="0" w:color="auto"/>
        <w:right w:val="none" w:sz="0" w:space="0" w:color="auto"/>
      </w:divBdr>
    </w:div>
    <w:div w:id="1912084864">
      <w:bodyDiv w:val="1"/>
      <w:marLeft w:val="0"/>
      <w:marRight w:val="0"/>
      <w:marTop w:val="0"/>
      <w:marBottom w:val="0"/>
      <w:divBdr>
        <w:top w:val="none" w:sz="0" w:space="0" w:color="auto"/>
        <w:left w:val="none" w:sz="0" w:space="0" w:color="auto"/>
        <w:bottom w:val="none" w:sz="0" w:space="0" w:color="auto"/>
        <w:right w:val="none" w:sz="0" w:space="0" w:color="auto"/>
      </w:divBdr>
    </w:div>
    <w:div w:id="2011104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ccessibility.standards-normes.accessibilite.info@canada.gc.ca" TargetMode="External"/><Relationship Id="rId18" Type="http://schemas.openxmlformats.org/officeDocument/2006/relationships/hyperlink" Target="https://accessible.canada.ca/accessibility-standards-canada-accessibility-plan" TargetMode="External"/><Relationship Id="rId26" Type="http://schemas.openxmlformats.org/officeDocument/2006/relationships/hyperlink" Target="mailto:info.accessibility.standards-normes.accessibilite.info@canada.gc.ca" TargetMode="External"/><Relationship Id="rId3" Type="http://schemas.openxmlformats.org/officeDocument/2006/relationships/styles" Target="styles.xml"/><Relationship Id="rId21" Type="http://schemas.openxmlformats.org/officeDocument/2006/relationships/hyperlink" Target="https://my.matterport.com/show/?m=RqYEvpfopT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cessible.canada.ca/accessibility-standards-canada-accessibility-plan" TargetMode="External"/><Relationship Id="rId17" Type="http://schemas.openxmlformats.org/officeDocument/2006/relationships/hyperlink" Target="https://accessible.canada.ca/accessibility-standards-canada-accessibility-plan/feedback-form" TargetMode="External"/><Relationship Id="rId25" Type="http://schemas.openxmlformats.org/officeDocument/2006/relationships/hyperlink" Target="https://accessible.canada.ca/accessibility-standards-canada-accessibility-plan/feedback-for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cessible.canada.ca/accessibility-standards-canada-accessibility-plan" TargetMode="External"/><Relationship Id="rId20" Type="http://schemas.openxmlformats.org/officeDocument/2006/relationships/hyperlink" Target="https://accessible.canada.ca/accessibility-standards-canada-accessibility-pla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canada.ca/accessibility-standards-canada-accessibility-plan" TargetMode="External"/><Relationship Id="rId24" Type="http://schemas.openxmlformats.org/officeDocument/2006/relationships/hyperlink" Target="https://accessible.canada.ca/accessibility-standards-canada-accessibility-pla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aws-lois.justice.gc.ca/eng/regulations/SOR-2021-241/index.html" TargetMode="External"/><Relationship Id="rId23" Type="http://schemas.openxmlformats.org/officeDocument/2006/relationships/hyperlink" Target="https://accessible.canada.ca/accessibility-standards-canada-accessibility-plan" TargetMode="External"/><Relationship Id="rId28" Type="http://schemas.openxmlformats.org/officeDocument/2006/relationships/header" Target="header2.xml"/><Relationship Id="rId10" Type="http://schemas.openxmlformats.org/officeDocument/2006/relationships/hyperlink" Target="https://accessible.canada.ca/accessibility-standards-canada-accessibility-plan" TargetMode="External"/><Relationship Id="rId19" Type="http://schemas.openxmlformats.org/officeDocument/2006/relationships/hyperlink" Target="https://accessible.canada.ca/contac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ccessible.canada.ca/contact" TargetMode="External"/><Relationship Id="rId14" Type="http://schemas.openxmlformats.org/officeDocument/2006/relationships/hyperlink" Target="https://laws.justice.gc.ca/eng/acts/A-0.6/page-1.html" TargetMode="External"/><Relationship Id="rId22" Type="http://schemas.openxmlformats.org/officeDocument/2006/relationships/hyperlink" Target="https://accessible.canada.ca/accessibility-standards-canada-accessibility-pla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accessible.canada.ca/2024-accessibility-progress-re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55CA-FEE5-43F3-8C75-7EB20CDA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4650</Words>
  <Characters>28385</Characters>
  <Application>Microsoft Office Word</Application>
  <DocSecurity>8</DocSecurity>
  <Lines>236</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Christina C [ON]</dc:creator>
  <cp:keywords/>
  <dc:description/>
  <cp:lastModifiedBy>Ujoodha, Vylassa [NC]</cp:lastModifiedBy>
  <cp:revision>4</cp:revision>
  <cp:lastPrinted>2024-11-14T13:45:00Z</cp:lastPrinted>
  <dcterms:created xsi:type="dcterms:W3CDTF">2024-11-26T13:45:00Z</dcterms:created>
  <dcterms:modified xsi:type="dcterms:W3CDTF">2024-12-03T18:52:00Z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56a2253ea7f09d49f666d205aa7ce2a0f28c43fd93da5e564ca9bd310bf63d50</vt:lpwstr>
  </property>
</Properties>
</file>