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F881" w14:textId="05B15136" w:rsidR="007F66A3" w:rsidRPr="00EB7584" w:rsidRDefault="007F66A3" w:rsidP="007F66A3">
      <w:pPr>
        <w:spacing w:before="2200" w:after="0"/>
        <w:jc w:val="right"/>
        <w:rPr>
          <w:rStyle w:val="PlaceholderText"/>
          <w:b/>
          <w:bCs/>
          <w:sz w:val="60"/>
          <w:szCs w:val="60"/>
          <w:highlight w:val="yellow"/>
        </w:rPr>
      </w:pPr>
      <w:r w:rsidRPr="00F210E6">
        <w:rPr>
          <w:b/>
          <w:bCs/>
          <w:noProof/>
          <w:sz w:val="60"/>
          <w:szCs w:val="60"/>
          <w:highlight w:val="yellow"/>
        </w:rPr>
        <w:drawing>
          <wp:anchor distT="0" distB="0" distL="114300" distR="114300" simplePos="0" relativeHeight="251659264" behindDoc="1" locked="0" layoutInCell="1" allowOverlap="1" wp14:anchorId="48E728C3" wp14:editId="45F8DD20">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4828E74A" w14:textId="09633B25" w:rsidR="007E7372" w:rsidRDefault="007E7372" w:rsidP="007F66A3">
      <w:pPr>
        <w:spacing w:before="800" w:after="800"/>
        <w:jc w:val="center"/>
        <w:rPr>
          <w:b/>
          <w:bCs/>
          <w:sz w:val="60"/>
          <w:szCs w:val="60"/>
          <w:lang w:val="en-US"/>
        </w:rPr>
      </w:pPr>
      <w:r>
        <w:rPr>
          <w:b/>
          <w:bCs/>
          <w:sz w:val="60"/>
          <w:szCs w:val="60"/>
          <w:lang w:val="en-US"/>
        </w:rPr>
        <w:t>Summary of Standard</w:t>
      </w:r>
    </w:p>
    <w:p w14:paraId="6E753AB6" w14:textId="233496E2" w:rsidR="007F66A3" w:rsidRPr="007F66A3" w:rsidRDefault="007F66A3" w:rsidP="007F66A3">
      <w:pPr>
        <w:spacing w:before="800" w:after="800"/>
        <w:jc w:val="center"/>
        <w:rPr>
          <w:rStyle w:val="PlaceholderText"/>
          <w:b/>
          <w:bCs/>
          <w:sz w:val="60"/>
          <w:szCs w:val="60"/>
        </w:rPr>
      </w:pPr>
      <w:r w:rsidRPr="007F66A3">
        <w:rPr>
          <w:b/>
          <w:bCs/>
          <w:noProof/>
          <w:sz w:val="60"/>
          <w:szCs w:val="60"/>
        </w:rPr>
        <mc:AlternateContent>
          <mc:Choice Requires="wpi">
            <w:drawing>
              <wp:anchor distT="0" distB="0" distL="114300" distR="114300" simplePos="0" relativeHeight="251662336" behindDoc="0" locked="0" layoutInCell="1" allowOverlap="1" wp14:anchorId="75F998B1" wp14:editId="0363AB07">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86DD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NDbsfz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3" o:title=""/>
              </v:shape>
            </w:pict>
          </mc:Fallback>
        </mc:AlternateContent>
      </w:r>
      <w:r w:rsidRPr="007F66A3">
        <w:rPr>
          <w:b/>
          <w:bCs/>
          <w:noProof/>
          <w:sz w:val="60"/>
          <w:szCs w:val="60"/>
        </w:rPr>
        <mc:AlternateContent>
          <mc:Choice Requires="wpi">
            <w:drawing>
              <wp:anchor distT="0" distB="0" distL="114300" distR="114300" simplePos="0" relativeHeight="251661312" behindDoc="0" locked="0" layoutInCell="1" allowOverlap="1" wp14:anchorId="21A4CE3D" wp14:editId="4A88B175">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BB6B311" id="Ink 1" o:spid="_x0000_s1026" type="#_x0000_t75" style="position:absolute;margin-left:261.55pt;margin-top:91.2pt;width:8.55pt;height:8.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AzuowLhAAAACwEAAA8AAABkcnMv&#10;ZG93bnJldi54bWxMj01PwzAMhu9I/IfISNxYutLCVppOCDFuDPaBxDFLvLaicaom28q/x5zgaL+P&#10;Xj8uF6PrxAmH0HpSMJ0kIJCMty3VCnbb5c0MRIiarO48oYJvDLCoLi9KXVh/pjWeNrEWXEKh0Aqa&#10;GPtCymAadDpMfI/E2cEPTkceh1raQZ+53HUyTZI76XRLfKHRPT41aL42R6fArj6e39eHVZaZfGnu&#10;P5PX9uUtKnV9NT4+gIg4xj8YfvVZHSp22vsj2SA6BXl6O2WUg1magWAiz5IUxJ4383kOsirl/x+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">
                <v:imagedata r:id="rId13" o:title=""/>
              </v:shape>
            </w:pict>
          </mc:Fallback>
        </mc:AlternateContent>
      </w:r>
      <w:r w:rsidR="007E7372">
        <w:rPr>
          <w:b/>
          <w:bCs/>
          <w:sz w:val="60"/>
          <w:szCs w:val="60"/>
          <w:lang w:val="en-US"/>
        </w:rPr>
        <w:t>CAN/ASC-</w:t>
      </w:r>
      <w:r w:rsidR="009E1E01">
        <w:rPr>
          <w:b/>
          <w:bCs/>
          <w:sz w:val="60"/>
          <w:szCs w:val="60"/>
          <w:lang w:val="en-US"/>
        </w:rPr>
        <w:t>1.1</w:t>
      </w:r>
      <w:r w:rsidR="009E1E01" w:rsidRPr="00FD27F9">
        <w:rPr>
          <w:b/>
          <w:bCs/>
          <w:sz w:val="60"/>
          <w:szCs w:val="60"/>
          <w:lang w:val="en-US"/>
        </w:rPr>
        <w:t>:202</w:t>
      </w:r>
      <w:r w:rsidR="00BE1A27">
        <w:rPr>
          <w:b/>
          <w:bCs/>
          <w:sz w:val="60"/>
          <w:szCs w:val="60"/>
          <w:lang w:val="en-US"/>
        </w:rPr>
        <w:t>4 (R</w:t>
      </w:r>
      <w:r w:rsidR="00FE4082">
        <w:rPr>
          <w:b/>
          <w:bCs/>
          <w:sz w:val="60"/>
          <w:szCs w:val="60"/>
          <w:lang w:val="en-US"/>
        </w:rPr>
        <w:t>EV</w:t>
      </w:r>
      <w:r w:rsidR="00BE1A27">
        <w:rPr>
          <w:b/>
          <w:bCs/>
          <w:sz w:val="60"/>
          <w:szCs w:val="60"/>
          <w:lang w:val="en-US"/>
        </w:rPr>
        <w:t>-2025)</w:t>
      </w:r>
      <w:r w:rsidR="00B16E23">
        <w:rPr>
          <w:b/>
          <w:bCs/>
          <w:sz w:val="60"/>
          <w:szCs w:val="60"/>
          <w:lang w:val="en-US"/>
        </w:rPr>
        <w:t xml:space="preserve"> </w:t>
      </w:r>
      <w:r w:rsidR="009E1E01" w:rsidRPr="00FD27F9">
        <w:rPr>
          <w:b/>
          <w:bCs/>
          <w:sz w:val="60"/>
          <w:szCs w:val="60"/>
          <w:lang w:val="en-US"/>
        </w:rPr>
        <w:t>-</w:t>
      </w:r>
      <w:r w:rsidR="007E7372">
        <w:rPr>
          <w:b/>
          <w:bCs/>
          <w:sz w:val="60"/>
          <w:szCs w:val="60"/>
          <w:lang w:val="en-US"/>
        </w:rPr>
        <w:t xml:space="preserve"> </w:t>
      </w:r>
      <w:r w:rsidR="009E1E01">
        <w:rPr>
          <w:b/>
          <w:bCs/>
          <w:sz w:val="60"/>
          <w:szCs w:val="60"/>
          <w:lang w:val="en-US"/>
        </w:rPr>
        <w:t>Employment</w:t>
      </w:r>
    </w:p>
    <w:p w14:paraId="3DF4EA66" w14:textId="77777777" w:rsidR="00CC20C9" w:rsidRDefault="00CC20C9" w:rsidP="007F66A3">
      <w:pPr>
        <w:pStyle w:val="Subtitle"/>
        <w:spacing w:after="800"/>
      </w:pPr>
    </w:p>
    <w:p w14:paraId="5028CF72" w14:textId="77777777" w:rsidR="007E7372" w:rsidRDefault="007E7372" w:rsidP="007F66A3">
      <w:pPr>
        <w:pStyle w:val="Title"/>
        <w:spacing w:after="0"/>
        <w:jc w:val="center"/>
        <w:rPr>
          <w:rStyle w:val="EmphasisUseSparingly"/>
          <w:b w:val="0"/>
          <w:bCs/>
        </w:rPr>
      </w:pPr>
    </w:p>
    <w:p w14:paraId="4463DC6A" w14:textId="3DD1A2A8" w:rsidR="007F66A3" w:rsidRPr="000F77FF" w:rsidRDefault="007F66A3" w:rsidP="007F66A3">
      <w:pPr>
        <w:pStyle w:val="Title"/>
        <w:spacing w:after="0"/>
        <w:jc w:val="center"/>
        <w:rPr>
          <w:rStyle w:val="EmphasisUseSparingly"/>
        </w:rPr>
      </w:pPr>
      <w:r w:rsidRPr="007F66A3">
        <w:rPr>
          <w:bCs/>
          <w:noProof/>
        </w:rPr>
        <w:drawing>
          <wp:anchor distT="0" distB="0" distL="114300" distR="114300" simplePos="0" relativeHeight="251660288" behindDoc="1" locked="0" layoutInCell="1" allowOverlap="1" wp14:anchorId="790CB14A" wp14:editId="302EAC2B">
            <wp:simplePos x="0" y="0"/>
            <wp:positionH relativeFrom="margin">
              <wp:align>center</wp:align>
            </wp:positionH>
            <wp:positionV relativeFrom="margin">
              <wp:align>bottom</wp:align>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Pr="000F77FF">
        <w:rPr>
          <w:rStyle w:val="EmphasisUseSparingly"/>
        </w:rPr>
        <w:br w:type="page"/>
      </w:r>
    </w:p>
    <w:p w14:paraId="420CC23B" w14:textId="620E87C9" w:rsidR="0062449B" w:rsidRDefault="0062449B" w:rsidP="00B7652D">
      <w:pPr>
        <w:spacing w:before="100" w:beforeAutospacing="1" w:after="160" w:afterAutospacing="0" w:line="276" w:lineRule="auto"/>
      </w:pPr>
      <w:r w:rsidRPr="0062449B">
        <w:lastRenderedPageBreak/>
        <w:t>No part of this publication may be reproduced in any form without the prior permission of the publisher.</w:t>
      </w:r>
    </w:p>
    <w:p w14:paraId="7B693FEA" w14:textId="7811E89E" w:rsidR="002422C0" w:rsidRDefault="0062449B" w:rsidP="00B7652D">
      <w:pPr>
        <w:spacing w:before="100" w:beforeAutospacing="1" w:after="160" w:afterAutospacing="0" w:line="276" w:lineRule="auto"/>
      </w:pPr>
      <w:r w:rsidRPr="0062449B">
        <w:t>The publicatio</w:t>
      </w:r>
      <w:r w:rsidR="002422C0">
        <w:t>n</w:t>
      </w:r>
      <w:r w:rsidRPr="0062449B">
        <w:t xml:space="preserve"> is available in HTML format</w:t>
      </w:r>
      <w:r w:rsidR="009E1E01">
        <w:t xml:space="preserve"> at: </w:t>
      </w:r>
      <w:hyperlink r:id="rId16">
        <w:r w:rsidR="009E1E01" w:rsidRPr="007C7789">
          <w:rPr>
            <w:color w:val="0563C1"/>
            <w:u w:val="single"/>
          </w:rPr>
          <w:t>https://accessible.canada.ca/creating-accessibility-standards/canasc-112024-employment</w:t>
        </w:r>
      </w:hyperlink>
      <w:r w:rsidR="009E1E01" w:rsidRPr="007C7789">
        <w:t>.</w:t>
      </w:r>
    </w:p>
    <w:p w14:paraId="4189266C" w14:textId="31A5A423" w:rsidR="0062449B" w:rsidRPr="00AD4C2B" w:rsidRDefault="0062449B" w:rsidP="00B7652D">
      <w:pPr>
        <w:spacing w:before="100" w:beforeAutospacing="1" w:after="160" w:afterAutospacing="0" w:line="276" w:lineRule="auto"/>
      </w:pPr>
      <w:r w:rsidRPr="00AD4C2B">
        <w:t>For more information</w:t>
      </w:r>
      <w:r w:rsidR="0012721E">
        <w:t>,</w:t>
      </w:r>
      <w:r w:rsidRPr="00AD4C2B">
        <w:t xml:space="preserve"> or for alternative formats, contact:</w:t>
      </w:r>
    </w:p>
    <w:p w14:paraId="4593DB0C" w14:textId="75F9B64A" w:rsidR="0062449B" w:rsidRPr="00F40E15" w:rsidRDefault="0062449B" w:rsidP="00B7652D">
      <w:pPr>
        <w:spacing w:before="100" w:beforeAutospacing="1" w:after="160" w:afterAutospacing="0" w:line="276" w:lineRule="auto"/>
        <w:rPr>
          <w:lang w:val="fr-CA"/>
        </w:rPr>
      </w:pPr>
      <w:proofErr w:type="spellStart"/>
      <w:r w:rsidRPr="00F40E15">
        <w:rPr>
          <w:lang w:val="fr-CA"/>
        </w:rPr>
        <w:t>Accessibility</w:t>
      </w:r>
      <w:proofErr w:type="spellEnd"/>
      <w:r w:rsidRPr="00F40E15">
        <w:rPr>
          <w:lang w:val="fr-CA"/>
        </w:rPr>
        <w:t xml:space="preserve"> Standards Canada</w:t>
      </w:r>
      <w:r w:rsidRPr="00F40E15">
        <w:rPr>
          <w:lang w:val="fr-CA"/>
        </w:rPr>
        <w:br/>
        <w:t>320, S</w:t>
      </w:r>
      <w:r w:rsidR="00F40E15" w:rsidRPr="00F40E15">
        <w:rPr>
          <w:lang w:val="fr-CA"/>
        </w:rPr>
        <w:t>ain</w:t>
      </w:r>
      <w:r w:rsidRPr="00F40E15">
        <w:rPr>
          <w:lang w:val="fr-CA"/>
        </w:rPr>
        <w:t>t-Joseph Boulevard, Suite 246</w:t>
      </w:r>
      <w:r w:rsidRPr="00F40E15">
        <w:rPr>
          <w:lang w:val="fr-CA"/>
        </w:rPr>
        <w:br/>
        <w:t xml:space="preserve">Gatineau, </w:t>
      </w:r>
      <w:r w:rsidR="0012721E" w:rsidRPr="00F40E15">
        <w:rPr>
          <w:lang w:val="fr-CA"/>
        </w:rPr>
        <w:t>QC J</w:t>
      </w:r>
      <w:r w:rsidRPr="00F40E15">
        <w:rPr>
          <w:lang w:val="fr-CA"/>
        </w:rPr>
        <w:t>8Y 3Y8</w:t>
      </w:r>
      <w:r w:rsidRPr="00F40E15">
        <w:rPr>
          <w:lang w:val="fr-CA"/>
        </w:rPr>
        <w:br/>
        <w:t>1-833-854-7628</w:t>
      </w:r>
    </w:p>
    <w:p w14:paraId="54472A2F" w14:textId="77777777" w:rsidR="0062449B" w:rsidRPr="00AD4C2B" w:rsidRDefault="0062449B" w:rsidP="00B7652D">
      <w:pPr>
        <w:spacing w:before="100" w:beforeAutospacing="1" w:after="160" w:afterAutospacing="0" w:line="276" w:lineRule="auto"/>
      </w:pPr>
      <w:hyperlink r:id="rId17" w:history="1">
        <w:r w:rsidRPr="00AD4C2B">
          <w:rPr>
            <w:rStyle w:val="Hyperlink"/>
          </w:rPr>
          <w:t>accessible.canada.ca</w:t>
        </w:r>
      </w:hyperlink>
    </w:p>
    <w:p w14:paraId="492A2A36" w14:textId="1269B992" w:rsidR="0062449B" w:rsidRDefault="0062449B" w:rsidP="00B7652D">
      <w:pPr>
        <w:spacing w:before="100" w:beforeAutospacing="1" w:after="160" w:afterAutospacing="0" w:line="276" w:lineRule="auto"/>
      </w:pPr>
      <w:r w:rsidRPr="00AD4C2B">
        <w:t xml:space="preserve">© His Majesty the King in Right of Canada, as represented by the Minister responsible for the Accessible Canada Act (that is, </w:t>
      </w:r>
      <w:r w:rsidRPr="00FD27F9">
        <w:t>the Minister of</w:t>
      </w:r>
      <w:r w:rsidR="009E1E01" w:rsidRPr="00FD27F9">
        <w:t xml:space="preserve"> Jobs and Families</w:t>
      </w:r>
      <w:r w:rsidRPr="00FD27F9">
        <w:t>), 202</w:t>
      </w:r>
      <w:r w:rsidR="009E1E01" w:rsidRPr="00FD27F9">
        <w:t>5</w:t>
      </w:r>
      <w:r w:rsidRPr="00FD27F9">
        <w:t>.</w:t>
      </w:r>
    </w:p>
    <w:p w14:paraId="52EC6348" w14:textId="77777777" w:rsidR="0062449B" w:rsidRDefault="0062449B" w:rsidP="0062449B">
      <w:pPr>
        <w:spacing w:before="100" w:beforeAutospacing="1"/>
      </w:pPr>
    </w:p>
    <w:p w14:paraId="1AFDDF13" w14:textId="77777777" w:rsidR="0062449B" w:rsidRDefault="0062449B" w:rsidP="0062449B">
      <w:pPr>
        <w:spacing w:before="100" w:beforeAutospacing="1"/>
      </w:pPr>
    </w:p>
    <w:p w14:paraId="65B7AD15" w14:textId="77777777" w:rsidR="0062449B" w:rsidRPr="0062449B" w:rsidRDefault="0062449B" w:rsidP="0062449B"/>
    <w:p w14:paraId="2213836A" w14:textId="77777777" w:rsidR="00027C35" w:rsidRDefault="00027C35" w:rsidP="00027C35"/>
    <w:p w14:paraId="4260014B" w14:textId="77777777" w:rsidR="0062449B" w:rsidRDefault="0062449B" w:rsidP="00027C35"/>
    <w:p w14:paraId="42EDE673" w14:textId="77777777" w:rsidR="0062449B" w:rsidRDefault="0062449B" w:rsidP="00027C35"/>
    <w:p w14:paraId="3593F866" w14:textId="77777777" w:rsidR="0062449B" w:rsidRDefault="0062449B" w:rsidP="00027C35"/>
    <w:p w14:paraId="78463A08" w14:textId="77777777" w:rsidR="0062449B" w:rsidRDefault="0062449B" w:rsidP="00027C35"/>
    <w:p w14:paraId="1A64C20A" w14:textId="77777777" w:rsidR="0062449B" w:rsidRDefault="0062449B" w:rsidP="00027C35"/>
    <w:sdt>
      <w:sdtPr>
        <w:rPr>
          <w:rFonts w:ascii="Arial" w:eastAsiaTheme="minorHAnsi" w:hAnsi="Arial" w:cs="Times New Roman (Body CS)"/>
          <w:color w:val="000000" w:themeColor="text1"/>
          <w:kern w:val="2"/>
          <w:sz w:val="28"/>
          <w:szCs w:val="28"/>
          <w:lang w:val="en-CA"/>
          <w14:ligatures w14:val="standardContextual"/>
        </w:rPr>
        <w:id w:val="-724292936"/>
        <w:docPartObj>
          <w:docPartGallery w:val="Table of Contents"/>
          <w:docPartUnique/>
        </w:docPartObj>
      </w:sdtPr>
      <w:sdtEndPr>
        <w:rPr>
          <w:b/>
          <w:bCs/>
          <w:noProof/>
          <w:kern w:val="0"/>
          <w14:ligatures w14:val="none"/>
        </w:rPr>
      </w:sdtEndPr>
      <w:sdtContent>
        <w:p w14:paraId="3AFCB64C" w14:textId="0BEA5216" w:rsidR="00E15ACD" w:rsidRPr="00652642" w:rsidRDefault="009E1E01" w:rsidP="00E15ACD">
          <w:pPr>
            <w:pStyle w:val="TOCHeading"/>
            <w:rPr>
              <w:rFonts w:ascii="Arial" w:hAnsi="Arial"/>
              <w:b/>
              <w:bCs/>
              <w:color w:val="auto"/>
              <w:sz w:val="40"/>
            </w:rPr>
          </w:pPr>
          <w:r w:rsidRPr="00652642">
            <w:rPr>
              <w:rFonts w:ascii="Arial" w:hAnsi="Arial"/>
              <w:b/>
              <w:bCs/>
              <w:color w:val="auto"/>
              <w:sz w:val="40"/>
            </w:rPr>
            <w:t>Table of contents</w:t>
          </w:r>
        </w:p>
        <w:p w14:paraId="3DCE9190" w14:textId="77777777" w:rsidR="0037519E" w:rsidRPr="00337863" w:rsidRDefault="0037519E">
          <w:pPr>
            <w:pStyle w:val="TOC1"/>
            <w:tabs>
              <w:tab w:val="right" w:leader="dot" w:pos="9350"/>
            </w:tabs>
            <w:rPr>
              <w:rFonts w:ascii="Arial" w:hAnsi="Arial" w:cs="Arial"/>
              <w:sz w:val="28"/>
              <w:szCs w:val="28"/>
            </w:rPr>
          </w:pPr>
        </w:p>
        <w:p w14:paraId="77AFEE13" w14:textId="1C616BCD" w:rsidR="00337863" w:rsidRPr="00337863" w:rsidRDefault="00027C35">
          <w:pPr>
            <w:pStyle w:val="TOC1"/>
            <w:tabs>
              <w:tab w:val="right" w:leader="dot" w:pos="9350"/>
            </w:tabs>
            <w:rPr>
              <w:rFonts w:ascii="Arial" w:eastAsiaTheme="minorEastAsia" w:hAnsi="Arial" w:cs="Arial"/>
              <w:noProof/>
              <w:sz w:val="28"/>
              <w:szCs w:val="28"/>
              <w:lang w:eastAsia="en-CA"/>
            </w:rPr>
          </w:pPr>
          <w:r w:rsidRPr="00337863">
            <w:rPr>
              <w:rFonts w:ascii="Arial" w:hAnsi="Arial" w:cs="Arial"/>
              <w:sz w:val="28"/>
              <w:szCs w:val="28"/>
            </w:rPr>
            <w:fldChar w:fldCharType="begin"/>
          </w:r>
          <w:r w:rsidRPr="00337863">
            <w:rPr>
              <w:rFonts w:ascii="Arial" w:hAnsi="Arial" w:cs="Arial"/>
              <w:sz w:val="28"/>
              <w:szCs w:val="28"/>
            </w:rPr>
            <w:instrText xml:space="preserve"> TOC \o "1-3" \h \z \u </w:instrText>
          </w:r>
          <w:r w:rsidRPr="00337863">
            <w:rPr>
              <w:rFonts w:ascii="Arial" w:hAnsi="Arial" w:cs="Arial"/>
              <w:sz w:val="28"/>
              <w:szCs w:val="28"/>
            </w:rPr>
            <w:fldChar w:fldCharType="separate"/>
          </w:r>
          <w:hyperlink w:anchor="_Toc198813218" w:history="1">
            <w:r w:rsidR="00337863" w:rsidRPr="00337863">
              <w:rPr>
                <w:rStyle w:val="Hyperlink"/>
                <w:rFonts w:ascii="Arial" w:hAnsi="Arial" w:cs="Arial"/>
                <w:noProof/>
                <w:sz w:val="28"/>
                <w:szCs w:val="28"/>
              </w:rPr>
              <w:t>Introduction to the first employment Standard</w:t>
            </w:r>
            <w:r w:rsidR="00337863" w:rsidRPr="00337863">
              <w:rPr>
                <w:rFonts w:ascii="Arial" w:hAnsi="Arial" w:cs="Arial"/>
                <w:noProof/>
                <w:webHidden/>
                <w:sz w:val="28"/>
                <w:szCs w:val="28"/>
              </w:rPr>
              <w:tab/>
            </w:r>
            <w:r w:rsidR="00337863" w:rsidRPr="00337863">
              <w:rPr>
                <w:rFonts w:ascii="Arial" w:hAnsi="Arial" w:cs="Arial"/>
                <w:noProof/>
                <w:webHidden/>
                <w:sz w:val="28"/>
                <w:szCs w:val="28"/>
              </w:rPr>
              <w:fldChar w:fldCharType="begin"/>
            </w:r>
            <w:r w:rsidR="00337863" w:rsidRPr="00337863">
              <w:rPr>
                <w:rFonts w:ascii="Arial" w:hAnsi="Arial" w:cs="Arial"/>
                <w:noProof/>
                <w:webHidden/>
                <w:sz w:val="28"/>
                <w:szCs w:val="28"/>
              </w:rPr>
              <w:instrText xml:space="preserve"> PAGEREF _Toc198813218 \h </w:instrText>
            </w:r>
            <w:r w:rsidR="00337863" w:rsidRPr="00337863">
              <w:rPr>
                <w:rFonts w:ascii="Arial" w:hAnsi="Arial" w:cs="Arial"/>
                <w:noProof/>
                <w:webHidden/>
                <w:sz w:val="28"/>
                <w:szCs w:val="28"/>
              </w:rPr>
            </w:r>
            <w:r w:rsidR="00337863" w:rsidRPr="00337863">
              <w:rPr>
                <w:rFonts w:ascii="Arial" w:hAnsi="Arial" w:cs="Arial"/>
                <w:noProof/>
                <w:webHidden/>
                <w:sz w:val="28"/>
                <w:szCs w:val="28"/>
              </w:rPr>
              <w:fldChar w:fldCharType="separate"/>
            </w:r>
            <w:r w:rsidR="00337863" w:rsidRPr="00337863">
              <w:rPr>
                <w:rFonts w:ascii="Arial" w:hAnsi="Arial" w:cs="Arial"/>
                <w:noProof/>
                <w:webHidden/>
                <w:sz w:val="28"/>
                <w:szCs w:val="28"/>
              </w:rPr>
              <w:t>5</w:t>
            </w:r>
            <w:r w:rsidR="00337863" w:rsidRPr="00337863">
              <w:rPr>
                <w:rFonts w:ascii="Arial" w:hAnsi="Arial" w:cs="Arial"/>
                <w:noProof/>
                <w:webHidden/>
                <w:sz w:val="28"/>
                <w:szCs w:val="28"/>
              </w:rPr>
              <w:fldChar w:fldCharType="end"/>
            </w:r>
          </w:hyperlink>
        </w:p>
        <w:p w14:paraId="334D4A29" w14:textId="69317C5E" w:rsidR="00337863" w:rsidRPr="00337863" w:rsidRDefault="00337863">
          <w:pPr>
            <w:pStyle w:val="TOC2"/>
            <w:rPr>
              <w:rFonts w:ascii="Arial" w:eastAsiaTheme="minorEastAsia" w:hAnsi="Arial" w:cs="Arial"/>
              <w:noProof/>
              <w:sz w:val="28"/>
              <w:szCs w:val="28"/>
              <w:lang w:eastAsia="en-CA"/>
            </w:rPr>
          </w:pPr>
          <w:hyperlink w:anchor="_Toc198813219" w:history="1">
            <w:r w:rsidRPr="00337863">
              <w:rPr>
                <w:rStyle w:val="Hyperlink"/>
                <w:rFonts w:ascii="Arial" w:hAnsi="Arial" w:cs="Arial"/>
                <w:noProof/>
                <w:sz w:val="28"/>
                <w:szCs w:val="28"/>
              </w:rPr>
              <w:t>Long range goals and purpose</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_Toc198813219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5</w:t>
            </w:r>
            <w:r w:rsidRPr="00337863">
              <w:rPr>
                <w:rFonts w:ascii="Arial" w:hAnsi="Arial" w:cs="Arial"/>
                <w:noProof/>
                <w:webHidden/>
                <w:sz w:val="28"/>
                <w:szCs w:val="28"/>
              </w:rPr>
              <w:fldChar w:fldCharType="end"/>
            </w:r>
          </w:hyperlink>
        </w:p>
        <w:p w14:paraId="3722D917" w14:textId="4A631CC9" w:rsidR="00337863" w:rsidRPr="00337863" w:rsidRDefault="00337863">
          <w:pPr>
            <w:pStyle w:val="TOC2"/>
            <w:rPr>
              <w:rFonts w:ascii="Arial" w:eastAsiaTheme="minorEastAsia" w:hAnsi="Arial" w:cs="Arial"/>
              <w:noProof/>
              <w:sz w:val="28"/>
              <w:szCs w:val="28"/>
              <w:lang w:eastAsia="en-CA"/>
            </w:rPr>
          </w:pPr>
          <w:hyperlink w:anchor="_Toc198813220" w:history="1">
            <w:r w:rsidRPr="00337863">
              <w:rPr>
                <w:rStyle w:val="Hyperlink"/>
                <w:rFonts w:ascii="Arial" w:hAnsi="Arial" w:cs="Arial"/>
                <w:noProof/>
                <w:sz w:val="28"/>
                <w:szCs w:val="28"/>
              </w:rPr>
              <w:t>Work and work environments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_Toc198813220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6</w:t>
            </w:r>
            <w:r w:rsidRPr="00337863">
              <w:rPr>
                <w:rFonts w:ascii="Arial" w:hAnsi="Arial" w:cs="Arial"/>
                <w:noProof/>
                <w:webHidden/>
                <w:sz w:val="28"/>
                <w:szCs w:val="28"/>
              </w:rPr>
              <w:fldChar w:fldCharType="end"/>
            </w:r>
          </w:hyperlink>
        </w:p>
        <w:p w14:paraId="4EEF2B29" w14:textId="386E4ED1"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21" w:history="1">
            <w:r w:rsidRPr="00337863">
              <w:rPr>
                <w:rStyle w:val="Hyperlink"/>
                <w:rFonts w:ascii="Arial" w:hAnsi="Arial" w:cs="Arial"/>
                <w:noProof/>
                <w:sz w:val="28"/>
                <w:szCs w:val="28"/>
              </w:rPr>
              <w:t>Structural support, policy, and leadership (systems, policies, and practices)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_Toc198813221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7</w:t>
            </w:r>
            <w:r w:rsidRPr="00337863">
              <w:rPr>
                <w:rFonts w:ascii="Arial" w:hAnsi="Arial" w:cs="Arial"/>
                <w:noProof/>
                <w:webHidden/>
                <w:sz w:val="28"/>
                <w:szCs w:val="28"/>
              </w:rPr>
              <w:fldChar w:fldCharType="end"/>
            </w:r>
          </w:hyperlink>
        </w:p>
        <w:p w14:paraId="48579BA3" w14:textId="019838BC" w:rsidR="00337863" w:rsidRPr="00337863" w:rsidRDefault="00337863">
          <w:pPr>
            <w:pStyle w:val="TOC2"/>
            <w:rPr>
              <w:rFonts w:ascii="Arial" w:eastAsiaTheme="minorEastAsia" w:hAnsi="Arial" w:cs="Arial"/>
              <w:noProof/>
              <w:sz w:val="28"/>
              <w:szCs w:val="28"/>
              <w:lang w:eastAsia="en-CA"/>
            </w:rPr>
          </w:pPr>
          <w:hyperlink w:anchor="_Toc198813222" w:history="1">
            <w:r w:rsidRPr="00337863">
              <w:rPr>
                <w:rStyle w:val="Hyperlink"/>
                <w:rFonts w:ascii="Arial" w:hAnsi="Arial" w:cs="Arial"/>
                <w:noProof/>
                <w:sz w:val="28"/>
                <w:szCs w:val="28"/>
              </w:rPr>
              <w:t>Barriers to equity</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_Toc198813222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7</w:t>
            </w:r>
            <w:r w:rsidRPr="00337863">
              <w:rPr>
                <w:rFonts w:ascii="Arial" w:hAnsi="Arial" w:cs="Arial"/>
                <w:noProof/>
                <w:webHidden/>
                <w:sz w:val="28"/>
                <w:szCs w:val="28"/>
              </w:rPr>
              <w:fldChar w:fldCharType="end"/>
            </w:r>
          </w:hyperlink>
        </w:p>
        <w:p w14:paraId="63FA8A97" w14:textId="5E470E7C" w:rsidR="00337863" w:rsidRPr="00337863" w:rsidRDefault="00337863">
          <w:pPr>
            <w:pStyle w:val="TOC2"/>
            <w:rPr>
              <w:rFonts w:ascii="Arial" w:eastAsiaTheme="minorEastAsia" w:hAnsi="Arial" w:cs="Arial"/>
              <w:noProof/>
              <w:sz w:val="28"/>
              <w:szCs w:val="28"/>
              <w:lang w:eastAsia="en-CA"/>
            </w:rPr>
          </w:pPr>
          <w:hyperlink w:anchor="_Toc198813223" w:history="1">
            <w:r w:rsidRPr="00337863">
              <w:rPr>
                <w:rStyle w:val="Hyperlink"/>
                <w:rFonts w:ascii="Arial" w:hAnsi="Arial" w:cs="Arial"/>
                <w:noProof/>
                <w:sz w:val="28"/>
                <w:szCs w:val="28"/>
              </w:rPr>
              <w:t xml:space="preserve">Identity and </w:t>
            </w:r>
            <w:r w:rsidRPr="00337863">
              <w:rPr>
                <w:rStyle w:val="Hyperlink"/>
                <w:rFonts w:ascii="Arial" w:eastAsia="Roboto" w:hAnsi="Arial" w:cs="Arial"/>
                <w:noProof/>
                <w:sz w:val="28"/>
                <w:szCs w:val="28"/>
              </w:rPr>
              <w:t>multiple factors working together</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_Toc198813223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7</w:t>
            </w:r>
            <w:r w:rsidRPr="00337863">
              <w:rPr>
                <w:rFonts w:ascii="Arial" w:hAnsi="Arial" w:cs="Arial"/>
                <w:noProof/>
                <w:webHidden/>
                <w:sz w:val="28"/>
                <w:szCs w:val="28"/>
              </w:rPr>
              <w:fldChar w:fldCharType="end"/>
            </w:r>
          </w:hyperlink>
        </w:p>
        <w:p w14:paraId="1DA39C8C" w14:textId="72DD2AFA" w:rsidR="00337863" w:rsidRPr="00337863" w:rsidRDefault="00337863">
          <w:pPr>
            <w:pStyle w:val="TOC2"/>
            <w:rPr>
              <w:rFonts w:ascii="Arial" w:eastAsiaTheme="minorEastAsia" w:hAnsi="Arial" w:cs="Arial"/>
              <w:noProof/>
              <w:sz w:val="28"/>
              <w:szCs w:val="28"/>
              <w:lang w:eastAsia="en-CA"/>
            </w:rPr>
          </w:pPr>
          <w:hyperlink w:anchor="_Toc198813224" w:history="1">
            <w:r w:rsidRPr="00337863">
              <w:rPr>
                <w:rStyle w:val="Hyperlink"/>
                <w:rFonts w:ascii="Arial" w:hAnsi="Arial" w:cs="Arial"/>
                <w:noProof/>
                <w:sz w:val="28"/>
                <w:szCs w:val="28"/>
              </w:rPr>
              <w:t>Guiding principles for accessible employment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_Toc198813224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9</w:t>
            </w:r>
            <w:r w:rsidRPr="00337863">
              <w:rPr>
                <w:rFonts w:ascii="Arial" w:hAnsi="Arial" w:cs="Arial"/>
                <w:noProof/>
                <w:webHidden/>
                <w:sz w:val="28"/>
                <w:szCs w:val="28"/>
              </w:rPr>
              <w:fldChar w:fldCharType="end"/>
            </w:r>
          </w:hyperlink>
        </w:p>
        <w:p w14:paraId="28B96A99" w14:textId="034C97E9" w:rsidR="00337863" w:rsidRPr="00337863" w:rsidRDefault="00337863">
          <w:pPr>
            <w:pStyle w:val="TOC2"/>
            <w:rPr>
              <w:rFonts w:ascii="Arial" w:eastAsiaTheme="minorEastAsia" w:hAnsi="Arial" w:cs="Arial"/>
              <w:noProof/>
              <w:sz w:val="28"/>
              <w:szCs w:val="28"/>
              <w:lang w:eastAsia="en-CA"/>
            </w:rPr>
          </w:pPr>
          <w:hyperlink w:anchor="_Toc198813225" w:history="1">
            <w:r w:rsidRPr="00337863">
              <w:rPr>
                <w:rStyle w:val="Hyperlink"/>
                <w:rFonts w:ascii="Arial" w:hAnsi="Arial" w:cs="Arial"/>
                <w:noProof/>
                <w:sz w:val="28"/>
                <w:szCs w:val="28"/>
              </w:rPr>
              <w:t>Scope and application</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_Toc198813225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10</w:t>
            </w:r>
            <w:r w:rsidRPr="00337863">
              <w:rPr>
                <w:rFonts w:ascii="Arial" w:hAnsi="Arial" w:cs="Arial"/>
                <w:noProof/>
                <w:webHidden/>
                <w:sz w:val="28"/>
                <w:szCs w:val="28"/>
              </w:rPr>
              <w:fldChar w:fldCharType="end"/>
            </w:r>
          </w:hyperlink>
        </w:p>
        <w:p w14:paraId="6C3B2AD9" w14:textId="1C64C7CF" w:rsidR="00337863" w:rsidRPr="00337863" w:rsidRDefault="00337863">
          <w:pPr>
            <w:pStyle w:val="TOC2"/>
            <w:rPr>
              <w:rFonts w:ascii="Arial" w:eastAsiaTheme="minorEastAsia" w:hAnsi="Arial" w:cs="Arial"/>
              <w:noProof/>
              <w:sz w:val="28"/>
              <w:szCs w:val="28"/>
              <w:lang w:eastAsia="en-CA"/>
            </w:rPr>
          </w:pPr>
          <w:hyperlink w:anchor="_Toc198813226" w:history="1">
            <w:r w:rsidRPr="00337863">
              <w:rPr>
                <w:rStyle w:val="Hyperlink"/>
                <w:rFonts w:ascii="Arial" w:hAnsi="Arial" w:cs="Arial"/>
                <w:noProof/>
                <w:sz w:val="28"/>
                <w:szCs w:val="28"/>
              </w:rPr>
              <w:t>Organizational policies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_Toc198813226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12</w:t>
            </w:r>
            <w:r w:rsidRPr="00337863">
              <w:rPr>
                <w:rFonts w:ascii="Arial" w:hAnsi="Arial" w:cs="Arial"/>
                <w:noProof/>
                <w:webHidden/>
                <w:sz w:val="28"/>
                <w:szCs w:val="28"/>
              </w:rPr>
              <w:fldChar w:fldCharType="end"/>
            </w:r>
          </w:hyperlink>
        </w:p>
        <w:p w14:paraId="34E7BAAC" w14:textId="52F954DF" w:rsidR="00337863" w:rsidRPr="00337863" w:rsidRDefault="00337863">
          <w:pPr>
            <w:pStyle w:val="TOC2"/>
            <w:rPr>
              <w:rFonts w:ascii="Arial" w:eastAsiaTheme="minorEastAsia" w:hAnsi="Arial" w:cs="Arial"/>
              <w:noProof/>
              <w:sz w:val="28"/>
              <w:szCs w:val="28"/>
              <w:lang w:eastAsia="en-CA"/>
            </w:rPr>
          </w:pPr>
          <w:hyperlink w:anchor="_Toc198813227" w:history="1">
            <w:r w:rsidRPr="00337863">
              <w:rPr>
                <w:rStyle w:val="Hyperlink"/>
                <w:rFonts w:ascii="Arial" w:hAnsi="Arial" w:cs="Arial"/>
                <w:noProof/>
                <w:sz w:val="28"/>
                <w:szCs w:val="28"/>
              </w:rPr>
              <w:t>Information technology (IT)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_Toc198813227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12</w:t>
            </w:r>
            <w:r w:rsidRPr="00337863">
              <w:rPr>
                <w:rFonts w:ascii="Arial" w:hAnsi="Arial" w:cs="Arial"/>
                <w:noProof/>
                <w:webHidden/>
                <w:sz w:val="28"/>
                <w:szCs w:val="28"/>
              </w:rPr>
              <w:fldChar w:fldCharType="end"/>
            </w:r>
          </w:hyperlink>
        </w:p>
        <w:p w14:paraId="38F12B6E" w14:textId="44A761C5"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28" w:history="1">
            <w:r w:rsidRPr="00337863">
              <w:rPr>
                <w:rStyle w:val="Hyperlink"/>
                <w:rFonts w:ascii="Arial" w:hAnsi="Arial" w:cs="Arial"/>
                <w:noProof/>
                <w:sz w:val="28"/>
                <w:szCs w:val="28"/>
              </w:rPr>
              <w:t>Culture, engagement, and education</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_Toc198813228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171BF7BA" w14:textId="4EF9BC27" w:rsidR="00337863" w:rsidRPr="00337863" w:rsidRDefault="00337863">
          <w:pPr>
            <w:pStyle w:val="TOC2"/>
            <w:rPr>
              <w:rFonts w:ascii="Arial" w:eastAsiaTheme="minorEastAsia" w:hAnsi="Arial" w:cs="Arial"/>
              <w:noProof/>
              <w:sz w:val="28"/>
              <w:szCs w:val="28"/>
              <w:lang w:eastAsia="en-CA"/>
            </w:rPr>
          </w:pPr>
          <w:hyperlink w:anchor="_Toc198813229" w:history="1">
            <w:r w:rsidRPr="00337863">
              <w:rPr>
                <w:rStyle w:val="Hyperlink"/>
                <w:rFonts w:ascii="Arial" w:hAnsi="Arial" w:cs="Arial"/>
                <w:noProof/>
                <w:sz w:val="28"/>
                <w:szCs w:val="28"/>
              </w:rPr>
              <w:t>Seven phases of the employment lifecycle</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_Toc198813229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26FB491A" w14:textId="17582186" w:rsidR="00337863" w:rsidRPr="00337863" w:rsidRDefault="00337863">
          <w:pPr>
            <w:pStyle w:val="TOC3"/>
            <w:tabs>
              <w:tab w:val="right" w:leader="dot" w:pos="9350"/>
            </w:tabs>
            <w:rPr>
              <w:rFonts w:ascii="Arial" w:eastAsiaTheme="minorEastAsia" w:hAnsi="Arial" w:cs="Arial"/>
              <w:noProof/>
              <w:sz w:val="28"/>
              <w:szCs w:val="28"/>
              <w:lang w:eastAsia="en-CA"/>
            </w:rPr>
          </w:pPr>
          <w:hyperlink w:anchor="_Toc198813230" w:history="1">
            <w:r w:rsidRPr="00337863">
              <w:rPr>
                <w:rStyle w:val="Hyperlink"/>
                <w:rFonts w:ascii="Arial" w:hAnsi="Arial" w:cs="Arial"/>
                <w:noProof/>
                <w:sz w:val="28"/>
                <w:szCs w:val="28"/>
              </w:rPr>
              <w:t>Preliminary</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_Toc198813230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11303C92" w14:textId="79BBE39E" w:rsidR="00337863" w:rsidRPr="00337863" w:rsidRDefault="00337863">
          <w:pPr>
            <w:pStyle w:val="TOC3"/>
            <w:tabs>
              <w:tab w:val="right" w:leader="dot" w:pos="9350"/>
            </w:tabs>
            <w:rPr>
              <w:rFonts w:ascii="Arial" w:eastAsiaTheme="minorEastAsia" w:hAnsi="Arial" w:cs="Arial"/>
              <w:noProof/>
              <w:sz w:val="28"/>
              <w:szCs w:val="28"/>
              <w:lang w:eastAsia="en-CA"/>
            </w:rPr>
          </w:pPr>
          <w:hyperlink w:anchor="_Toc198813231" w:history="1">
            <w:r w:rsidRPr="00337863">
              <w:rPr>
                <w:rStyle w:val="Hyperlink"/>
                <w:rFonts w:ascii="Arial" w:hAnsi="Arial" w:cs="Arial"/>
                <w:noProof/>
                <w:sz w:val="28"/>
                <w:szCs w:val="28"/>
              </w:rPr>
              <w:t>Active employment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_Toc198813231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02906384" w14:textId="61287234" w:rsidR="00337863" w:rsidRPr="00337863" w:rsidRDefault="00337863">
          <w:pPr>
            <w:pStyle w:val="TOC3"/>
            <w:tabs>
              <w:tab w:val="right" w:leader="dot" w:pos="9350"/>
            </w:tabs>
            <w:rPr>
              <w:rFonts w:ascii="Arial" w:eastAsiaTheme="minorEastAsia" w:hAnsi="Arial" w:cs="Arial"/>
              <w:noProof/>
              <w:sz w:val="28"/>
              <w:szCs w:val="28"/>
              <w:lang w:eastAsia="en-CA"/>
            </w:rPr>
          </w:pPr>
          <w:hyperlink w:anchor="_Toc198813232" w:history="1">
            <w:r w:rsidRPr="00337863">
              <w:rPr>
                <w:rStyle w:val="Hyperlink"/>
                <w:rFonts w:ascii="Arial" w:hAnsi="Arial" w:cs="Arial"/>
                <w:noProof/>
                <w:sz w:val="28"/>
                <w:szCs w:val="28"/>
              </w:rPr>
              <w:t>Final</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_Toc198813232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15</w:t>
            </w:r>
            <w:r w:rsidRPr="00337863">
              <w:rPr>
                <w:rFonts w:ascii="Arial" w:hAnsi="Arial" w:cs="Arial"/>
                <w:noProof/>
                <w:webHidden/>
                <w:sz w:val="28"/>
                <w:szCs w:val="28"/>
              </w:rPr>
              <w:fldChar w:fldCharType="end"/>
            </w:r>
          </w:hyperlink>
        </w:p>
        <w:p w14:paraId="78467473" w14:textId="0148210C"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33" w:history="1">
            <w:r w:rsidRPr="00337863">
              <w:rPr>
                <w:rStyle w:val="Hyperlink"/>
                <w:rFonts w:ascii="Arial" w:hAnsi="Arial" w:cs="Arial"/>
                <w:noProof/>
                <w:sz w:val="28"/>
                <w:szCs w:val="28"/>
              </w:rPr>
              <w:t>Recruitment, hiring, and onboarding</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_Toc198813233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16</w:t>
            </w:r>
            <w:r w:rsidRPr="00337863">
              <w:rPr>
                <w:rFonts w:ascii="Arial" w:hAnsi="Arial" w:cs="Arial"/>
                <w:noProof/>
                <w:webHidden/>
                <w:sz w:val="28"/>
                <w:szCs w:val="28"/>
              </w:rPr>
              <w:fldChar w:fldCharType="end"/>
            </w:r>
          </w:hyperlink>
        </w:p>
        <w:p w14:paraId="41EE5425" w14:textId="6A15430A" w:rsidR="00337863" w:rsidRPr="00337863" w:rsidRDefault="00337863">
          <w:pPr>
            <w:pStyle w:val="TOC2"/>
            <w:rPr>
              <w:rFonts w:ascii="Arial" w:eastAsiaTheme="minorEastAsia" w:hAnsi="Arial" w:cs="Arial"/>
              <w:noProof/>
              <w:sz w:val="28"/>
              <w:szCs w:val="28"/>
              <w:lang w:eastAsia="en-CA"/>
            </w:rPr>
          </w:pPr>
          <w:hyperlink w:anchor="_Toc198813234" w:history="1">
            <w:r w:rsidRPr="00337863">
              <w:rPr>
                <w:rStyle w:val="Hyperlink"/>
                <w:rFonts w:ascii="Arial" w:hAnsi="Arial" w:cs="Arial"/>
                <w:noProof/>
                <w:sz w:val="28"/>
                <w:szCs w:val="28"/>
              </w:rPr>
              <w:t>Recruitment commitment statement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_Toc198813234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16</w:t>
            </w:r>
            <w:r w:rsidRPr="00337863">
              <w:rPr>
                <w:rFonts w:ascii="Arial" w:hAnsi="Arial" w:cs="Arial"/>
                <w:noProof/>
                <w:webHidden/>
                <w:sz w:val="28"/>
                <w:szCs w:val="28"/>
              </w:rPr>
              <w:fldChar w:fldCharType="end"/>
            </w:r>
          </w:hyperlink>
        </w:p>
        <w:p w14:paraId="6F1EDD4A" w14:textId="35BFFECB" w:rsidR="00337863" w:rsidRPr="00337863" w:rsidRDefault="00337863">
          <w:pPr>
            <w:pStyle w:val="TOC2"/>
            <w:rPr>
              <w:rFonts w:ascii="Arial" w:eastAsiaTheme="minorEastAsia" w:hAnsi="Arial" w:cs="Arial"/>
              <w:noProof/>
              <w:sz w:val="28"/>
              <w:szCs w:val="28"/>
              <w:lang w:eastAsia="en-CA"/>
            </w:rPr>
          </w:pPr>
          <w:hyperlink w:anchor="_Toc198813235" w:history="1">
            <w:r w:rsidRPr="00337863">
              <w:rPr>
                <w:rStyle w:val="Hyperlink"/>
                <w:rFonts w:ascii="Arial" w:hAnsi="Arial" w:cs="Arial"/>
                <w:noProof/>
                <w:sz w:val="28"/>
                <w:szCs w:val="28"/>
              </w:rPr>
              <w:t>Candidate recruitment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_Toc198813235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16</w:t>
            </w:r>
            <w:r w:rsidRPr="00337863">
              <w:rPr>
                <w:rFonts w:ascii="Arial" w:hAnsi="Arial" w:cs="Arial"/>
                <w:noProof/>
                <w:webHidden/>
                <w:sz w:val="28"/>
                <w:szCs w:val="28"/>
              </w:rPr>
              <w:fldChar w:fldCharType="end"/>
            </w:r>
          </w:hyperlink>
        </w:p>
        <w:p w14:paraId="0E1C5586" w14:textId="0ECBFC21" w:rsidR="00337863" w:rsidRPr="00337863" w:rsidRDefault="00337863">
          <w:pPr>
            <w:pStyle w:val="TOC2"/>
            <w:rPr>
              <w:rFonts w:ascii="Arial" w:eastAsiaTheme="minorEastAsia" w:hAnsi="Arial" w:cs="Arial"/>
              <w:noProof/>
              <w:sz w:val="28"/>
              <w:szCs w:val="28"/>
              <w:lang w:eastAsia="en-CA"/>
            </w:rPr>
          </w:pPr>
          <w:hyperlink w:anchor="_Toc198813236" w:history="1">
            <w:r w:rsidRPr="00337863">
              <w:rPr>
                <w:rStyle w:val="Hyperlink"/>
                <w:rFonts w:ascii="Arial" w:hAnsi="Arial" w:cs="Arial"/>
                <w:noProof/>
                <w:sz w:val="28"/>
                <w:szCs w:val="28"/>
              </w:rPr>
              <w:t>Job postings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_Toc198813236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17</w:t>
            </w:r>
            <w:r w:rsidRPr="00337863">
              <w:rPr>
                <w:rFonts w:ascii="Arial" w:hAnsi="Arial" w:cs="Arial"/>
                <w:noProof/>
                <w:webHidden/>
                <w:sz w:val="28"/>
                <w:szCs w:val="28"/>
              </w:rPr>
              <w:fldChar w:fldCharType="end"/>
            </w:r>
          </w:hyperlink>
        </w:p>
        <w:p w14:paraId="7009B00C" w14:textId="16172BB0" w:rsidR="00337863" w:rsidRPr="00337863" w:rsidRDefault="00337863">
          <w:pPr>
            <w:pStyle w:val="TOC2"/>
            <w:rPr>
              <w:rFonts w:ascii="Arial" w:eastAsiaTheme="minorEastAsia" w:hAnsi="Arial" w:cs="Arial"/>
              <w:noProof/>
              <w:sz w:val="28"/>
              <w:szCs w:val="28"/>
              <w:lang w:eastAsia="en-CA"/>
            </w:rPr>
          </w:pPr>
          <w:hyperlink w:anchor="_Toc198813237" w:history="1">
            <w:r w:rsidRPr="00337863">
              <w:rPr>
                <w:rStyle w:val="Hyperlink"/>
                <w:rFonts w:ascii="Arial" w:hAnsi="Arial" w:cs="Arial"/>
                <w:noProof/>
                <w:sz w:val="28"/>
                <w:szCs w:val="28"/>
              </w:rPr>
              <w:t>Hiring and onboarding</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_Toc198813237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17</w:t>
            </w:r>
            <w:r w:rsidRPr="00337863">
              <w:rPr>
                <w:rFonts w:ascii="Arial" w:hAnsi="Arial" w:cs="Arial"/>
                <w:noProof/>
                <w:webHidden/>
                <w:sz w:val="28"/>
                <w:szCs w:val="28"/>
              </w:rPr>
              <w:fldChar w:fldCharType="end"/>
            </w:r>
          </w:hyperlink>
        </w:p>
        <w:p w14:paraId="3EB3A94E" w14:textId="745969ED"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38" w:history="1">
            <w:r w:rsidRPr="00337863">
              <w:rPr>
                <w:rStyle w:val="Hyperlink"/>
                <w:rFonts w:ascii="Arial" w:hAnsi="Arial" w:cs="Arial"/>
                <w:noProof/>
                <w:sz w:val="28"/>
                <w:szCs w:val="28"/>
              </w:rPr>
              <w:t>Retention and career development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_Toc198813238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19</w:t>
            </w:r>
            <w:r w:rsidRPr="00337863">
              <w:rPr>
                <w:rFonts w:ascii="Arial" w:hAnsi="Arial" w:cs="Arial"/>
                <w:noProof/>
                <w:webHidden/>
                <w:sz w:val="28"/>
                <w:szCs w:val="28"/>
              </w:rPr>
              <w:fldChar w:fldCharType="end"/>
            </w:r>
          </w:hyperlink>
        </w:p>
        <w:p w14:paraId="0D72F360" w14:textId="3B11B349" w:rsidR="00337863" w:rsidRPr="00337863" w:rsidRDefault="00337863">
          <w:pPr>
            <w:pStyle w:val="TOC2"/>
            <w:rPr>
              <w:rFonts w:ascii="Arial" w:eastAsiaTheme="minorEastAsia" w:hAnsi="Arial" w:cs="Arial"/>
              <w:noProof/>
              <w:sz w:val="28"/>
              <w:szCs w:val="28"/>
              <w:lang w:eastAsia="en-CA"/>
            </w:rPr>
          </w:pPr>
          <w:hyperlink w:anchor="_Toc198813239" w:history="1">
            <w:r w:rsidRPr="00337863">
              <w:rPr>
                <w:rStyle w:val="Hyperlink"/>
                <w:rFonts w:ascii="Arial" w:hAnsi="Arial" w:cs="Arial"/>
                <w:noProof/>
                <w:sz w:val="28"/>
                <w:szCs w:val="28"/>
              </w:rPr>
              <w:t>Ongoing employment support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_Toc198813239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19</w:t>
            </w:r>
            <w:r w:rsidRPr="00337863">
              <w:rPr>
                <w:rFonts w:ascii="Arial" w:hAnsi="Arial" w:cs="Arial"/>
                <w:noProof/>
                <w:webHidden/>
                <w:sz w:val="28"/>
                <w:szCs w:val="28"/>
              </w:rPr>
              <w:fldChar w:fldCharType="end"/>
            </w:r>
          </w:hyperlink>
        </w:p>
        <w:p w14:paraId="0DEF5BC8" w14:textId="659ED588" w:rsidR="00337863" w:rsidRPr="00337863" w:rsidRDefault="00337863">
          <w:pPr>
            <w:pStyle w:val="TOC2"/>
            <w:rPr>
              <w:rFonts w:ascii="Arial" w:eastAsiaTheme="minorEastAsia" w:hAnsi="Arial" w:cs="Arial"/>
              <w:noProof/>
              <w:sz w:val="28"/>
              <w:szCs w:val="28"/>
              <w:lang w:eastAsia="en-CA"/>
            </w:rPr>
          </w:pPr>
          <w:hyperlink w:anchor="_Toc198813240" w:history="1">
            <w:r w:rsidRPr="00337863">
              <w:rPr>
                <w:rStyle w:val="Hyperlink"/>
                <w:rFonts w:ascii="Arial" w:hAnsi="Arial" w:cs="Arial"/>
                <w:noProof/>
                <w:sz w:val="28"/>
                <w:szCs w:val="28"/>
              </w:rPr>
              <w:t>Leaving the job</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_Toc198813240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19</w:t>
            </w:r>
            <w:r w:rsidRPr="00337863">
              <w:rPr>
                <w:rFonts w:ascii="Arial" w:hAnsi="Arial" w:cs="Arial"/>
                <w:noProof/>
                <w:webHidden/>
                <w:sz w:val="28"/>
                <w:szCs w:val="28"/>
              </w:rPr>
              <w:fldChar w:fldCharType="end"/>
            </w:r>
          </w:hyperlink>
        </w:p>
        <w:p w14:paraId="32A0BA16" w14:textId="438A1361"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41" w:history="1">
            <w:r w:rsidRPr="00337863">
              <w:rPr>
                <w:rStyle w:val="Hyperlink"/>
                <w:rFonts w:ascii="Arial" w:hAnsi="Arial" w:cs="Arial"/>
                <w:noProof/>
                <w:sz w:val="28"/>
                <w:szCs w:val="28"/>
              </w:rPr>
              <w:t>Development and maintenance of an accessibility support system</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_Toc198813241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21</w:t>
            </w:r>
            <w:r w:rsidRPr="00337863">
              <w:rPr>
                <w:rFonts w:ascii="Arial" w:hAnsi="Arial" w:cs="Arial"/>
                <w:noProof/>
                <w:webHidden/>
                <w:sz w:val="28"/>
                <w:szCs w:val="28"/>
              </w:rPr>
              <w:fldChar w:fldCharType="end"/>
            </w:r>
          </w:hyperlink>
        </w:p>
        <w:p w14:paraId="5B0F9AD5" w14:textId="467A7BB2" w:rsidR="00337863" w:rsidRPr="00337863" w:rsidRDefault="00337863">
          <w:pPr>
            <w:pStyle w:val="TOC2"/>
            <w:rPr>
              <w:rFonts w:ascii="Arial" w:eastAsiaTheme="minorEastAsia" w:hAnsi="Arial" w:cs="Arial"/>
              <w:noProof/>
              <w:sz w:val="28"/>
              <w:szCs w:val="28"/>
              <w:lang w:eastAsia="en-CA"/>
            </w:rPr>
          </w:pPr>
          <w:hyperlink w:anchor="_Toc198813242" w:history="1">
            <w:r w:rsidRPr="00337863">
              <w:rPr>
                <w:rStyle w:val="Hyperlink"/>
                <w:rFonts w:ascii="Arial" w:hAnsi="Arial" w:cs="Arial"/>
                <w:noProof/>
                <w:sz w:val="28"/>
                <w:szCs w:val="28"/>
              </w:rPr>
              <w:t>What is required of an organization</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_Toc198813242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21</w:t>
            </w:r>
            <w:r w:rsidRPr="00337863">
              <w:rPr>
                <w:rFonts w:ascii="Arial" w:hAnsi="Arial" w:cs="Arial"/>
                <w:noProof/>
                <w:webHidden/>
                <w:sz w:val="28"/>
                <w:szCs w:val="28"/>
              </w:rPr>
              <w:fldChar w:fldCharType="end"/>
            </w:r>
          </w:hyperlink>
        </w:p>
        <w:p w14:paraId="00B3CA1B" w14:textId="294924A7"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43" w:history="1">
            <w:r w:rsidRPr="00337863">
              <w:rPr>
                <w:rStyle w:val="Hyperlink"/>
                <w:rFonts w:ascii="Arial" w:hAnsi="Arial" w:cs="Arial"/>
                <w:noProof/>
                <w:sz w:val="28"/>
                <w:szCs w:val="28"/>
              </w:rPr>
              <w:t>Annexes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_Toc198813243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23</w:t>
            </w:r>
            <w:r w:rsidRPr="00337863">
              <w:rPr>
                <w:rFonts w:ascii="Arial" w:hAnsi="Arial" w:cs="Arial"/>
                <w:noProof/>
                <w:webHidden/>
                <w:sz w:val="28"/>
                <w:szCs w:val="28"/>
              </w:rPr>
              <w:fldChar w:fldCharType="end"/>
            </w:r>
          </w:hyperlink>
        </w:p>
        <w:p w14:paraId="2639C45E" w14:textId="0C5D106E" w:rsidR="00027C35" w:rsidRPr="00E15ACD" w:rsidRDefault="00027C35" w:rsidP="00E15ACD">
          <w:pPr>
            <w:spacing w:before="100" w:beforeAutospacing="1" w:after="160" w:afterAutospacing="0" w:line="276" w:lineRule="auto"/>
            <w:rPr>
              <w:rFonts w:cs="Arial"/>
              <w:szCs w:val="28"/>
            </w:rPr>
          </w:pPr>
          <w:r w:rsidRPr="00337863">
            <w:rPr>
              <w:rFonts w:cs="Arial"/>
              <w:b/>
              <w:bCs/>
              <w:noProof/>
              <w:szCs w:val="28"/>
            </w:rPr>
            <w:fldChar w:fldCharType="end"/>
          </w:r>
        </w:p>
      </w:sdtContent>
    </w:sdt>
    <w:bookmarkStart w:id="0" w:name="_Toc180249011" w:displacedByCustomXml="prev"/>
    <w:bookmarkEnd w:id="0"/>
    <w:p w14:paraId="2D0185D5" w14:textId="77777777" w:rsidR="00FA59A2" w:rsidRPr="00E15ACD" w:rsidRDefault="00FA59A2">
      <w:pPr>
        <w:spacing w:after="0" w:afterAutospacing="0"/>
        <w:rPr>
          <w:rFonts w:eastAsiaTheme="majorEastAsia" w:cs="Arial"/>
          <w:b/>
          <w:szCs w:val="28"/>
        </w:rPr>
      </w:pPr>
      <w:r w:rsidRPr="00E15ACD">
        <w:rPr>
          <w:rFonts w:cs="Arial"/>
          <w:szCs w:val="28"/>
        </w:rPr>
        <w:br w:type="page"/>
      </w:r>
    </w:p>
    <w:p w14:paraId="48B9F601" w14:textId="1065D0A2" w:rsidR="009E1E01" w:rsidRPr="00E15ACD" w:rsidRDefault="009E1E01" w:rsidP="00C03265">
      <w:pPr>
        <w:pStyle w:val="Heading1"/>
      </w:pPr>
      <w:bookmarkStart w:id="1" w:name="_Toc198813218"/>
      <w:r w:rsidRPr="00E15ACD">
        <w:lastRenderedPageBreak/>
        <w:t>Introduction to the first employment Standard</w:t>
      </w:r>
      <w:bookmarkEnd w:id="1"/>
    </w:p>
    <w:p w14:paraId="211F54FD" w14:textId="6E70CBD0" w:rsidR="009E1E01" w:rsidRPr="00E15ACD" w:rsidRDefault="009E1E01" w:rsidP="00C03265">
      <w:pPr>
        <w:keepLines/>
        <w:spacing w:before="100" w:beforeAutospacing="1" w:after="160" w:afterAutospacing="0"/>
        <w:rPr>
          <w:rFonts w:cs="Arial"/>
          <w:szCs w:val="28"/>
        </w:rPr>
      </w:pPr>
      <w:r w:rsidRPr="00E15ACD">
        <w:rPr>
          <w:rFonts w:cs="Arial"/>
          <w:szCs w:val="28"/>
        </w:rPr>
        <w:t xml:space="preserve">This is the </w:t>
      </w:r>
      <w:r w:rsidR="00BE1A27" w:rsidRPr="00E15ACD">
        <w:rPr>
          <w:rFonts w:cs="Arial"/>
          <w:szCs w:val="28"/>
        </w:rPr>
        <w:t>revised</w:t>
      </w:r>
      <w:r w:rsidRPr="00E15ACD">
        <w:rPr>
          <w:rFonts w:cs="Arial"/>
          <w:szCs w:val="28"/>
        </w:rPr>
        <w:t xml:space="preserve"> edition of the </w:t>
      </w:r>
      <w:r w:rsidRPr="00E15ACD">
        <w:rPr>
          <w:rFonts w:cs="Arial"/>
          <w:b/>
          <w:szCs w:val="28"/>
        </w:rPr>
        <w:t>CAN/ASC</w:t>
      </w:r>
      <w:r w:rsidR="00D11231" w:rsidRPr="00E15ACD">
        <w:rPr>
          <w:rFonts w:cs="Arial"/>
          <w:b/>
          <w:szCs w:val="28"/>
        </w:rPr>
        <w:t xml:space="preserve"> </w:t>
      </w:r>
      <w:r w:rsidRPr="00E15ACD">
        <w:rPr>
          <w:rFonts w:cs="Arial"/>
          <w:b/>
          <w:szCs w:val="28"/>
        </w:rPr>
        <w:t>1.1</w:t>
      </w:r>
      <w:r w:rsidR="00D11231" w:rsidRPr="00E15ACD">
        <w:rPr>
          <w:rFonts w:cs="Arial"/>
          <w:b/>
          <w:szCs w:val="28"/>
        </w:rPr>
        <w:t>,</w:t>
      </w:r>
      <w:r w:rsidRPr="00E15ACD">
        <w:rPr>
          <w:rFonts w:cs="Arial"/>
          <w:b/>
          <w:szCs w:val="28"/>
        </w:rPr>
        <w:t xml:space="preserve"> Employment</w:t>
      </w:r>
      <w:r w:rsidR="00BE1A27" w:rsidRPr="00E15ACD">
        <w:rPr>
          <w:rFonts w:cs="Arial"/>
          <w:bCs/>
          <w:szCs w:val="28"/>
        </w:rPr>
        <w:t xml:space="preserve"> Standard</w:t>
      </w:r>
      <w:r w:rsidRPr="00E15ACD">
        <w:rPr>
          <w:rFonts w:cs="Arial"/>
          <w:szCs w:val="28"/>
        </w:rPr>
        <w:t>.</w:t>
      </w:r>
    </w:p>
    <w:p w14:paraId="4A0C3278" w14:textId="77777777" w:rsidR="009E1E01" w:rsidRPr="00E15ACD" w:rsidRDefault="009E1E01" w:rsidP="00C03265">
      <w:pPr>
        <w:keepLines/>
        <w:spacing w:before="100" w:beforeAutospacing="1" w:after="160" w:afterAutospacing="0"/>
        <w:rPr>
          <w:rFonts w:cs="Arial"/>
          <w:szCs w:val="28"/>
        </w:rPr>
      </w:pPr>
      <w:r w:rsidRPr="00E15ACD">
        <w:rPr>
          <w:rFonts w:cs="Arial"/>
          <w:szCs w:val="28"/>
        </w:rPr>
        <w:t xml:space="preserve"> This Standard is intended to align with:</w:t>
      </w:r>
    </w:p>
    <w:p w14:paraId="50F90726" w14:textId="3942A73D" w:rsidR="009E1E01" w:rsidRPr="00E15ACD" w:rsidRDefault="009E1E01" w:rsidP="00C03265">
      <w:pPr>
        <w:keepLines/>
        <w:numPr>
          <w:ilvl w:val="0"/>
          <w:numId w:val="19"/>
        </w:numPr>
        <w:pBdr>
          <w:top w:val="nil"/>
          <w:left w:val="nil"/>
          <w:bottom w:val="nil"/>
          <w:right w:val="nil"/>
          <w:between w:val="nil"/>
        </w:pBdr>
        <w:spacing w:before="100" w:beforeAutospacing="1" w:after="160" w:afterAutospacing="0" w:line="278" w:lineRule="auto"/>
        <w:rPr>
          <w:rFonts w:cs="Arial"/>
          <w:szCs w:val="28"/>
        </w:rPr>
      </w:pPr>
      <w:r w:rsidRPr="00E15ACD">
        <w:rPr>
          <w:rFonts w:cs="Arial"/>
          <w:color w:val="000000"/>
          <w:szCs w:val="28"/>
        </w:rPr>
        <w:t xml:space="preserve">other relevant standards like the </w:t>
      </w:r>
      <w:hyperlink r:id="rId18" w:history="1">
        <w:r w:rsidRPr="00E15ACD">
          <w:rPr>
            <w:rStyle w:val="Hyperlink"/>
            <w:rFonts w:cs="Arial"/>
            <w:b/>
            <w:szCs w:val="28"/>
          </w:rPr>
          <w:t>Canadian Standards Association (CSA) Z1011 Work disability management system</w:t>
        </w:r>
      </w:hyperlink>
      <w:r w:rsidR="00FD27F9" w:rsidRPr="00E15ACD">
        <w:rPr>
          <w:rFonts w:cs="Arial"/>
          <w:color w:val="000000"/>
          <w:szCs w:val="28"/>
        </w:rPr>
        <w:t>,</w:t>
      </w:r>
    </w:p>
    <w:p w14:paraId="7C9429AC" w14:textId="21D9CC47" w:rsidR="009E1E01" w:rsidRPr="00E15ACD" w:rsidRDefault="009E1E01" w:rsidP="00C03265">
      <w:pPr>
        <w:keepLines/>
        <w:numPr>
          <w:ilvl w:val="0"/>
          <w:numId w:val="19"/>
        </w:numPr>
        <w:pBdr>
          <w:top w:val="nil"/>
          <w:left w:val="nil"/>
          <w:bottom w:val="nil"/>
          <w:right w:val="nil"/>
          <w:between w:val="nil"/>
        </w:pBdr>
        <w:spacing w:before="100" w:beforeAutospacing="1" w:after="160" w:afterAutospacing="0" w:line="278" w:lineRule="auto"/>
        <w:rPr>
          <w:rFonts w:cs="Arial"/>
          <w:szCs w:val="28"/>
        </w:rPr>
      </w:pPr>
      <w:r w:rsidRPr="00E15ACD">
        <w:rPr>
          <w:rFonts w:cs="Arial"/>
          <w:color w:val="000000"/>
          <w:szCs w:val="28"/>
        </w:rPr>
        <w:t xml:space="preserve">the accessibility planning framework requirement for federally regulated entities so that they could fulfill their planning and reporting obligations under the </w:t>
      </w:r>
      <w:r w:rsidRPr="00E15ACD">
        <w:rPr>
          <w:rFonts w:cs="Arial"/>
          <w:i/>
          <w:color w:val="000000"/>
          <w:szCs w:val="28"/>
        </w:rPr>
        <w:t>Accessible Canada Act</w:t>
      </w:r>
      <w:r w:rsidR="00FD27F9" w:rsidRPr="00E15ACD">
        <w:rPr>
          <w:rFonts w:cs="Arial"/>
          <w:color w:val="000000"/>
          <w:szCs w:val="28"/>
        </w:rPr>
        <w:t>, and</w:t>
      </w:r>
    </w:p>
    <w:p w14:paraId="5B0FA8C3" w14:textId="77777777" w:rsidR="009E1E01" w:rsidRPr="00E15ACD" w:rsidRDefault="009E1E01" w:rsidP="00C03265">
      <w:pPr>
        <w:keepLines/>
        <w:numPr>
          <w:ilvl w:val="0"/>
          <w:numId w:val="19"/>
        </w:numPr>
        <w:pBdr>
          <w:top w:val="nil"/>
          <w:left w:val="nil"/>
          <w:bottom w:val="nil"/>
          <w:right w:val="nil"/>
          <w:between w:val="nil"/>
        </w:pBdr>
        <w:spacing w:before="100" w:beforeAutospacing="1" w:after="160" w:afterAutospacing="0" w:line="278" w:lineRule="auto"/>
        <w:rPr>
          <w:rFonts w:cs="Arial"/>
          <w:szCs w:val="28"/>
        </w:rPr>
      </w:pPr>
      <w:r w:rsidRPr="00E15ACD">
        <w:rPr>
          <w:rFonts w:cs="Arial"/>
          <w:color w:val="000000"/>
          <w:szCs w:val="28"/>
        </w:rPr>
        <w:t>relevant human rights codes and employment legislation, including:</w:t>
      </w:r>
    </w:p>
    <w:p w14:paraId="02CA35A8" w14:textId="77777777" w:rsidR="009E1E01" w:rsidRPr="00E15ACD" w:rsidRDefault="009E1E01" w:rsidP="00C03265">
      <w:pPr>
        <w:keepLines/>
        <w:numPr>
          <w:ilvl w:val="1"/>
          <w:numId w:val="19"/>
        </w:numPr>
        <w:pBdr>
          <w:top w:val="nil"/>
          <w:left w:val="nil"/>
          <w:bottom w:val="nil"/>
          <w:right w:val="nil"/>
          <w:between w:val="nil"/>
        </w:pBdr>
        <w:spacing w:before="100" w:beforeAutospacing="1" w:after="160" w:afterAutospacing="0" w:line="276" w:lineRule="auto"/>
        <w:rPr>
          <w:rFonts w:cs="Arial"/>
          <w:szCs w:val="28"/>
        </w:rPr>
      </w:pPr>
      <w:r w:rsidRPr="00E15ACD">
        <w:rPr>
          <w:rFonts w:cs="Arial"/>
          <w:i/>
          <w:color w:val="000000"/>
          <w:szCs w:val="28"/>
        </w:rPr>
        <w:t>Accessible Canada Act</w:t>
      </w:r>
      <w:r w:rsidRPr="00E15ACD">
        <w:rPr>
          <w:rFonts w:cs="Arial"/>
          <w:color w:val="000000"/>
          <w:szCs w:val="28"/>
        </w:rPr>
        <w:t>,</w:t>
      </w:r>
    </w:p>
    <w:p w14:paraId="22792854" w14:textId="77777777" w:rsidR="009E1E01" w:rsidRPr="00E15ACD" w:rsidRDefault="009E1E01" w:rsidP="00C03265">
      <w:pPr>
        <w:keepLines/>
        <w:numPr>
          <w:ilvl w:val="1"/>
          <w:numId w:val="19"/>
        </w:numPr>
        <w:pBdr>
          <w:top w:val="nil"/>
          <w:left w:val="nil"/>
          <w:bottom w:val="nil"/>
          <w:right w:val="nil"/>
          <w:between w:val="nil"/>
        </w:pBdr>
        <w:spacing w:before="100" w:beforeAutospacing="1" w:after="160" w:afterAutospacing="0" w:line="276" w:lineRule="auto"/>
        <w:rPr>
          <w:rFonts w:cs="Arial"/>
          <w:szCs w:val="28"/>
        </w:rPr>
      </w:pPr>
      <w:r w:rsidRPr="00E15ACD">
        <w:rPr>
          <w:rFonts w:cs="Arial"/>
          <w:i/>
          <w:color w:val="000000"/>
          <w:szCs w:val="28"/>
        </w:rPr>
        <w:t>Canada Labour Code</w:t>
      </w:r>
      <w:r w:rsidRPr="00E15ACD">
        <w:rPr>
          <w:rFonts w:cs="Arial"/>
          <w:color w:val="000000"/>
          <w:szCs w:val="28"/>
        </w:rPr>
        <w:t>,</w:t>
      </w:r>
    </w:p>
    <w:p w14:paraId="1D0CDE22" w14:textId="77777777" w:rsidR="009E1E01" w:rsidRPr="00E15ACD" w:rsidRDefault="009E1E01" w:rsidP="00C03265">
      <w:pPr>
        <w:keepLines/>
        <w:numPr>
          <w:ilvl w:val="1"/>
          <w:numId w:val="19"/>
        </w:numPr>
        <w:pBdr>
          <w:top w:val="nil"/>
          <w:left w:val="nil"/>
          <w:bottom w:val="nil"/>
          <w:right w:val="nil"/>
          <w:between w:val="nil"/>
        </w:pBdr>
        <w:spacing w:before="100" w:beforeAutospacing="1" w:after="160" w:afterAutospacing="0" w:line="276" w:lineRule="auto"/>
        <w:rPr>
          <w:rFonts w:cs="Arial"/>
          <w:szCs w:val="28"/>
        </w:rPr>
      </w:pPr>
      <w:r w:rsidRPr="00E15ACD">
        <w:rPr>
          <w:rFonts w:cs="Arial"/>
          <w:i/>
          <w:color w:val="000000"/>
          <w:szCs w:val="28"/>
        </w:rPr>
        <w:t>Canadian Human Rights Act</w:t>
      </w:r>
      <w:r w:rsidRPr="00E15ACD">
        <w:rPr>
          <w:rFonts w:cs="Arial"/>
          <w:color w:val="000000"/>
          <w:szCs w:val="28"/>
        </w:rPr>
        <w:t>, and</w:t>
      </w:r>
    </w:p>
    <w:p w14:paraId="11B29100" w14:textId="77777777" w:rsidR="009E1E01" w:rsidRPr="00E15ACD" w:rsidRDefault="009E1E01" w:rsidP="00C03265">
      <w:pPr>
        <w:keepLines/>
        <w:numPr>
          <w:ilvl w:val="1"/>
          <w:numId w:val="19"/>
        </w:numPr>
        <w:pBdr>
          <w:top w:val="nil"/>
          <w:left w:val="nil"/>
          <w:bottom w:val="nil"/>
          <w:right w:val="nil"/>
          <w:between w:val="nil"/>
        </w:pBdr>
        <w:spacing w:after="280" w:afterAutospacing="0" w:line="276" w:lineRule="auto"/>
        <w:rPr>
          <w:rFonts w:cs="Arial"/>
          <w:szCs w:val="28"/>
        </w:rPr>
      </w:pPr>
      <w:r w:rsidRPr="00E15ACD">
        <w:rPr>
          <w:rFonts w:cs="Arial"/>
          <w:i/>
          <w:color w:val="000000"/>
          <w:szCs w:val="28"/>
        </w:rPr>
        <w:t>Employment Equity Act</w:t>
      </w:r>
      <w:r w:rsidRPr="00E15ACD">
        <w:rPr>
          <w:rFonts w:cs="Arial"/>
          <w:color w:val="000000"/>
          <w:szCs w:val="28"/>
        </w:rPr>
        <w:t>.</w:t>
      </w:r>
    </w:p>
    <w:p w14:paraId="25C1394E" w14:textId="77777777" w:rsidR="009E1E01" w:rsidRPr="00E15ACD" w:rsidRDefault="009E1E01" w:rsidP="00C03265">
      <w:pPr>
        <w:pStyle w:val="Heading2"/>
      </w:pPr>
      <w:bookmarkStart w:id="2" w:name="_Toc198813219"/>
      <w:r w:rsidRPr="00E15ACD">
        <w:t>Long range goals and purpose</w:t>
      </w:r>
      <w:bookmarkEnd w:id="2"/>
    </w:p>
    <w:p w14:paraId="00C019F1" w14:textId="34E4F473" w:rsidR="009E1E01" w:rsidRPr="00E15ACD" w:rsidRDefault="009E1E01" w:rsidP="00C03265">
      <w:pPr>
        <w:keepLines/>
        <w:spacing w:before="100" w:beforeAutospacing="1" w:after="160" w:afterAutospacing="0" w:line="276" w:lineRule="auto"/>
        <w:rPr>
          <w:rFonts w:cs="Arial"/>
          <w:szCs w:val="28"/>
        </w:rPr>
      </w:pPr>
      <w:r w:rsidRPr="00E15ACD">
        <w:rPr>
          <w:rFonts w:cs="Arial"/>
          <w:szCs w:val="28"/>
        </w:rPr>
        <w:t xml:space="preserve">This Standard envisions a work environment that is accessible, inclusive, barrier-free, and discrimination-free for all workers, including persons with disabilities. This Standard will help organizations integrate disability confidence: </w:t>
      </w:r>
    </w:p>
    <w:p w14:paraId="64AFD34B" w14:textId="4B402896" w:rsidR="009E1E01" w:rsidRPr="00E15ACD" w:rsidRDefault="009E1E01" w:rsidP="00C03265">
      <w:pPr>
        <w:keepLines/>
        <w:spacing w:before="100" w:beforeAutospacing="1" w:after="160" w:afterAutospacing="0" w:line="276" w:lineRule="auto"/>
        <w:rPr>
          <w:rFonts w:cs="Arial"/>
          <w:szCs w:val="28"/>
        </w:rPr>
      </w:pPr>
      <w:r w:rsidRPr="00E15ACD">
        <w:rPr>
          <w:rFonts w:cs="Arial"/>
          <w:b/>
          <w:szCs w:val="28"/>
        </w:rPr>
        <w:t>Disability confidence</w:t>
      </w:r>
      <w:r w:rsidRPr="00E15ACD">
        <w:rPr>
          <w:rFonts w:cs="Arial"/>
          <w:szCs w:val="28"/>
        </w:rPr>
        <w:t xml:space="preserve"> involves an organization becoming comfortable and competent in managing a workforce that includes workers with disabilities. </w:t>
      </w:r>
    </w:p>
    <w:p w14:paraId="4849CC8C" w14:textId="77777777" w:rsidR="009E1E01" w:rsidRPr="00E15ACD" w:rsidRDefault="009E1E01" w:rsidP="00C03265">
      <w:pPr>
        <w:keepLines/>
        <w:spacing w:before="100" w:beforeAutospacing="1" w:after="160" w:afterAutospacing="0" w:line="276" w:lineRule="auto"/>
        <w:rPr>
          <w:rFonts w:cs="Arial"/>
          <w:szCs w:val="28"/>
        </w:rPr>
      </w:pPr>
      <w:r w:rsidRPr="00E15ACD">
        <w:rPr>
          <w:rFonts w:cs="Arial"/>
          <w:szCs w:val="28"/>
        </w:rPr>
        <w:t>This Standard considers the needs of workers with disabilities, covering both new hires and existing employees. It focuses on removing barriers and providing accommodations (adjustments), without requiring employees to tell their employer about their disabilities.</w:t>
      </w:r>
    </w:p>
    <w:p w14:paraId="77D03435" w14:textId="77777777" w:rsidR="009E1E01" w:rsidRPr="00E15ACD" w:rsidRDefault="009E1E01" w:rsidP="00C03265">
      <w:pPr>
        <w:pStyle w:val="Heading2"/>
      </w:pPr>
      <w:bookmarkStart w:id="3" w:name="_Toc198813220"/>
      <w:r w:rsidRPr="00E15ACD">
        <w:lastRenderedPageBreak/>
        <w:t>Work and work environments</w:t>
      </w:r>
      <w:bookmarkEnd w:id="3"/>
    </w:p>
    <w:p w14:paraId="20011669" w14:textId="2401934E" w:rsidR="009E1E01" w:rsidRPr="007C7789" w:rsidRDefault="009E1E01" w:rsidP="00C03265">
      <w:pPr>
        <w:keepLines/>
        <w:spacing w:before="100" w:beforeAutospacing="1" w:after="160" w:afterAutospacing="0" w:line="276" w:lineRule="auto"/>
      </w:pPr>
      <w:r w:rsidRPr="007C7789">
        <w:t>This Standard covers diverse types of employment contracts and work-related activities. It applies to physical and virtual settings, as well as policies, practices, culture, and resources for any given employer.</w:t>
      </w:r>
    </w:p>
    <w:p w14:paraId="21E6B549" w14:textId="6B7CCC75" w:rsidR="00273809" w:rsidRDefault="009E1E01" w:rsidP="00C03265">
      <w:pPr>
        <w:keepLines/>
        <w:spacing w:before="100" w:beforeAutospacing="1" w:after="160" w:afterAutospacing="0" w:line="276" w:lineRule="auto"/>
      </w:pPr>
      <w:r w:rsidRPr="007C7789">
        <w:t>This Standard sets out the essential requirements for an accessibility strategy that organizations must adopt to create inclusive and accessible employment systems. It offers clear guidance on the roles, policies, and practices needed to support workers with disabilities and promote workplace equity.</w:t>
      </w:r>
    </w:p>
    <w:p w14:paraId="7970BBC4" w14:textId="77777777" w:rsidR="00FA59A2" w:rsidRDefault="00FA59A2" w:rsidP="00C03265">
      <w:pPr>
        <w:keepLines/>
        <w:spacing w:after="0" w:afterAutospacing="0"/>
        <w:rPr>
          <w:rFonts w:eastAsiaTheme="majorEastAsia" w:cstheme="majorBidi"/>
          <w:b/>
          <w:sz w:val="40"/>
          <w:szCs w:val="32"/>
        </w:rPr>
      </w:pPr>
      <w:r>
        <w:br w:type="page"/>
      </w:r>
    </w:p>
    <w:p w14:paraId="69B56FFA" w14:textId="0AAA9F55" w:rsidR="009E1E01" w:rsidRPr="00FA59A2" w:rsidRDefault="009E1E01" w:rsidP="00C03265">
      <w:pPr>
        <w:pStyle w:val="Heading1"/>
      </w:pPr>
      <w:bookmarkStart w:id="4" w:name="_Toc198813221"/>
      <w:r w:rsidRPr="00DA4C19">
        <w:lastRenderedPageBreak/>
        <w:t xml:space="preserve">Structural support, policy, and </w:t>
      </w:r>
      <w:r w:rsidRPr="00FA59A2">
        <w:t>leadership (systems, policies, and practices)</w:t>
      </w:r>
      <w:bookmarkEnd w:id="4"/>
    </w:p>
    <w:p w14:paraId="7095B903" w14:textId="77777777" w:rsidR="009E1E01" w:rsidRPr="00FA59A2" w:rsidRDefault="009E1E01" w:rsidP="00C03265">
      <w:pPr>
        <w:keepLines/>
        <w:spacing w:before="100" w:beforeAutospacing="1" w:after="160" w:afterAutospacing="0"/>
      </w:pPr>
      <w:r w:rsidRPr="00FA59A2">
        <w:t>The requirements in this Standard set up a framework to create accessibility and inclusion in the workplace. Clause 10 focuses on structural support, policy, and leadership in organizations by emphasizing the development of systems, policies, and practices.</w:t>
      </w:r>
    </w:p>
    <w:p w14:paraId="3AE79736" w14:textId="77777777" w:rsidR="009E1E01" w:rsidRPr="00E15ACD" w:rsidRDefault="009E1E01" w:rsidP="00C03265">
      <w:pPr>
        <w:pStyle w:val="Heading2"/>
      </w:pPr>
      <w:bookmarkStart w:id="5" w:name="_tyjcwt" w:colFirst="0" w:colLast="0"/>
      <w:bookmarkStart w:id="6" w:name="_Toc198813222"/>
      <w:bookmarkEnd w:id="5"/>
      <w:r w:rsidRPr="00E15ACD">
        <w:t>Barriers to equity</w:t>
      </w:r>
      <w:bookmarkEnd w:id="6"/>
    </w:p>
    <w:p w14:paraId="61A0B47A" w14:textId="77777777" w:rsidR="009E1E01" w:rsidRPr="00FA59A2" w:rsidRDefault="009E1E01" w:rsidP="00C03265">
      <w:pPr>
        <w:keepLines/>
        <w:spacing w:before="100" w:beforeAutospacing="1" w:after="160" w:afterAutospacing="0"/>
      </w:pPr>
      <w:r w:rsidRPr="00FA59A2">
        <w:t>People with disabilities face barriers to accessibility and inclusion in the work environment. These might include barriers that interfere with:</w:t>
      </w:r>
    </w:p>
    <w:p w14:paraId="6D389F8F" w14:textId="7777777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access</w:t>
      </w:r>
      <w:r w:rsidRPr="00FA59A2">
        <w:t xml:space="preserve"> to</w:t>
      </w:r>
      <w:r w:rsidRPr="00FA59A2">
        <w:rPr>
          <w:color w:val="000000"/>
        </w:rPr>
        <w:t xml:space="preserve"> the work environment</w:t>
      </w:r>
      <w:r w:rsidRPr="00FA59A2">
        <w:t>,</w:t>
      </w:r>
    </w:p>
    <w:p w14:paraId="304E18BA" w14:textId="7777777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different treatment and discrimination in the work environment</w:t>
      </w:r>
      <w:r w:rsidRPr="00FA59A2">
        <w:t>,</w:t>
      </w:r>
    </w:p>
    <w:p w14:paraId="3F176113" w14:textId="7FDD539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inside the work environment,</w:t>
      </w:r>
      <w:r w:rsidR="00152237" w:rsidRPr="00FA59A2">
        <w:rPr>
          <w:color w:val="000000"/>
        </w:rPr>
        <w:t xml:space="preserve"> and</w:t>
      </w:r>
    </w:p>
    <w:p w14:paraId="7EF3F702" w14:textId="7777777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a safe work environment for all workers.</w:t>
      </w:r>
    </w:p>
    <w:p w14:paraId="7057F126" w14:textId="77777777" w:rsidR="009E1E01" w:rsidRPr="00FA59A2" w:rsidRDefault="009E1E01" w:rsidP="00C03265">
      <w:pPr>
        <w:keepLines/>
        <w:spacing w:before="100" w:beforeAutospacing="1" w:after="160" w:afterAutospacing="0"/>
      </w:pPr>
      <w:r w:rsidRPr="00FA59A2">
        <w:t xml:space="preserve">A </w:t>
      </w:r>
      <w:r w:rsidRPr="00FA59A2">
        <w:rPr>
          <w:b/>
        </w:rPr>
        <w:t>barrier</w:t>
      </w:r>
      <w:r w:rsidRPr="00FA59A2">
        <w:t xml:space="preserve"> is anything that hinders the full and equal participation in society of persons with disabilities. Disabilities include physical, mental, intellectual, cognitive, learning, communication, sensory disability, and functional limitations (Source: </w:t>
      </w:r>
      <w:r w:rsidRPr="00FA59A2">
        <w:rPr>
          <w:i/>
        </w:rPr>
        <w:t>Accessible Canada Act</w:t>
      </w:r>
      <w:r w:rsidRPr="00FA59A2">
        <w:t>).</w:t>
      </w:r>
    </w:p>
    <w:p w14:paraId="51A670A3" w14:textId="77777777" w:rsidR="00B932BA" w:rsidRPr="00FA59A2" w:rsidRDefault="00B932BA" w:rsidP="00C03265">
      <w:pPr>
        <w:pStyle w:val="Heading2"/>
      </w:pPr>
      <w:bookmarkStart w:id="7" w:name="_Toc198813223"/>
      <w:r w:rsidRPr="00FA59A2">
        <w:t xml:space="preserve">Identity and </w:t>
      </w:r>
      <w:r w:rsidRPr="00FA59A2">
        <w:rPr>
          <w:rFonts w:eastAsia="Roboto"/>
        </w:rPr>
        <w:t>multiple factors working together</w:t>
      </w:r>
      <w:bookmarkEnd w:id="7"/>
      <w:r w:rsidRPr="00FA59A2">
        <w:rPr>
          <w:rFonts w:eastAsia="Roboto"/>
        </w:rPr>
        <w:t xml:space="preserve"> </w:t>
      </w:r>
    </w:p>
    <w:p w14:paraId="793BEE5C" w14:textId="77777777" w:rsidR="00B932BA" w:rsidRPr="00FA59A2" w:rsidRDefault="00B932BA" w:rsidP="00C03265">
      <w:pPr>
        <w:keepLines/>
        <w:spacing w:before="100" w:beforeAutospacing="1" w:after="160" w:afterAutospacing="0" w:line="276" w:lineRule="auto"/>
      </w:pPr>
      <w:r w:rsidRPr="00FA59A2">
        <w:t xml:space="preserve">Several social, environmental, and individual factors affect people with disabilities at various stages of the </w:t>
      </w:r>
      <w:r w:rsidRPr="00FA59A2">
        <w:rPr>
          <w:b/>
        </w:rPr>
        <w:t>employment cycle</w:t>
      </w:r>
      <w:r w:rsidRPr="00FA59A2">
        <w:t>. These factors may include:</w:t>
      </w:r>
    </w:p>
    <w:p w14:paraId="0B3434C3"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the nature of the lived experience with disability</w:t>
      </w:r>
      <w:r w:rsidRPr="00FA59A2">
        <w:t>,</w:t>
      </w:r>
    </w:p>
    <w:p w14:paraId="6CD8E1B2"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age of onset</w:t>
      </w:r>
      <w:r w:rsidRPr="00FA59A2">
        <w:t>,</w:t>
      </w:r>
    </w:p>
    <w:p w14:paraId="57576718" w14:textId="4DD6BF98"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overlapping identities (intersectionality</w:t>
      </w:r>
      <w:r w:rsidR="00A05D1B">
        <w:rPr>
          <w:color w:val="000000"/>
        </w:rPr>
        <w:t>,</w:t>
      </w:r>
      <w:r w:rsidRPr="00FA59A2">
        <w:rPr>
          <w:color w:val="000000"/>
        </w:rPr>
        <w:t xml:space="preserve"> as defined below)</w:t>
      </w:r>
      <w:r w:rsidRPr="00FA59A2">
        <w:t>,</w:t>
      </w:r>
    </w:p>
    <w:p w14:paraId="4F1AE041"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size of the employer</w:t>
      </w:r>
      <w:r w:rsidRPr="00FA59A2">
        <w:t>,</w:t>
      </w:r>
    </w:p>
    <w:p w14:paraId="551A03F7"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lastRenderedPageBreak/>
        <w:t>type of workplace</w:t>
      </w:r>
      <w:r w:rsidRPr="00FA59A2">
        <w:t>,</w:t>
      </w:r>
    </w:p>
    <w:p w14:paraId="6216F937" w14:textId="0465F201"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type of work,</w:t>
      </w:r>
      <w:r w:rsidR="0018715F">
        <w:rPr>
          <w:color w:val="000000"/>
        </w:rPr>
        <w:t xml:space="preserve"> and</w:t>
      </w:r>
    </w:p>
    <w:p w14:paraId="26638EB2"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formal and informal policies and practices within the workplace.</w:t>
      </w:r>
    </w:p>
    <w:p w14:paraId="68837F05" w14:textId="0280462D" w:rsidR="00B932BA" w:rsidRPr="00FA59A2" w:rsidRDefault="00B932BA" w:rsidP="00C03265">
      <w:pPr>
        <w:keepLines/>
        <w:spacing w:before="100" w:beforeAutospacing="1" w:after="160" w:afterAutospacing="0" w:line="276" w:lineRule="auto"/>
      </w:pPr>
      <w:r w:rsidRPr="00FA59A2">
        <w:t xml:space="preserve">This Standard recognizes that people with disabilities have other identities that interact with a disability. </w:t>
      </w:r>
    </w:p>
    <w:p w14:paraId="5E37CC5E" w14:textId="0E10E513" w:rsidR="00B932BA" w:rsidRPr="00FA59A2" w:rsidRDefault="00B932BA" w:rsidP="00C03265">
      <w:pPr>
        <w:keepLines/>
        <w:spacing w:before="100" w:beforeAutospacing="1" w:after="160" w:afterAutospacing="0" w:line="276" w:lineRule="auto"/>
      </w:pPr>
      <w:r w:rsidRPr="00FA59A2">
        <w:t>The Standard recognizes that these are unique to a person and interact with each other. Accessibility is not isolated but is part of a person's overall identity and experience.</w:t>
      </w:r>
    </w:p>
    <w:p w14:paraId="1DA81415" w14:textId="77777777" w:rsidR="00B932BA" w:rsidRPr="00FA59A2" w:rsidRDefault="00B932BA" w:rsidP="00C03265">
      <w:pPr>
        <w:keepLines/>
        <w:spacing w:before="100" w:beforeAutospacing="1" w:after="160" w:afterAutospacing="0" w:line="276" w:lineRule="auto"/>
      </w:pPr>
      <w:r w:rsidRPr="00FA59A2">
        <w:rPr>
          <w:b/>
          <w:color w:val="auto"/>
        </w:rPr>
        <w:t>Intersectionality</w:t>
      </w:r>
      <w:hyperlink w:anchor="_2s8eyo1">
        <w:r w:rsidRPr="00FA59A2">
          <w:rPr>
            <w:color w:val="auto"/>
          </w:rPr>
          <w:t xml:space="preserve"> </w:t>
        </w:r>
      </w:hyperlink>
      <w:r w:rsidRPr="00FA59A2">
        <w:t xml:space="preserve">is a way to understand how a person or group can be affected by different forms of discrimination at the same time. It shows how several types of oppression, like </w:t>
      </w:r>
    </w:p>
    <w:p w14:paraId="54172C9D" w14:textId="77777777" w:rsidR="00B932BA" w:rsidRPr="00FA59A2" w:rsidRDefault="00B932BA" w:rsidP="00C03265">
      <w:pPr>
        <w:keepLines/>
        <w:numPr>
          <w:ilvl w:val="0"/>
          <w:numId w:val="23"/>
        </w:numPr>
        <w:spacing w:before="100" w:beforeAutospacing="1" w:after="160" w:afterAutospacing="0" w:line="276" w:lineRule="auto"/>
      </w:pPr>
      <w:r w:rsidRPr="00FA59A2">
        <w:t xml:space="preserve">racism, </w:t>
      </w:r>
    </w:p>
    <w:p w14:paraId="18176BB6" w14:textId="77777777" w:rsidR="00B932BA" w:rsidRPr="00FA59A2" w:rsidRDefault="00B932BA" w:rsidP="00C03265">
      <w:pPr>
        <w:keepLines/>
        <w:numPr>
          <w:ilvl w:val="0"/>
          <w:numId w:val="23"/>
        </w:numPr>
        <w:spacing w:before="100" w:beforeAutospacing="1" w:after="160" w:afterAutospacing="0" w:line="276" w:lineRule="auto"/>
      </w:pPr>
      <w:r w:rsidRPr="00FA59A2">
        <w:t xml:space="preserve">sexism, </w:t>
      </w:r>
    </w:p>
    <w:p w14:paraId="558BF570" w14:textId="77777777" w:rsidR="00B932BA" w:rsidRPr="00FA59A2" w:rsidRDefault="00B932BA" w:rsidP="00C03265">
      <w:pPr>
        <w:keepLines/>
        <w:numPr>
          <w:ilvl w:val="0"/>
          <w:numId w:val="23"/>
        </w:numPr>
        <w:spacing w:before="100" w:beforeAutospacing="1" w:after="160" w:afterAutospacing="0" w:line="276" w:lineRule="auto"/>
      </w:pPr>
      <w:r w:rsidRPr="00FA59A2">
        <w:t xml:space="preserve">ableism, and </w:t>
      </w:r>
    </w:p>
    <w:p w14:paraId="7536EAAC" w14:textId="652C9381" w:rsidR="00330204" w:rsidRPr="00FA59A2" w:rsidRDefault="00B932BA" w:rsidP="00C03265">
      <w:pPr>
        <w:keepLines/>
        <w:numPr>
          <w:ilvl w:val="0"/>
          <w:numId w:val="23"/>
        </w:numPr>
        <w:spacing w:before="100" w:beforeAutospacing="1" w:after="160" w:afterAutospacing="0" w:line="276" w:lineRule="auto"/>
      </w:pPr>
      <w:r w:rsidRPr="00FA59A2">
        <w:t xml:space="preserve">homophobia, </w:t>
      </w:r>
    </w:p>
    <w:p w14:paraId="1501A1EB" w14:textId="563EC124" w:rsidR="00330204" w:rsidRPr="00FA59A2" w:rsidRDefault="00B932BA" w:rsidP="00C03265">
      <w:pPr>
        <w:keepLines/>
        <w:spacing w:before="100" w:beforeAutospacing="1" w:after="160" w:afterAutospacing="0" w:line="276" w:lineRule="auto"/>
      </w:pPr>
      <w:r w:rsidRPr="00FA59A2">
        <w:t xml:space="preserve">overlap and create unique challenges, especially for </w:t>
      </w:r>
      <w:r w:rsidRPr="00FA59A2">
        <w:rPr>
          <w:b/>
        </w:rPr>
        <w:t>marginalized people</w:t>
      </w:r>
      <w:r w:rsidRPr="00FA59A2">
        <w:t xml:space="preserve">. </w:t>
      </w:r>
    </w:p>
    <w:p w14:paraId="528EEF98" w14:textId="3D62DE94" w:rsidR="00B932BA" w:rsidRPr="00FA59A2" w:rsidRDefault="00B932BA" w:rsidP="00C03265">
      <w:pPr>
        <w:keepLines/>
        <w:spacing w:before="100" w:beforeAutospacing="1" w:after="160" w:afterAutospacing="0" w:line="276" w:lineRule="auto"/>
      </w:pPr>
      <w:r w:rsidRPr="00FA59A2">
        <w:t xml:space="preserve">Multiple aspects of identity, like </w:t>
      </w:r>
    </w:p>
    <w:p w14:paraId="508A8C7C"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race, </w:t>
      </w:r>
    </w:p>
    <w:p w14:paraId="6E3C4AF5"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gender, </w:t>
      </w:r>
    </w:p>
    <w:p w14:paraId="1A149803"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disability, or </w:t>
      </w:r>
    </w:p>
    <w:p w14:paraId="23185A12"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sexual orientation, </w:t>
      </w:r>
    </w:p>
    <w:p w14:paraId="6C760848" w14:textId="36B5944C" w:rsidR="00B932BA" w:rsidRPr="00FA59A2" w:rsidRDefault="00B932BA" w:rsidP="00C03265">
      <w:pPr>
        <w:keepLines/>
        <w:spacing w:before="100" w:beforeAutospacing="1" w:after="160" w:afterAutospacing="0" w:line="276" w:lineRule="auto"/>
      </w:pPr>
      <w:r w:rsidRPr="00FA59A2">
        <w:t>can combine to change an individual’s experience.</w:t>
      </w:r>
    </w:p>
    <w:p w14:paraId="3A363FE2" w14:textId="482765C7" w:rsidR="00B932BA" w:rsidRPr="00FA59A2" w:rsidRDefault="00B932BA" w:rsidP="00C03265">
      <w:pPr>
        <w:keepLines/>
        <w:spacing w:before="100" w:beforeAutospacing="1" w:after="160" w:afterAutospacing="0" w:line="276" w:lineRule="auto"/>
      </w:pPr>
      <w:r w:rsidRPr="00FA59A2">
        <w:rPr>
          <w:b/>
        </w:rPr>
        <w:lastRenderedPageBreak/>
        <w:t xml:space="preserve">Marginalized people </w:t>
      </w:r>
      <w:r w:rsidRPr="00FA59A2">
        <w:t>are individuals or groups excluded or disadvantaged socially, economically, or politically, often due to aspects of identity.</w:t>
      </w:r>
    </w:p>
    <w:p w14:paraId="2C14C53C" w14:textId="2A786646" w:rsidR="00B932BA" w:rsidRPr="00FA59A2" w:rsidRDefault="00B932BA" w:rsidP="00C03265">
      <w:pPr>
        <w:keepLines/>
        <w:spacing w:before="100" w:beforeAutospacing="1" w:after="160" w:afterAutospacing="0" w:line="276" w:lineRule="auto"/>
      </w:pPr>
      <w:r w:rsidRPr="00FA59A2">
        <w:t>Marginalized people typically face discrimination, limited access to resources, and reduced influence in decision-making across areas like education, healthcare, and employment.</w:t>
      </w:r>
    </w:p>
    <w:p w14:paraId="18D2D406" w14:textId="5AF7548A" w:rsidR="00B932BA" w:rsidRPr="00FA59A2" w:rsidRDefault="00B932BA" w:rsidP="00C03265">
      <w:pPr>
        <w:keepLines/>
        <w:spacing w:before="100" w:beforeAutospacing="1" w:after="160" w:afterAutospacing="0" w:line="276" w:lineRule="auto"/>
      </w:pPr>
      <w:r w:rsidRPr="00FA59A2">
        <w:t>This Standard promotes accessibility and disability confidence in broader diversity and representation efforts. All these elements must be viewed as interconnected parts of creating an inclusive workplace.</w:t>
      </w:r>
    </w:p>
    <w:p w14:paraId="46994805" w14:textId="5D731689" w:rsidR="00B932BA" w:rsidRPr="00FA59A2" w:rsidRDefault="00B932BA" w:rsidP="00C03265">
      <w:pPr>
        <w:keepLines/>
        <w:spacing w:before="100" w:beforeAutospacing="1" w:after="160" w:afterAutospacing="0" w:line="276" w:lineRule="auto"/>
      </w:pPr>
      <w:r w:rsidRPr="00FA59A2">
        <w:rPr>
          <w:b/>
        </w:rPr>
        <w:t>Disability confidence</w:t>
      </w:r>
      <w:r w:rsidRPr="00FA59A2">
        <w:t xml:space="preserve"> involves organizations becoming comfortable and competent in managing a workforce that includes workers with disabilities.</w:t>
      </w:r>
    </w:p>
    <w:p w14:paraId="016CB512" w14:textId="77777777" w:rsidR="00B932BA" w:rsidRPr="00FA59A2" w:rsidRDefault="00B932BA" w:rsidP="00C03265">
      <w:pPr>
        <w:keepLines/>
        <w:spacing w:before="100" w:beforeAutospacing="1" w:after="160" w:afterAutospacing="0" w:line="276" w:lineRule="auto"/>
      </w:pPr>
      <w:r w:rsidRPr="00FA59A2">
        <w:t xml:space="preserve">Organizations that embrace </w:t>
      </w:r>
      <w:r w:rsidRPr="00FA59A2">
        <w:rPr>
          <w:b/>
        </w:rPr>
        <w:t>disability confidence</w:t>
      </w:r>
      <w:r w:rsidRPr="00FA59A2">
        <w:t>:</w:t>
      </w:r>
    </w:p>
    <w:p w14:paraId="426B316E" w14:textId="77777777" w:rsidR="00B932BA"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recognize the value of individuals with disabilities</w:t>
      </w:r>
      <w:r w:rsidRPr="00FA59A2">
        <w:t>,</w:t>
      </w:r>
    </w:p>
    <w:p w14:paraId="25542427" w14:textId="77777777" w:rsidR="00B932BA"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create an environment where employees feel comfortable telling their employer their disability if they choose</w:t>
      </w:r>
      <w:r w:rsidRPr="00FA59A2">
        <w:t>,</w:t>
      </w:r>
    </w:p>
    <w:p w14:paraId="27FBAD48" w14:textId="77777777" w:rsidR="00B932BA"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provide training and resources to promote awareness and reduce biases</w:t>
      </w:r>
      <w:r w:rsidRPr="00FA59A2">
        <w:t>,</w:t>
      </w:r>
      <w:r w:rsidRPr="00FA59A2">
        <w:rPr>
          <w:color w:val="000000"/>
        </w:rPr>
        <w:t xml:space="preserve"> and</w:t>
      </w:r>
    </w:p>
    <w:p w14:paraId="33B9E537" w14:textId="77777777" w:rsidR="004A1DFE"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require leaders to lead by example and champion inclusion at all levels of the organization.</w:t>
      </w:r>
    </w:p>
    <w:p w14:paraId="3D43B64D" w14:textId="3934A565" w:rsidR="009E1E01" w:rsidRPr="00FA59A2" w:rsidRDefault="00B932BA" w:rsidP="00C03265">
      <w:pPr>
        <w:keepLines/>
        <w:pBdr>
          <w:top w:val="nil"/>
          <w:left w:val="nil"/>
          <w:bottom w:val="nil"/>
          <w:right w:val="nil"/>
          <w:between w:val="nil"/>
        </w:pBdr>
        <w:spacing w:before="100" w:beforeAutospacing="1" w:after="160" w:afterAutospacing="0" w:line="276" w:lineRule="auto"/>
      </w:pPr>
      <w:r w:rsidRPr="00FA59A2">
        <w:t>Inclusive employment values diversity and representation in the workforce. These lead to more meaningful worker engagement, motivation, and a healthier workplace overall.</w:t>
      </w:r>
    </w:p>
    <w:p w14:paraId="2853FEB0" w14:textId="77777777" w:rsidR="004A1DFE" w:rsidRPr="00FA59A2" w:rsidRDefault="004A1DFE" w:rsidP="00C03265">
      <w:pPr>
        <w:pStyle w:val="Heading2"/>
      </w:pPr>
      <w:bookmarkStart w:id="8" w:name="_Toc198813224"/>
      <w:r w:rsidRPr="00FA59A2">
        <w:t>Guiding principles for accessible employment</w:t>
      </w:r>
      <w:bookmarkEnd w:id="8"/>
    </w:p>
    <w:p w14:paraId="395E675A" w14:textId="77777777" w:rsidR="004A1DFE" w:rsidRPr="00FA59A2" w:rsidRDefault="004A1DFE" w:rsidP="00C03265">
      <w:pPr>
        <w:keepLines/>
        <w:spacing w:before="100" w:beforeAutospacing="1" w:after="160" w:afterAutospacing="0"/>
      </w:pPr>
      <w:r w:rsidRPr="00FA59A2">
        <w:t>This Standard requires employers to:</w:t>
      </w:r>
    </w:p>
    <w:p w14:paraId="75AFB11F" w14:textId="5FCB5CB7" w:rsidR="004A1DFE" w:rsidRPr="00FA59A2" w:rsidRDefault="00160601" w:rsidP="00C03265">
      <w:pPr>
        <w:keepLines/>
        <w:numPr>
          <w:ilvl w:val="0"/>
          <w:numId w:val="25"/>
        </w:numPr>
        <w:pBdr>
          <w:top w:val="nil"/>
          <w:left w:val="nil"/>
          <w:bottom w:val="nil"/>
          <w:right w:val="nil"/>
          <w:between w:val="nil"/>
        </w:pBdr>
        <w:spacing w:before="100" w:beforeAutospacing="1" w:after="160" w:afterAutospacing="0"/>
      </w:pPr>
      <w:r w:rsidRPr="00FA59A2">
        <w:rPr>
          <w:color w:val="000000"/>
        </w:rPr>
        <w:t>p</w:t>
      </w:r>
      <w:r w:rsidR="004A1DFE" w:rsidRPr="00FA59A2">
        <w:rPr>
          <w:color w:val="000000"/>
        </w:rPr>
        <w:t xml:space="preserve">rovide accessibility supports (accommodation), accessibility, and inclusivity </w:t>
      </w:r>
      <w:r w:rsidR="004A1DFE" w:rsidRPr="00FA59A2">
        <w:t>during</w:t>
      </w:r>
      <w:r w:rsidR="004A1DFE" w:rsidRPr="00FA59A2">
        <w:rPr>
          <w:color w:val="000000"/>
        </w:rPr>
        <w:t xml:space="preserve"> the person</w:t>
      </w:r>
      <w:r w:rsidR="004A1DFE" w:rsidRPr="00FA59A2">
        <w:t xml:space="preserve">’s </w:t>
      </w:r>
      <w:r w:rsidR="004A1DFE" w:rsidRPr="00FA59A2">
        <w:rPr>
          <w:color w:val="000000"/>
        </w:rPr>
        <w:t>employment,</w:t>
      </w:r>
      <w:r w:rsidRPr="00FA59A2">
        <w:rPr>
          <w:color w:val="000000"/>
        </w:rPr>
        <w:t xml:space="preserve"> and</w:t>
      </w:r>
    </w:p>
    <w:p w14:paraId="702AF2C3" w14:textId="155CB1F5" w:rsidR="004A1DFE" w:rsidRPr="00FA59A2" w:rsidRDefault="00160601" w:rsidP="00C03265">
      <w:pPr>
        <w:keepLines/>
        <w:numPr>
          <w:ilvl w:val="0"/>
          <w:numId w:val="25"/>
        </w:numPr>
        <w:pBdr>
          <w:top w:val="nil"/>
          <w:left w:val="nil"/>
          <w:bottom w:val="nil"/>
          <w:right w:val="nil"/>
          <w:between w:val="nil"/>
        </w:pBdr>
        <w:spacing w:before="100" w:beforeAutospacing="1" w:after="160" w:afterAutospacing="0"/>
      </w:pPr>
      <w:r w:rsidRPr="00FA59A2">
        <w:rPr>
          <w:color w:val="000000"/>
        </w:rPr>
        <w:lastRenderedPageBreak/>
        <w:t>e</w:t>
      </w:r>
      <w:r w:rsidR="004A1DFE" w:rsidRPr="00FA59A2">
        <w:rPr>
          <w:color w:val="000000"/>
        </w:rPr>
        <w:t>ncourage taking initiative to remove barriers in the workplace.</w:t>
      </w:r>
    </w:p>
    <w:p w14:paraId="3AB01076" w14:textId="77777777" w:rsidR="004A1DFE" w:rsidRPr="00FA59A2" w:rsidRDefault="004A1DFE" w:rsidP="00C03265">
      <w:pPr>
        <w:pStyle w:val="Heading2"/>
      </w:pPr>
      <w:bookmarkStart w:id="9" w:name="_4d34og8" w:colFirst="0" w:colLast="0"/>
      <w:bookmarkStart w:id="10" w:name="_Toc198813225"/>
      <w:bookmarkEnd w:id="9"/>
      <w:r w:rsidRPr="00FA59A2">
        <w:t>Scope and application</w:t>
      </w:r>
      <w:bookmarkEnd w:id="10"/>
    </w:p>
    <w:p w14:paraId="0F744ED2" w14:textId="77777777" w:rsidR="004A1DFE" w:rsidRPr="00FA59A2" w:rsidRDefault="004A1DFE" w:rsidP="00C03265">
      <w:pPr>
        <w:keepLines/>
        <w:spacing w:before="100" w:beforeAutospacing="1" w:after="160" w:afterAutospacing="0"/>
        <w:rPr>
          <w:i/>
          <w:color w:val="000000"/>
        </w:rPr>
      </w:pPr>
      <w:r w:rsidRPr="00FA59A2">
        <w:t xml:space="preserve">This Standard applies to </w:t>
      </w:r>
      <w:r w:rsidRPr="00FA59A2">
        <w:rPr>
          <w:color w:val="000000"/>
        </w:rPr>
        <w:t>federally regulated organizations, or bodies</w:t>
      </w:r>
      <w:r w:rsidRPr="00FA59A2">
        <w:t>,</w:t>
      </w:r>
      <w:r w:rsidRPr="00FA59A2">
        <w:rPr>
          <w:color w:val="000000"/>
        </w:rPr>
        <w:t xml:space="preserve"> and to pe</w:t>
      </w:r>
      <w:r w:rsidRPr="00FA59A2">
        <w:t>ople</w:t>
      </w:r>
      <w:r w:rsidRPr="00FA59A2">
        <w:rPr>
          <w:color w:val="000000"/>
        </w:rPr>
        <w:t xml:space="preserve"> </w:t>
      </w:r>
      <w:r w:rsidRPr="00FA59A2">
        <w:t>named</w:t>
      </w:r>
      <w:r w:rsidRPr="00FA59A2">
        <w:rPr>
          <w:color w:val="000000"/>
        </w:rPr>
        <w:t xml:space="preserve"> in Section 7 of the </w:t>
      </w:r>
      <w:r w:rsidRPr="00FA59A2">
        <w:rPr>
          <w:i/>
          <w:color w:val="000000"/>
        </w:rPr>
        <w:t>Accessible Canada Act</w:t>
      </w:r>
      <w:r w:rsidRPr="00FA59A2">
        <w:rPr>
          <w:color w:val="000000"/>
        </w:rPr>
        <w:t>.</w:t>
      </w:r>
    </w:p>
    <w:p w14:paraId="7C007A7E" w14:textId="77777777" w:rsidR="004A1DFE" w:rsidRPr="00FA59A2" w:rsidRDefault="004A1DFE" w:rsidP="00C03265">
      <w:pPr>
        <w:keepLines/>
        <w:pBdr>
          <w:top w:val="nil"/>
          <w:left w:val="nil"/>
          <w:bottom w:val="nil"/>
          <w:right w:val="nil"/>
          <w:between w:val="nil"/>
        </w:pBdr>
        <w:spacing w:before="100" w:beforeAutospacing="1" w:after="160" w:afterAutospacing="0"/>
      </w:pPr>
      <w:r w:rsidRPr="00FA59A2">
        <w:t xml:space="preserve">This Standard applies </w:t>
      </w:r>
      <w:r w:rsidRPr="00FA59A2">
        <w:rPr>
          <w:color w:val="000000"/>
        </w:rPr>
        <w:t>(but is not limited) to employers in federally regulated industries, third-party contractors, other workplace par</w:t>
      </w:r>
      <w:r w:rsidRPr="00FA59A2">
        <w:t>ticipants</w:t>
      </w:r>
      <w:r w:rsidRPr="00FA59A2">
        <w:rPr>
          <w:color w:val="000000"/>
        </w:rPr>
        <w:t>, and related service providers.</w:t>
      </w:r>
    </w:p>
    <w:p w14:paraId="6E960471" w14:textId="3618D2E5" w:rsidR="004A1DFE" w:rsidRPr="00FA59A2" w:rsidRDefault="004A1DFE" w:rsidP="00C03265">
      <w:pPr>
        <w:keepLines/>
        <w:spacing w:before="100" w:beforeAutospacing="1" w:after="160" w:afterAutospacing="0"/>
      </w:pPr>
      <w:r w:rsidRPr="00FA59A2">
        <w:t xml:space="preserve">This Standard integrates accessibility with broader diversity efforts </w:t>
      </w:r>
      <w:r w:rsidR="00113C4A" w:rsidRPr="00113C4A">
        <w:t>by requiring organizations to use an intersectional disability lens</w:t>
      </w:r>
      <w:r w:rsidR="006711DA" w:rsidRPr="006711DA">
        <w:rPr>
          <w:rFonts w:ascii="Segoe UI" w:hAnsi="Segoe UI" w:cs="Segoe UI"/>
          <w:sz w:val="18"/>
          <w:szCs w:val="18"/>
        </w:rPr>
        <w:t xml:space="preserve"> </w:t>
      </w:r>
      <w:r w:rsidR="006711DA" w:rsidRPr="006711DA">
        <w:t>when establishing an equitable disability-confident workplace</w:t>
      </w:r>
      <w:r w:rsidR="00113C4A" w:rsidRPr="00113C4A">
        <w:t>.</w:t>
      </w:r>
    </w:p>
    <w:p w14:paraId="76C8EACF" w14:textId="3E5F6BC8" w:rsidR="004A1DFE" w:rsidRPr="00FA59A2" w:rsidRDefault="004A1DFE" w:rsidP="00C03265">
      <w:pPr>
        <w:keepLines/>
        <w:spacing w:before="100" w:beforeAutospacing="1" w:after="160" w:afterAutospacing="0"/>
      </w:pPr>
      <w:r w:rsidRPr="00FA59A2">
        <w:t>Organizations must develop a strategy for making employment accessible with measurable goals and supporting policies. The organization must publish this strategy, watch progress, review and rewrite it every</w:t>
      </w:r>
      <w:r w:rsidR="00BF0DB3" w:rsidRPr="00FA59A2">
        <w:t xml:space="preserve"> three</w:t>
      </w:r>
      <w:r w:rsidRPr="00FA59A2">
        <w:t xml:space="preserve"> years based on feedback and suggestions for improvement. </w:t>
      </w:r>
    </w:p>
    <w:p w14:paraId="14E4FDBD" w14:textId="77777777" w:rsidR="004A1DFE" w:rsidRPr="00FA59A2" w:rsidRDefault="004A1DFE" w:rsidP="00C03265">
      <w:pPr>
        <w:keepLines/>
        <w:spacing w:before="100" w:beforeAutospacing="1" w:after="160" w:afterAutospacing="0"/>
      </w:pPr>
      <w:r w:rsidRPr="00FA59A2">
        <w:t>To make sure the strategy is successful, the organization must:</w:t>
      </w:r>
    </w:p>
    <w:p w14:paraId="2FE6FCED" w14:textId="640AB93F" w:rsidR="004A1DFE" w:rsidRPr="00FA59A2" w:rsidRDefault="004A1DFE" w:rsidP="00C03265">
      <w:pPr>
        <w:keepLines/>
        <w:numPr>
          <w:ilvl w:val="0"/>
          <w:numId w:val="26"/>
        </w:numPr>
        <w:pBdr>
          <w:top w:val="nil"/>
          <w:left w:val="nil"/>
          <w:bottom w:val="nil"/>
          <w:right w:val="nil"/>
          <w:between w:val="nil"/>
        </w:pBdr>
        <w:spacing w:before="100" w:beforeAutospacing="1" w:after="160" w:afterAutospacing="0" w:line="278" w:lineRule="auto"/>
      </w:pPr>
      <w:r w:rsidRPr="00FA59A2">
        <w:rPr>
          <w:color w:val="000000"/>
        </w:rPr>
        <w:t>define and communicate clear roles and responsibilities of all internal workplace part</w:t>
      </w:r>
      <w:r w:rsidRPr="00FA59A2">
        <w:t>icipants,</w:t>
      </w:r>
    </w:p>
    <w:p w14:paraId="4B81CB97" w14:textId="2D2B740F" w:rsidR="004A1DFE" w:rsidRPr="00FA59A2" w:rsidRDefault="004A1DFE" w:rsidP="00C03265">
      <w:pPr>
        <w:keepLines/>
        <w:numPr>
          <w:ilvl w:val="0"/>
          <w:numId w:val="26"/>
        </w:numPr>
        <w:pBdr>
          <w:top w:val="nil"/>
          <w:left w:val="nil"/>
          <w:bottom w:val="nil"/>
          <w:right w:val="nil"/>
          <w:between w:val="nil"/>
        </w:pBdr>
        <w:spacing w:before="100" w:beforeAutospacing="1" w:after="160" w:afterAutospacing="0" w:line="278" w:lineRule="auto"/>
      </w:pPr>
      <w:r w:rsidRPr="00FA59A2">
        <w:rPr>
          <w:color w:val="000000"/>
        </w:rPr>
        <w:t>provide necessary resources to support the strategy, including</w:t>
      </w:r>
      <w:r w:rsidR="0018715F">
        <w:rPr>
          <w:color w:val="000000"/>
        </w:rPr>
        <w:t>:</w:t>
      </w:r>
      <w:r w:rsidRPr="00FA59A2">
        <w:rPr>
          <w:color w:val="000000"/>
        </w:rPr>
        <w:t xml:space="preserve"> </w:t>
      </w:r>
    </w:p>
    <w:p w14:paraId="4D6C423C"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 xml:space="preserve">premises, </w:t>
      </w:r>
    </w:p>
    <w:p w14:paraId="4D35E498"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 xml:space="preserve">equipment, </w:t>
      </w:r>
    </w:p>
    <w:p w14:paraId="278F6B2B"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 xml:space="preserve">communication tools, and </w:t>
      </w:r>
    </w:p>
    <w:p w14:paraId="440F2331" w14:textId="4E6CD129"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work time</w:t>
      </w:r>
      <w:r w:rsidRPr="00FA59A2">
        <w:t>,</w:t>
      </w:r>
      <w:r w:rsidRPr="00FA59A2">
        <w:rPr>
          <w:color w:val="000000"/>
        </w:rPr>
        <w:t xml:space="preserve"> and</w:t>
      </w:r>
    </w:p>
    <w:p w14:paraId="13C5EF16" w14:textId="77777777" w:rsidR="004A1DFE" w:rsidRPr="00FA59A2" w:rsidRDefault="004A1DFE" w:rsidP="00C03265">
      <w:pPr>
        <w:keepLines/>
        <w:numPr>
          <w:ilvl w:val="0"/>
          <w:numId w:val="26"/>
        </w:numPr>
        <w:pBdr>
          <w:top w:val="nil"/>
          <w:left w:val="nil"/>
          <w:bottom w:val="nil"/>
          <w:right w:val="nil"/>
          <w:between w:val="nil"/>
        </w:pBdr>
        <w:spacing w:before="100" w:beforeAutospacing="1" w:after="160" w:afterAutospacing="0" w:line="278" w:lineRule="auto"/>
      </w:pPr>
      <w:r w:rsidRPr="00FA59A2">
        <w:rPr>
          <w:color w:val="000000"/>
        </w:rPr>
        <w:t>promote dialogue about inclusive employment issues among all workplace part</w:t>
      </w:r>
      <w:r w:rsidRPr="00FA59A2">
        <w:t>icipants</w:t>
      </w:r>
      <w:r w:rsidRPr="00FA59A2">
        <w:rPr>
          <w:color w:val="000000"/>
        </w:rPr>
        <w:t>, including</w:t>
      </w:r>
    </w:p>
    <w:p w14:paraId="2B71E221" w14:textId="37D32C41"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t xml:space="preserve">people with disabilities, </w:t>
      </w:r>
    </w:p>
    <w:p w14:paraId="4AFCDC3C"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t xml:space="preserve">external experts, </w:t>
      </w:r>
    </w:p>
    <w:p w14:paraId="6199D83D"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lastRenderedPageBreak/>
        <w:t xml:space="preserve">service providers, and </w:t>
      </w:r>
    </w:p>
    <w:p w14:paraId="183F3ECA" w14:textId="0A610FE4"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t>program administrators.</w:t>
      </w:r>
    </w:p>
    <w:p w14:paraId="4D588D8B" w14:textId="77777777" w:rsidR="004A1DFE" w:rsidRPr="00FA59A2" w:rsidRDefault="004A1DFE" w:rsidP="00C03265">
      <w:pPr>
        <w:keepLines/>
        <w:spacing w:before="100" w:beforeAutospacing="1" w:after="160" w:afterAutospacing="0"/>
      </w:pPr>
      <w:r w:rsidRPr="00FA59A2">
        <w:t>The organization must communicate updates to this strategy annually to workers and other interested people, to show accountability and commitment to the health and safety of all workers.</w:t>
      </w:r>
    </w:p>
    <w:p w14:paraId="593AF63F" w14:textId="77777777" w:rsidR="004A1DFE" w:rsidRPr="00FA59A2" w:rsidRDefault="004A1DFE" w:rsidP="00C03265">
      <w:pPr>
        <w:keepLines/>
        <w:spacing w:before="100" w:beforeAutospacing="1" w:after="160" w:afterAutospacing="0"/>
      </w:pPr>
      <w:r w:rsidRPr="00FA59A2">
        <w:t>Senior management must:</w:t>
      </w:r>
    </w:p>
    <w:p w14:paraId="4605A62E"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lead by example</w:t>
      </w:r>
      <w:r w:rsidRPr="00FA59A2">
        <w:t>,</w:t>
      </w:r>
    </w:p>
    <w:p w14:paraId="61C4FDA3"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promote a culture of accessibility and inclusion</w:t>
      </w:r>
      <w:r w:rsidRPr="00FA59A2">
        <w:t>,</w:t>
      </w:r>
    </w:p>
    <w:p w14:paraId="5D4348A1"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provide anti-ableism training</w:t>
      </w:r>
      <w:r w:rsidRPr="00FA59A2">
        <w:t>,</w:t>
      </w:r>
    </w:p>
    <w:p w14:paraId="79463056"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set up confidential complaint processes</w:t>
      </w:r>
      <w:r w:rsidRPr="00FA59A2">
        <w:t>,</w:t>
      </w:r>
      <w:r w:rsidRPr="00FA59A2">
        <w:rPr>
          <w:color w:val="000000"/>
        </w:rPr>
        <w:t xml:space="preserve"> and</w:t>
      </w:r>
    </w:p>
    <w:p w14:paraId="14B94A02"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protect workers from reprisals.</w:t>
      </w:r>
    </w:p>
    <w:p w14:paraId="2358DE75" w14:textId="0B3D3EED" w:rsidR="004A1DFE" w:rsidRPr="00FA59A2" w:rsidRDefault="004A1DFE" w:rsidP="00C03265">
      <w:pPr>
        <w:keepLines/>
        <w:spacing w:before="100" w:beforeAutospacing="1" w:after="160" w:afterAutospacing="0"/>
      </w:pPr>
      <w:r w:rsidRPr="00FA59A2">
        <w:rPr>
          <w:b/>
        </w:rPr>
        <w:t>Ableism</w:t>
      </w:r>
      <w:r w:rsidRPr="00FA59A2">
        <w:t xml:space="preserve"> involves excluding and discriminating against people with disabilities through attitudes, prejudices, and actions that devalue their potential. </w:t>
      </w:r>
    </w:p>
    <w:p w14:paraId="11E13825" w14:textId="1D40366B" w:rsidR="004362C0" w:rsidRPr="00FA59A2" w:rsidRDefault="004A1DFE" w:rsidP="00C03265">
      <w:pPr>
        <w:keepLines/>
        <w:spacing w:before="100" w:beforeAutospacing="1" w:after="160" w:afterAutospacing="0"/>
      </w:pPr>
      <w:r w:rsidRPr="00FA59A2">
        <w:rPr>
          <w:b/>
        </w:rPr>
        <w:t xml:space="preserve">Anti-ableism </w:t>
      </w:r>
      <w:r w:rsidRPr="00FA59A2">
        <w:rPr>
          <w:color w:val="000000"/>
        </w:rPr>
        <w:t xml:space="preserve">involves an active approach that </w:t>
      </w:r>
      <w:r w:rsidRPr="00FA59A2">
        <w:t>challenges and counters these inequalities, negative stereotypes, and stigmas.</w:t>
      </w:r>
    </w:p>
    <w:p w14:paraId="33969C7B" w14:textId="68C61359" w:rsidR="004A1DFE" w:rsidRPr="00FA59A2" w:rsidRDefault="004A1DFE" w:rsidP="00C03265">
      <w:pPr>
        <w:keepLines/>
        <w:spacing w:before="100" w:beforeAutospacing="1" w:after="160" w:afterAutospacing="0"/>
      </w:pPr>
      <w:r w:rsidRPr="00FA59A2">
        <w:t xml:space="preserve">Managers, supervisors, and internal experts must: </w:t>
      </w:r>
    </w:p>
    <w:p w14:paraId="33FDD6DA" w14:textId="77777777" w:rsidR="004A1DFE" w:rsidRPr="00FA59A2" w:rsidRDefault="004A1DFE" w:rsidP="00C03265">
      <w:pPr>
        <w:keepLines/>
        <w:numPr>
          <w:ilvl w:val="0"/>
          <w:numId w:val="27"/>
        </w:numPr>
        <w:spacing w:before="100" w:beforeAutospacing="1" w:after="160" w:afterAutospacing="0"/>
      </w:pPr>
      <w:r w:rsidRPr="00FA59A2">
        <w:t xml:space="preserve">carry out policies, </w:t>
      </w:r>
    </w:p>
    <w:p w14:paraId="2C283D91" w14:textId="77777777" w:rsidR="004A1DFE" w:rsidRPr="00FA59A2" w:rsidRDefault="004A1DFE" w:rsidP="00C03265">
      <w:pPr>
        <w:keepLines/>
        <w:numPr>
          <w:ilvl w:val="0"/>
          <w:numId w:val="27"/>
        </w:numPr>
        <w:spacing w:before="100" w:beforeAutospacing="1" w:after="160" w:afterAutospacing="0"/>
      </w:pPr>
      <w:r w:rsidRPr="00FA59A2">
        <w:t xml:space="preserve">encourage disclosure of adjustments needed for accommodation, and </w:t>
      </w:r>
    </w:p>
    <w:p w14:paraId="7991A1EB" w14:textId="5A1E6E24" w:rsidR="004A1DFE" w:rsidRPr="00FA59A2" w:rsidRDefault="004A1DFE" w:rsidP="00C03265">
      <w:pPr>
        <w:keepLines/>
        <w:numPr>
          <w:ilvl w:val="0"/>
          <w:numId w:val="27"/>
        </w:numPr>
        <w:spacing w:before="100" w:beforeAutospacing="1" w:after="160" w:afterAutospacing="0"/>
      </w:pPr>
      <w:r w:rsidRPr="00FA59A2">
        <w:t xml:space="preserve">consult external experts when needed. </w:t>
      </w:r>
    </w:p>
    <w:p w14:paraId="39EE3E2F" w14:textId="6FF17EF8" w:rsidR="004A1DFE" w:rsidRPr="00FA59A2" w:rsidRDefault="004A1DFE" w:rsidP="00C03265">
      <w:pPr>
        <w:keepLines/>
        <w:spacing w:before="100" w:beforeAutospacing="1" w:after="160" w:afterAutospacing="0"/>
      </w:pPr>
      <w:r w:rsidRPr="00FA59A2">
        <w:t>In unionized workplaces, organizations must work with union representatives to promote accessibility and inclusion.</w:t>
      </w:r>
    </w:p>
    <w:p w14:paraId="0078A8AA" w14:textId="77777777" w:rsidR="0018715F" w:rsidRDefault="004A1DFE" w:rsidP="00C03265">
      <w:pPr>
        <w:keepLines/>
        <w:spacing w:before="100" w:beforeAutospacing="1" w:after="160" w:afterAutospacing="0"/>
      </w:pPr>
      <w:r w:rsidRPr="00FA59A2">
        <w:t xml:space="preserve">Workers must also promote a culture of accessibility and inclusion in the organization. </w:t>
      </w:r>
    </w:p>
    <w:p w14:paraId="03D46C0B" w14:textId="4E612942" w:rsidR="004A1DFE" w:rsidRPr="00FA59A2" w:rsidRDefault="004A1DFE" w:rsidP="00C03265">
      <w:pPr>
        <w:keepLines/>
        <w:spacing w:before="100" w:beforeAutospacing="1" w:after="160" w:afterAutospacing="0"/>
      </w:pPr>
      <w:r w:rsidRPr="00FA59A2">
        <w:lastRenderedPageBreak/>
        <w:t>Workers must:</w:t>
      </w:r>
    </w:p>
    <w:p w14:paraId="074182BE" w14:textId="77777777" w:rsidR="004A1DFE" w:rsidRPr="00FA59A2" w:rsidRDefault="004A1DFE" w:rsidP="00C03265">
      <w:pPr>
        <w:keepLines/>
        <w:numPr>
          <w:ilvl w:val="0"/>
          <w:numId w:val="29"/>
        </w:numPr>
        <w:pBdr>
          <w:top w:val="nil"/>
          <w:left w:val="nil"/>
          <w:bottom w:val="nil"/>
          <w:right w:val="nil"/>
          <w:between w:val="nil"/>
        </w:pBdr>
        <w:spacing w:before="100" w:beforeAutospacing="1" w:after="160" w:afterAutospacing="0" w:line="278" w:lineRule="auto"/>
      </w:pPr>
      <w:r w:rsidRPr="00FA59A2">
        <w:rPr>
          <w:color w:val="000000"/>
        </w:rPr>
        <w:t>take part in system improvement</w:t>
      </w:r>
      <w:r w:rsidRPr="00FA59A2">
        <w:t>,</w:t>
      </w:r>
    </w:p>
    <w:p w14:paraId="774174F5" w14:textId="77777777" w:rsidR="004A1DFE" w:rsidRPr="00FA59A2" w:rsidRDefault="004A1DFE" w:rsidP="00C03265">
      <w:pPr>
        <w:keepLines/>
        <w:numPr>
          <w:ilvl w:val="0"/>
          <w:numId w:val="29"/>
        </w:numPr>
        <w:pBdr>
          <w:top w:val="nil"/>
          <w:left w:val="nil"/>
          <w:bottom w:val="nil"/>
          <w:right w:val="nil"/>
          <w:between w:val="nil"/>
        </w:pBdr>
        <w:spacing w:before="100" w:beforeAutospacing="1" w:after="160" w:afterAutospacing="0" w:line="278" w:lineRule="auto"/>
      </w:pPr>
      <w:r w:rsidRPr="00FA59A2">
        <w:rPr>
          <w:color w:val="000000"/>
        </w:rPr>
        <w:t>engage in good faith accommodation processes</w:t>
      </w:r>
      <w:r w:rsidRPr="00FA59A2">
        <w:t>,</w:t>
      </w:r>
      <w:r w:rsidRPr="00FA59A2">
        <w:rPr>
          <w:color w:val="000000"/>
        </w:rPr>
        <w:t xml:space="preserve"> and</w:t>
      </w:r>
    </w:p>
    <w:p w14:paraId="2530D537" w14:textId="77777777" w:rsidR="004A1DFE" w:rsidRPr="00FA59A2" w:rsidRDefault="004A1DFE" w:rsidP="00C03265">
      <w:pPr>
        <w:keepLines/>
        <w:numPr>
          <w:ilvl w:val="0"/>
          <w:numId w:val="29"/>
        </w:numPr>
        <w:pBdr>
          <w:top w:val="nil"/>
          <w:left w:val="nil"/>
          <w:bottom w:val="nil"/>
          <w:right w:val="nil"/>
          <w:between w:val="nil"/>
        </w:pBdr>
        <w:spacing w:before="100" w:beforeAutospacing="1" w:after="160" w:afterAutospacing="0" w:line="278" w:lineRule="auto"/>
      </w:pPr>
      <w:r w:rsidRPr="00FA59A2">
        <w:rPr>
          <w:color w:val="000000"/>
        </w:rPr>
        <w:t>promote an inclusive culture where all workers feel comfortable telling their employer about their accommodation needs without fear of reprisal.</w:t>
      </w:r>
    </w:p>
    <w:p w14:paraId="1EA10656" w14:textId="77777777" w:rsidR="00BF0DB3" w:rsidRPr="00FA59A2" w:rsidRDefault="00BF0DB3" w:rsidP="00C03265">
      <w:pPr>
        <w:pStyle w:val="Heading2"/>
      </w:pPr>
      <w:bookmarkStart w:id="11" w:name="_Toc198813226"/>
      <w:r w:rsidRPr="00FA59A2">
        <w:t>Organizational policies</w:t>
      </w:r>
      <w:bookmarkEnd w:id="11"/>
    </w:p>
    <w:p w14:paraId="227CC0E6" w14:textId="77777777" w:rsidR="00BF0DB3" w:rsidRPr="00FA59A2" w:rsidRDefault="00BF0DB3" w:rsidP="00C03265">
      <w:pPr>
        <w:keepLines/>
        <w:spacing w:before="100" w:beforeAutospacing="1" w:after="160" w:afterAutospacing="0" w:line="276" w:lineRule="auto"/>
      </w:pPr>
      <w:r w:rsidRPr="00FA59A2">
        <w:t>The organization’s policies are the foundation of an inclusive workplace and reflect the organization’s commitment to accessibility. Organizations must review existing policies, develop new policies to support accessibility goals, and assess them using an approach that is both intersectional and accessible. The organization must make sure that its policies do not discriminate, and include things like pre-employment processes, career development, and individual accommodation.</w:t>
      </w:r>
    </w:p>
    <w:p w14:paraId="2700FF1D" w14:textId="77777777" w:rsidR="00BF0DB3" w:rsidRPr="00FA59A2" w:rsidRDefault="00BF0DB3" w:rsidP="00C03265">
      <w:pPr>
        <w:keepLines/>
        <w:spacing w:before="100" w:beforeAutospacing="1" w:after="160" w:afterAutospacing="0" w:line="276" w:lineRule="auto"/>
      </w:pPr>
      <w:r w:rsidRPr="00FA59A2">
        <w:t>The accessibility policy must include commitments to:</w:t>
      </w:r>
    </w:p>
    <w:p w14:paraId="6C47C0EB" w14:textId="3B18DEA3" w:rsidR="00BF0DB3" w:rsidRPr="00FA59A2" w:rsidRDefault="00BF0DB3" w:rsidP="00C03265">
      <w:pPr>
        <w:keepLines/>
        <w:numPr>
          <w:ilvl w:val="0"/>
          <w:numId w:val="32"/>
        </w:numPr>
        <w:spacing w:before="100" w:beforeAutospacing="1" w:after="160" w:afterAutospacing="0" w:line="276" w:lineRule="auto"/>
      </w:pPr>
      <w:r w:rsidRPr="00FA59A2">
        <w:t>find, prevent, and remove barriers in the workplace,</w:t>
      </w:r>
    </w:p>
    <w:p w14:paraId="17C0D8DB" w14:textId="5CAC6E88" w:rsidR="00BF0DB3" w:rsidRPr="00FA59A2" w:rsidRDefault="00BF0DB3" w:rsidP="00C03265">
      <w:pPr>
        <w:keepLines/>
        <w:numPr>
          <w:ilvl w:val="0"/>
          <w:numId w:val="32"/>
        </w:numPr>
        <w:spacing w:before="100" w:beforeAutospacing="1" w:after="160" w:afterAutospacing="0" w:line="276" w:lineRule="auto"/>
      </w:pPr>
      <w:r w:rsidRPr="00FA59A2">
        <w:t>meet legal requirements, and</w:t>
      </w:r>
    </w:p>
    <w:p w14:paraId="5C4C092C" w14:textId="77777777" w:rsidR="00BF0DB3" w:rsidRPr="00FA59A2" w:rsidRDefault="00BF0DB3" w:rsidP="00C03265">
      <w:pPr>
        <w:keepLines/>
        <w:numPr>
          <w:ilvl w:val="0"/>
          <w:numId w:val="32"/>
        </w:numPr>
        <w:spacing w:before="100" w:beforeAutospacing="1" w:after="160" w:afterAutospacing="0" w:line="276" w:lineRule="auto"/>
      </w:pPr>
      <w:r w:rsidRPr="00FA59A2">
        <w:t>set up a framework for measuring progress on the organization’s accessibility goals.</w:t>
      </w:r>
    </w:p>
    <w:p w14:paraId="6C08BEFD" w14:textId="77777777" w:rsidR="00BF0DB3" w:rsidRPr="00FA59A2" w:rsidRDefault="00BF0DB3" w:rsidP="00C03265">
      <w:pPr>
        <w:keepLines/>
        <w:spacing w:before="100" w:beforeAutospacing="1" w:after="160" w:afterAutospacing="0" w:line="276" w:lineRule="auto"/>
      </w:pPr>
      <w:r w:rsidRPr="00FA59A2">
        <w:t>This policy must be developed with the participation of workers. It must be documented and made available to all employees and the public.</w:t>
      </w:r>
    </w:p>
    <w:p w14:paraId="2693E03B" w14:textId="77777777" w:rsidR="00BF0DB3" w:rsidRPr="00FA59A2" w:rsidRDefault="00BF0DB3" w:rsidP="00C03265">
      <w:pPr>
        <w:pStyle w:val="Heading2"/>
      </w:pPr>
      <w:bookmarkStart w:id="12" w:name="_17dp8vu" w:colFirst="0" w:colLast="0"/>
      <w:bookmarkStart w:id="13" w:name="_Toc198813227"/>
      <w:bookmarkEnd w:id="12"/>
      <w:r w:rsidRPr="00FA59A2">
        <w:t>Information technology (IT)</w:t>
      </w:r>
      <w:bookmarkEnd w:id="13"/>
    </w:p>
    <w:p w14:paraId="120DF5B4" w14:textId="77777777" w:rsidR="00BF0DB3" w:rsidRPr="00FA59A2" w:rsidRDefault="00BF0DB3" w:rsidP="00C03265">
      <w:pPr>
        <w:keepLines/>
        <w:spacing w:before="100" w:beforeAutospacing="1" w:after="160" w:afterAutospacing="0" w:line="276" w:lineRule="auto"/>
      </w:pPr>
      <w:r w:rsidRPr="00FA59A2">
        <w:t>IT professionals and those that work directly with IT professionals must make sure the technology used in the workplace is accessible.</w:t>
      </w:r>
    </w:p>
    <w:p w14:paraId="6597AD84" w14:textId="47CBBF10" w:rsidR="00FA59A2" w:rsidRDefault="00BF0DB3" w:rsidP="00C03265">
      <w:pPr>
        <w:keepLines/>
        <w:spacing w:before="100" w:beforeAutospacing="1" w:after="160" w:afterAutospacing="0" w:line="276" w:lineRule="auto"/>
      </w:pPr>
      <w:r w:rsidRPr="00FA59A2">
        <w:lastRenderedPageBreak/>
        <w:t xml:space="preserve">The organization must make sure the organization meets the requirements of </w:t>
      </w:r>
      <w:hyperlink r:id="rId19" w:history="1">
        <w:r w:rsidRPr="00710C38">
          <w:rPr>
            <w:rStyle w:val="Hyperlink"/>
            <w:b/>
          </w:rPr>
          <w:t>CAN/ASC - EN 301 549:2024 Standard</w:t>
        </w:r>
      </w:hyperlink>
      <w:r w:rsidRPr="00FA59A2">
        <w:t>.</w:t>
      </w:r>
    </w:p>
    <w:p w14:paraId="5B4DFB0E" w14:textId="4374741F" w:rsidR="00BF0DB3" w:rsidRPr="00FA59A2" w:rsidRDefault="00BF0DB3" w:rsidP="00C03265">
      <w:pPr>
        <w:keepLines/>
        <w:spacing w:before="100" w:beforeAutospacing="1" w:after="160" w:afterAutospacing="0" w:line="276" w:lineRule="auto"/>
      </w:pPr>
      <w:r w:rsidRPr="00FA59A2">
        <w:t xml:space="preserve">The organization must also make sure: </w:t>
      </w:r>
    </w:p>
    <w:p w14:paraId="59A52D50" w14:textId="77777777" w:rsidR="00BF0DB3" w:rsidRPr="00FA59A2" w:rsidRDefault="00BF0DB3" w:rsidP="00C03265">
      <w:pPr>
        <w:keepLines/>
        <w:numPr>
          <w:ilvl w:val="0"/>
          <w:numId w:val="30"/>
        </w:numPr>
        <w:spacing w:before="100" w:beforeAutospacing="1" w:after="160" w:afterAutospacing="0" w:line="276" w:lineRule="auto"/>
      </w:pPr>
      <w:r w:rsidRPr="00FA59A2">
        <w:t>accessibility barriers are removed and prevented in current IT tools and equipment,</w:t>
      </w:r>
    </w:p>
    <w:p w14:paraId="30C83F1D" w14:textId="77777777" w:rsidR="00BF0DB3" w:rsidRPr="00FA59A2" w:rsidRDefault="00BF0DB3" w:rsidP="00C03265">
      <w:pPr>
        <w:keepLines/>
        <w:numPr>
          <w:ilvl w:val="0"/>
          <w:numId w:val="30"/>
        </w:numPr>
        <w:spacing w:before="100" w:beforeAutospacing="1" w:after="160" w:afterAutospacing="0" w:line="276" w:lineRule="auto"/>
      </w:pPr>
      <w:r w:rsidRPr="00FA59A2">
        <w:t>accessibility is a priority when buying new technology,</w:t>
      </w:r>
    </w:p>
    <w:p w14:paraId="0D2A0857" w14:textId="77777777" w:rsidR="00BF0DB3" w:rsidRPr="00FA59A2" w:rsidRDefault="00BF0DB3" w:rsidP="00C03265">
      <w:pPr>
        <w:keepLines/>
        <w:numPr>
          <w:ilvl w:val="0"/>
          <w:numId w:val="30"/>
        </w:numPr>
        <w:spacing w:before="100" w:beforeAutospacing="1" w:after="160" w:afterAutospacing="0" w:line="276" w:lineRule="auto"/>
      </w:pPr>
      <w:r w:rsidRPr="00FA59A2">
        <w:t>accessibility is integrated into the lifecycle management of IT solutions,</w:t>
      </w:r>
    </w:p>
    <w:p w14:paraId="208EAC0D" w14:textId="77777777" w:rsidR="00BF0DB3" w:rsidRPr="00FA59A2" w:rsidRDefault="00BF0DB3" w:rsidP="00C03265">
      <w:pPr>
        <w:keepLines/>
        <w:numPr>
          <w:ilvl w:val="0"/>
          <w:numId w:val="30"/>
        </w:numPr>
        <w:spacing w:before="100" w:beforeAutospacing="1" w:after="160" w:afterAutospacing="0" w:line="276" w:lineRule="auto"/>
      </w:pPr>
      <w:r w:rsidRPr="00FA59A2">
        <w:t>accessibility features are set up for maximum usability, and</w:t>
      </w:r>
    </w:p>
    <w:p w14:paraId="1C6B3C47" w14:textId="77777777" w:rsidR="00BF0DB3" w:rsidRPr="00FA59A2" w:rsidRDefault="00BF0DB3" w:rsidP="00C03265">
      <w:pPr>
        <w:keepLines/>
        <w:numPr>
          <w:ilvl w:val="0"/>
          <w:numId w:val="30"/>
        </w:numPr>
        <w:spacing w:before="100" w:beforeAutospacing="1" w:after="160" w:afterAutospacing="0" w:line="276" w:lineRule="auto"/>
      </w:pPr>
      <w:r w:rsidRPr="00FA59A2">
        <w:t>accessibility is a priority in both internal and public IT systems.</w:t>
      </w:r>
    </w:p>
    <w:p w14:paraId="28F6FFDF" w14:textId="3F0033E8" w:rsidR="00BF0DB3" w:rsidRPr="00FA59A2" w:rsidRDefault="0018715F" w:rsidP="00C03265">
      <w:pPr>
        <w:keepLines/>
        <w:spacing w:before="100" w:beforeAutospacing="1" w:after="160" w:afterAutospacing="0" w:line="276" w:lineRule="auto"/>
      </w:pPr>
      <w:r>
        <w:t>IT</w:t>
      </w:r>
      <w:r w:rsidR="00BF0DB3" w:rsidRPr="00FA59A2">
        <w:t xml:space="preserve"> must not result in accessibility limitations for people with disabilities in areas like audiovisual content, websites, web and mobile applications, software, and kiosks.</w:t>
      </w:r>
    </w:p>
    <w:p w14:paraId="7EBA68ED" w14:textId="1FEF4D18" w:rsidR="001256BC" w:rsidRPr="00FA59A2" w:rsidRDefault="00BF0DB3" w:rsidP="00C03265">
      <w:pPr>
        <w:keepLines/>
        <w:spacing w:before="100" w:beforeAutospacing="1" w:after="160" w:afterAutospacing="0" w:line="276" w:lineRule="auto"/>
      </w:pPr>
      <w:r w:rsidRPr="00FA59A2">
        <w:rPr>
          <w:b/>
        </w:rPr>
        <w:t>Human Resource Information System</w:t>
      </w:r>
      <w:r w:rsidRPr="00FA59A2">
        <w:t xml:space="preserve"> software keeps, manages, and processes detailed worker information and human resources-related policies and procedures. A human resource information system may be used as part of a Human Resource Management System.</w:t>
      </w:r>
    </w:p>
    <w:p w14:paraId="765505A8" w14:textId="5A11FA41" w:rsidR="00BF0DB3" w:rsidRPr="00FA59A2" w:rsidRDefault="00BF0DB3" w:rsidP="00C03265">
      <w:pPr>
        <w:keepLines/>
        <w:spacing w:before="100" w:beforeAutospacing="1" w:after="160" w:afterAutospacing="0" w:line="276" w:lineRule="auto"/>
      </w:pPr>
      <w:r w:rsidRPr="00FA59A2">
        <w:t>The organization must:</w:t>
      </w:r>
    </w:p>
    <w:p w14:paraId="36C704FA" w14:textId="2A5E1319" w:rsidR="00BF0DB3" w:rsidRPr="00FA59A2" w:rsidRDefault="00BF0DB3" w:rsidP="00C03265">
      <w:pPr>
        <w:keepLines/>
        <w:numPr>
          <w:ilvl w:val="0"/>
          <w:numId w:val="31"/>
        </w:numPr>
        <w:spacing w:before="100" w:beforeAutospacing="1" w:after="160" w:afterAutospacing="0" w:line="276" w:lineRule="auto"/>
      </w:pPr>
      <w:r w:rsidRPr="00FA59A2">
        <w:t>find and implement accessibility criteria to support its accessibility goals when selecting any new Human Resource Information System</w:t>
      </w:r>
      <w:r w:rsidR="0037519E">
        <w:t>, and</w:t>
      </w:r>
    </w:p>
    <w:p w14:paraId="0C16C9E8" w14:textId="0BB76013" w:rsidR="00FA59A2" w:rsidRDefault="00BF0DB3" w:rsidP="00C03265">
      <w:pPr>
        <w:keepLines/>
        <w:numPr>
          <w:ilvl w:val="0"/>
          <w:numId w:val="31"/>
        </w:numPr>
        <w:spacing w:before="100" w:beforeAutospacing="1" w:after="160" w:afterAutospacing="0" w:line="276" w:lineRule="auto"/>
      </w:pPr>
      <w:r w:rsidRPr="00FA59A2">
        <w:t>review and assess any existing Human Resource Information System using the identified accessibility criteria to find, remove, and prevent barriers to employment for workers with disabilities.</w:t>
      </w:r>
    </w:p>
    <w:p w14:paraId="0D54DD38" w14:textId="733878D9" w:rsidR="00BF0DB3" w:rsidRPr="00FA59A2" w:rsidRDefault="00FA59A2" w:rsidP="00C03265">
      <w:pPr>
        <w:keepLines/>
        <w:spacing w:after="0" w:afterAutospacing="0"/>
      </w:pPr>
      <w:r>
        <w:br w:type="page"/>
      </w:r>
    </w:p>
    <w:p w14:paraId="7BA67203" w14:textId="10855C71" w:rsidR="004E4969" w:rsidRPr="00FA59A2" w:rsidRDefault="004E4969" w:rsidP="00C03265">
      <w:pPr>
        <w:pStyle w:val="Heading1"/>
      </w:pPr>
      <w:bookmarkStart w:id="14" w:name="_Toc198813228"/>
      <w:r w:rsidRPr="00FA59A2">
        <w:lastRenderedPageBreak/>
        <w:t>Culture, engagement, and education</w:t>
      </w:r>
      <w:bookmarkEnd w:id="14"/>
    </w:p>
    <w:p w14:paraId="3B70D87F" w14:textId="10A0727F" w:rsidR="004E4969" w:rsidRPr="00FA59A2" w:rsidRDefault="004E4969" w:rsidP="00C03265">
      <w:pPr>
        <w:keepLines/>
        <w:spacing w:before="100" w:beforeAutospacing="1" w:after="160" w:afterAutospacing="0" w:line="276" w:lineRule="auto"/>
      </w:pPr>
      <w:r w:rsidRPr="00FA59A2">
        <w:rPr>
          <w:b/>
        </w:rPr>
        <w:t>Workplace disability inclusion</w:t>
      </w:r>
      <w:r w:rsidRPr="00FA59A2">
        <w:t xml:space="preserve"> creates an environment where employees with disabilities have equitable opportunities to succeed, learn, advance, and be paid</w:t>
      </w:r>
      <w:r w:rsidR="0018715F">
        <w:t xml:space="preserve"> fairly</w:t>
      </w:r>
      <w:r w:rsidRPr="00FA59A2">
        <w:t xml:space="preserve">. This means the organization must: </w:t>
      </w:r>
    </w:p>
    <w:p w14:paraId="732E6044" w14:textId="77777777" w:rsidR="004E4969" w:rsidRPr="00FA59A2" w:rsidRDefault="004E4969" w:rsidP="00C03265">
      <w:pPr>
        <w:keepLines/>
        <w:numPr>
          <w:ilvl w:val="0"/>
          <w:numId w:val="34"/>
        </w:numPr>
        <w:spacing w:before="100" w:beforeAutospacing="1" w:after="160" w:afterAutospacing="0" w:line="276" w:lineRule="auto"/>
      </w:pPr>
      <w:r w:rsidRPr="00FA59A2">
        <w:t xml:space="preserve">remove barriers, </w:t>
      </w:r>
    </w:p>
    <w:p w14:paraId="553012A1" w14:textId="77777777" w:rsidR="004E4969" w:rsidRPr="00FA59A2" w:rsidRDefault="004E4969" w:rsidP="00C03265">
      <w:pPr>
        <w:keepLines/>
        <w:numPr>
          <w:ilvl w:val="0"/>
          <w:numId w:val="34"/>
        </w:numPr>
        <w:spacing w:before="100" w:beforeAutospacing="1" w:after="160" w:afterAutospacing="0" w:line="276" w:lineRule="auto"/>
      </w:pPr>
      <w:r w:rsidRPr="00FA59A2">
        <w:t xml:space="preserve">provide necessary accommodations (adjustments), and </w:t>
      </w:r>
    </w:p>
    <w:p w14:paraId="427E5E42" w14:textId="24B4CB9F" w:rsidR="004E4969" w:rsidRPr="00FA59A2" w:rsidRDefault="004E4969" w:rsidP="00C03265">
      <w:pPr>
        <w:keepLines/>
        <w:numPr>
          <w:ilvl w:val="0"/>
          <w:numId w:val="34"/>
        </w:numPr>
        <w:spacing w:before="100" w:beforeAutospacing="1" w:after="160" w:afterAutospacing="0" w:line="276" w:lineRule="auto"/>
      </w:pPr>
      <w:r w:rsidRPr="00FA59A2">
        <w:t>foster a culture of inclusion.</w:t>
      </w:r>
    </w:p>
    <w:p w14:paraId="736B6DFE" w14:textId="09C19A24" w:rsidR="004E4969" w:rsidRPr="00FA59A2" w:rsidRDefault="004E4969" w:rsidP="00C03265">
      <w:pPr>
        <w:keepLines/>
        <w:spacing w:before="100" w:beforeAutospacing="1" w:after="160" w:afterAutospacing="0" w:line="276" w:lineRule="auto"/>
      </w:pPr>
      <w:r w:rsidRPr="00FA59A2">
        <w:t xml:space="preserve">Workplace disability inclusion takes a worker-centered approach that actively removes barriers. It begins with a strong cultural foundation and active leadership at all levels.  </w:t>
      </w:r>
    </w:p>
    <w:p w14:paraId="7B67AD5E" w14:textId="77777777" w:rsidR="004E4969" w:rsidRPr="00FA59A2" w:rsidRDefault="004E4969" w:rsidP="00C03265">
      <w:pPr>
        <w:pStyle w:val="Heading2"/>
      </w:pPr>
      <w:bookmarkStart w:id="15" w:name="_d7skpzrt7l3y" w:colFirst="0" w:colLast="0"/>
      <w:bookmarkStart w:id="16" w:name="_Toc198813229"/>
      <w:bookmarkEnd w:id="15"/>
      <w:r w:rsidRPr="00FA59A2">
        <w:t>Seven phases of the employment lifecycle</w:t>
      </w:r>
      <w:bookmarkEnd w:id="16"/>
    </w:p>
    <w:p w14:paraId="5372F857" w14:textId="77777777" w:rsidR="004E4969" w:rsidRPr="00FA59A2" w:rsidRDefault="004E4969" w:rsidP="00C03265">
      <w:pPr>
        <w:keepLines/>
        <w:spacing w:before="100" w:beforeAutospacing="1" w:after="160" w:afterAutospacing="0" w:line="276" w:lineRule="auto"/>
      </w:pPr>
      <w:r w:rsidRPr="00FA59A2">
        <w:t xml:space="preserve">This Standard considers seven phases of the </w:t>
      </w:r>
      <w:r w:rsidRPr="00FA59A2">
        <w:rPr>
          <w:b/>
        </w:rPr>
        <w:t>employment lifecycle,</w:t>
      </w:r>
      <w:r w:rsidRPr="00FA59A2">
        <w:t xml:space="preserve"> or employment journey, and aims to help users of the Standard through all phases:</w:t>
      </w:r>
    </w:p>
    <w:p w14:paraId="7CAE11EB" w14:textId="77777777" w:rsidR="004E4969" w:rsidRPr="00FA59A2" w:rsidRDefault="004E4969" w:rsidP="00C03265">
      <w:pPr>
        <w:pStyle w:val="Heading3"/>
      </w:pPr>
      <w:bookmarkStart w:id="17" w:name="_xlgr02267wi0" w:colFirst="0" w:colLast="0"/>
      <w:bookmarkStart w:id="18" w:name="_Toc198813230"/>
      <w:bookmarkEnd w:id="17"/>
      <w:r w:rsidRPr="00FA59A2">
        <w:t>Preliminary</w:t>
      </w:r>
      <w:bookmarkEnd w:id="18"/>
    </w:p>
    <w:p w14:paraId="3CF26F4A"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recruitment</w:t>
      </w:r>
      <w:r w:rsidRPr="00FA59A2">
        <w:t>,</w:t>
      </w:r>
    </w:p>
    <w:p w14:paraId="3BA43ABB"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hiring</w:t>
      </w:r>
      <w:r w:rsidRPr="00FA59A2">
        <w:t>,</w:t>
      </w:r>
    </w:p>
    <w:p w14:paraId="62D2AB3F" w14:textId="1F0B1E4B"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rPr>
          <w:b/>
          <w:color w:val="auto"/>
        </w:rPr>
      </w:pPr>
      <w:r w:rsidRPr="00FA59A2">
        <w:rPr>
          <w:b/>
          <w:color w:val="auto"/>
        </w:rPr>
        <w:t>onboarding</w:t>
      </w:r>
      <w:r w:rsidRPr="00FA59A2">
        <w:rPr>
          <w:color w:val="auto"/>
        </w:rPr>
        <w:t xml:space="preserve"> </w:t>
      </w:r>
      <w:hyperlink w:anchor="_z337ya">
        <w:r w:rsidRPr="00FA59A2">
          <w:rPr>
            <w:color w:val="auto"/>
          </w:rPr>
          <w:t>(</w:t>
        </w:r>
      </w:hyperlink>
      <w:hyperlink w:anchor="_z337ya">
        <w:r w:rsidRPr="00FA59A2">
          <w:rPr>
            <w:color w:val="auto"/>
          </w:rPr>
          <w:t>explained below)</w:t>
        </w:r>
      </w:hyperlink>
      <w:r w:rsidRPr="00FA59A2">
        <w:rPr>
          <w:b/>
          <w:color w:val="auto"/>
        </w:rPr>
        <w:t>,</w:t>
      </w:r>
    </w:p>
    <w:p w14:paraId="47007DE2" w14:textId="77777777" w:rsidR="004E4969" w:rsidRPr="00FA59A2" w:rsidRDefault="004E4969" w:rsidP="00C03265">
      <w:pPr>
        <w:pStyle w:val="Heading3"/>
      </w:pPr>
      <w:bookmarkStart w:id="19" w:name="_z9e6ol99zgq9" w:colFirst="0" w:colLast="0"/>
      <w:bookmarkStart w:id="20" w:name="_Toc198813231"/>
      <w:bookmarkEnd w:id="19"/>
      <w:r w:rsidRPr="00FA59A2">
        <w:t>Active employment</w:t>
      </w:r>
      <w:bookmarkEnd w:id="20"/>
    </w:p>
    <w:p w14:paraId="78EA1373"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retention</w:t>
      </w:r>
      <w:r w:rsidRPr="00FA59A2">
        <w:t>,</w:t>
      </w:r>
    </w:p>
    <w:p w14:paraId="46F92680"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promotion and career development</w:t>
      </w:r>
      <w:r w:rsidRPr="00FA59A2">
        <w:t>,</w:t>
      </w:r>
    </w:p>
    <w:p w14:paraId="3D7C838D" w14:textId="222320F5"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performance management</w:t>
      </w:r>
      <w:r w:rsidRPr="00FA59A2">
        <w:t>,</w:t>
      </w:r>
      <w:r w:rsidRPr="00FA59A2">
        <w:rPr>
          <w:color w:val="000000"/>
        </w:rPr>
        <w:t xml:space="preserve"> and</w:t>
      </w:r>
    </w:p>
    <w:p w14:paraId="6CCF8FD0" w14:textId="77777777" w:rsidR="004E4969" w:rsidRPr="00FA59A2" w:rsidRDefault="004E4969" w:rsidP="00C03265">
      <w:pPr>
        <w:pStyle w:val="Heading3"/>
      </w:pPr>
      <w:bookmarkStart w:id="21" w:name="_mhvl6jywsgvj" w:colFirst="0" w:colLast="0"/>
      <w:bookmarkStart w:id="22" w:name="_Toc198813232"/>
      <w:bookmarkEnd w:id="21"/>
      <w:r w:rsidRPr="00FA59A2">
        <w:lastRenderedPageBreak/>
        <w:t>Final</w:t>
      </w:r>
      <w:bookmarkEnd w:id="22"/>
    </w:p>
    <w:p w14:paraId="71CD055D"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leaving the job.</w:t>
      </w:r>
    </w:p>
    <w:p w14:paraId="60962FE7" w14:textId="0895E7A9" w:rsidR="004E4969" w:rsidRPr="00FA59A2" w:rsidRDefault="004E4969" w:rsidP="00C03265">
      <w:pPr>
        <w:keepLines/>
        <w:spacing w:before="100" w:beforeAutospacing="1" w:after="160" w:afterAutospacing="0" w:line="276" w:lineRule="auto"/>
      </w:pPr>
      <w:r w:rsidRPr="00FA59A2">
        <w:t xml:space="preserve">The framework of systemic change is balanced by a person-centered, individualized approach to accessibility and accommodation throughout the employment journey. </w:t>
      </w:r>
    </w:p>
    <w:p w14:paraId="7CB8A08F" w14:textId="77777777" w:rsidR="004E4969" w:rsidRPr="00FA59A2" w:rsidRDefault="004E4969" w:rsidP="00C03265">
      <w:pPr>
        <w:keepLines/>
        <w:spacing w:before="100" w:beforeAutospacing="1" w:after="160" w:afterAutospacing="0" w:line="276" w:lineRule="auto"/>
      </w:pPr>
      <w:r w:rsidRPr="00FA59A2">
        <w:t>This approach will create an inclusive workplace that respects diversity and gives equitable opportunities to workers with disabilities throughout the employment lifecycle.</w:t>
      </w:r>
    </w:p>
    <w:p w14:paraId="023D6EFF" w14:textId="77777777" w:rsidR="00FA59A2" w:rsidRDefault="00FA59A2" w:rsidP="00C03265">
      <w:pPr>
        <w:keepLines/>
        <w:spacing w:after="0" w:afterAutospacing="0"/>
        <w:rPr>
          <w:rFonts w:eastAsiaTheme="majorEastAsia" w:cstheme="majorBidi"/>
          <w:b/>
          <w:sz w:val="40"/>
          <w:szCs w:val="32"/>
        </w:rPr>
      </w:pPr>
      <w:r>
        <w:br w:type="page"/>
      </w:r>
    </w:p>
    <w:p w14:paraId="39282793" w14:textId="0329A0F1" w:rsidR="004E4969" w:rsidRPr="00FA59A2" w:rsidRDefault="004E4969" w:rsidP="00C03265">
      <w:pPr>
        <w:pStyle w:val="Heading1"/>
      </w:pPr>
      <w:bookmarkStart w:id="23" w:name="_Toc198813233"/>
      <w:r w:rsidRPr="00FA59A2">
        <w:lastRenderedPageBreak/>
        <w:t>Recruitment, hiring, and onboarding</w:t>
      </w:r>
      <w:bookmarkEnd w:id="23"/>
    </w:p>
    <w:p w14:paraId="548309C5" w14:textId="77777777" w:rsidR="004E4969" w:rsidRPr="00FA59A2" w:rsidRDefault="004E4969" w:rsidP="00C03265">
      <w:pPr>
        <w:keepLines/>
        <w:spacing w:before="100" w:beforeAutospacing="1" w:after="160" w:afterAutospacing="0" w:line="276" w:lineRule="auto"/>
      </w:pPr>
      <w:r w:rsidRPr="00FA59A2">
        <w:rPr>
          <w:bCs/>
        </w:rPr>
        <w:t>Clause 12</w:t>
      </w:r>
      <w:r w:rsidRPr="00FA59A2">
        <w:t xml:space="preserve"> addresses finding, preventing, and removing barriers that can happen during recruitment, hiring, and onboarding.</w:t>
      </w:r>
    </w:p>
    <w:p w14:paraId="421A9C77" w14:textId="77777777" w:rsidR="004E4969" w:rsidRPr="00FA59A2" w:rsidRDefault="004E4969" w:rsidP="00C03265">
      <w:pPr>
        <w:pStyle w:val="Heading2"/>
      </w:pPr>
      <w:bookmarkStart w:id="24" w:name="_1ksv4uv" w:colFirst="0" w:colLast="0"/>
      <w:bookmarkStart w:id="25" w:name="_Toc198813234"/>
      <w:bookmarkEnd w:id="24"/>
      <w:r w:rsidRPr="00FA59A2">
        <w:t>Recruitment commitment statement</w:t>
      </w:r>
      <w:bookmarkEnd w:id="25"/>
    </w:p>
    <w:p w14:paraId="3587C135" w14:textId="0A0124BA" w:rsidR="004E4969" w:rsidRPr="00FA59A2" w:rsidRDefault="004E4969" w:rsidP="00C03265">
      <w:pPr>
        <w:keepLines/>
        <w:spacing w:before="100" w:beforeAutospacing="1" w:after="160" w:afterAutospacing="0" w:line="276" w:lineRule="auto"/>
      </w:pPr>
      <w:r w:rsidRPr="00FA59A2">
        <w:t>Organizations must develop and publicly post a statement of commitment to accessibility, equity, and inclusion in their recruitment procedures and job ads. They must invite applications from underrepresented groups and provide adjustments during the process at no cost to applicants.</w:t>
      </w:r>
    </w:p>
    <w:p w14:paraId="7090921E" w14:textId="77777777" w:rsidR="004E4969" w:rsidRPr="00FA59A2" w:rsidRDefault="004E4969" w:rsidP="00C03265">
      <w:pPr>
        <w:pStyle w:val="Heading2"/>
      </w:pPr>
      <w:bookmarkStart w:id="26" w:name="_44sinio" w:colFirst="0" w:colLast="0"/>
      <w:bookmarkStart w:id="27" w:name="_Toc198813235"/>
      <w:bookmarkEnd w:id="26"/>
      <w:r w:rsidRPr="00FA59A2">
        <w:t>Candidate recruitment</w:t>
      </w:r>
      <w:bookmarkEnd w:id="27"/>
    </w:p>
    <w:p w14:paraId="75427C23" w14:textId="77777777" w:rsidR="004E4969" w:rsidRPr="00FA59A2" w:rsidRDefault="004E4969" w:rsidP="00C03265">
      <w:pPr>
        <w:keepLines/>
        <w:spacing w:before="100" w:beforeAutospacing="1" w:after="160" w:afterAutospacing="0" w:line="276" w:lineRule="auto"/>
      </w:pPr>
      <w:r w:rsidRPr="00FA59A2">
        <w:t>Organizations must develop accessible recruiting processes and advertising practices. They must also:</w:t>
      </w:r>
    </w:p>
    <w:p w14:paraId="12A132A5"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publicize job vacancies in accessible formats</w:t>
      </w:r>
      <w:r w:rsidRPr="00FA59A2">
        <w:t>,</w:t>
      </w:r>
    </w:p>
    <w:p w14:paraId="4D209505"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encourage candidates to find any accommodation</w:t>
      </w:r>
      <w:r w:rsidRPr="00FA59A2">
        <w:t xml:space="preserve"> or adjustments needed,</w:t>
      </w:r>
    </w:p>
    <w:p w14:paraId="7601B9AE"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keep disability disclosure confidential</w:t>
      </w:r>
      <w:r w:rsidRPr="00FA59A2">
        <w:t>,</w:t>
      </w:r>
      <w:r w:rsidRPr="00FA59A2">
        <w:rPr>
          <w:color w:val="000000"/>
        </w:rPr>
        <w:t xml:space="preserve"> and</w:t>
      </w:r>
    </w:p>
    <w:p w14:paraId="3B3D3263"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provide all recruitment materials in accessible formats.</w:t>
      </w:r>
    </w:p>
    <w:p w14:paraId="35C2C247" w14:textId="77777777" w:rsidR="004E4969" w:rsidRPr="00FA59A2" w:rsidRDefault="004E4969" w:rsidP="00C03265">
      <w:pPr>
        <w:keepLines/>
        <w:spacing w:before="100" w:beforeAutospacing="1" w:after="160" w:afterAutospacing="0" w:line="276" w:lineRule="auto"/>
      </w:pPr>
      <w:r w:rsidRPr="00FA59A2">
        <w:t>When using systems that track applicants and Artificial Intelligence, organizations must make sure that screening is based on real job requirements, and:</w:t>
      </w:r>
    </w:p>
    <w:p w14:paraId="0BA3EE1F" w14:textId="77777777" w:rsidR="004E4969" w:rsidRPr="00FA59A2" w:rsidRDefault="004E4969" w:rsidP="00C03265">
      <w:pPr>
        <w:keepLines/>
        <w:numPr>
          <w:ilvl w:val="0"/>
          <w:numId w:val="36"/>
        </w:numPr>
        <w:pBdr>
          <w:top w:val="nil"/>
          <w:left w:val="nil"/>
          <w:bottom w:val="nil"/>
          <w:right w:val="nil"/>
          <w:between w:val="nil"/>
        </w:pBdr>
        <w:spacing w:before="100" w:beforeAutospacing="1" w:after="160" w:afterAutospacing="0" w:line="276" w:lineRule="auto"/>
      </w:pPr>
      <w:r w:rsidRPr="00FA59A2">
        <w:rPr>
          <w:color w:val="000000"/>
        </w:rPr>
        <w:t>take steps to prove their systems are not discriminatory,</w:t>
      </w:r>
    </w:p>
    <w:p w14:paraId="2AF2C3F3" w14:textId="09AA4B84" w:rsidR="004E4969" w:rsidRPr="00FA59A2" w:rsidRDefault="004E4969" w:rsidP="00C03265">
      <w:pPr>
        <w:keepLines/>
        <w:numPr>
          <w:ilvl w:val="0"/>
          <w:numId w:val="36"/>
        </w:numPr>
        <w:pBdr>
          <w:top w:val="nil"/>
          <w:left w:val="nil"/>
          <w:bottom w:val="nil"/>
          <w:right w:val="nil"/>
          <w:between w:val="nil"/>
        </w:pBdr>
        <w:spacing w:before="100" w:beforeAutospacing="1" w:after="160" w:afterAutospacing="0" w:line="276" w:lineRule="auto"/>
      </w:pPr>
      <w:r w:rsidRPr="00FA59A2">
        <w:rPr>
          <w:color w:val="000000"/>
        </w:rPr>
        <w:t xml:space="preserve">make it a priority to </w:t>
      </w:r>
      <w:r w:rsidRPr="00FA59A2">
        <w:t>reduce</w:t>
      </w:r>
      <w:r w:rsidRPr="00FA59A2">
        <w:rPr>
          <w:color w:val="000000"/>
        </w:rPr>
        <w:t xml:space="preserve"> bias in Artificial Intelligence hiring tools they use,</w:t>
      </w:r>
      <w:r w:rsidR="001D10FC" w:rsidRPr="00FA59A2">
        <w:rPr>
          <w:color w:val="000000"/>
        </w:rPr>
        <w:t xml:space="preserve"> and</w:t>
      </w:r>
    </w:p>
    <w:p w14:paraId="3E540CF5" w14:textId="77777777" w:rsidR="004E4969" w:rsidRPr="00FA59A2" w:rsidRDefault="004E4969" w:rsidP="00C03265">
      <w:pPr>
        <w:keepLines/>
        <w:numPr>
          <w:ilvl w:val="0"/>
          <w:numId w:val="36"/>
        </w:numPr>
        <w:pBdr>
          <w:top w:val="nil"/>
          <w:left w:val="nil"/>
          <w:bottom w:val="nil"/>
          <w:right w:val="nil"/>
          <w:between w:val="nil"/>
        </w:pBdr>
        <w:spacing w:before="100" w:beforeAutospacing="1" w:after="160" w:afterAutospacing="0" w:line="276" w:lineRule="auto"/>
      </w:pPr>
      <w:r w:rsidRPr="00FA59A2">
        <w:rPr>
          <w:color w:val="000000"/>
        </w:rPr>
        <w:t>make sure they conduct ongoing analysis of Artificial Intelligence data and algorithms for fairness.</w:t>
      </w:r>
    </w:p>
    <w:p w14:paraId="3981D803" w14:textId="77777777" w:rsidR="004E4969" w:rsidRPr="00FA59A2" w:rsidRDefault="004E4969" w:rsidP="00C03265">
      <w:pPr>
        <w:pStyle w:val="Heading2"/>
      </w:pPr>
      <w:bookmarkStart w:id="28" w:name="_2jxsxqh" w:colFirst="0" w:colLast="0"/>
      <w:bookmarkStart w:id="29" w:name="_Toc198813236"/>
      <w:bookmarkEnd w:id="28"/>
      <w:r w:rsidRPr="00FA59A2">
        <w:lastRenderedPageBreak/>
        <w:t>Job postings</w:t>
      </w:r>
      <w:bookmarkEnd w:id="29"/>
    </w:p>
    <w:p w14:paraId="1563FCDE" w14:textId="765D3B64" w:rsidR="004E4969" w:rsidRPr="00FA59A2" w:rsidRDefault="004E4969" w:rsidP="00C03265">
      <w:pPr>
        <w:keepLines/>
        <w:spacing w:before="100" w:beforeAutospacing="1" w:after="160" w:afterAutospacing="0" w:line="276" w:lineRule="auto"/>
      </w:pPr>
      <w:r w:rsidRPr="00FA59A2">
        <w:t>The employer must provide disability awareness training to interviewers.</w:t>
      </w:r>
    </w:p>
    <w:p w14:paraId="37E88373" w14:textId="77777777" w:rsidR="004E4969" w:rsidRPr="00FA59A2" w:rsidRDefault="004E4969" w:rsidP="00C03265">
      <w:pPr>
        <w:keepLines/>
        <w:spacing w:before="100" w:beforeAutospacing="1" w:after="160" w:afterAutospacing="0" w:line="276" w:lineRule="auto"/>
      </w:pPr>
      <w:r w:rsidRPr="00FA59A2">
        <w:t>The employer must also:</w:t>
      </w:r>
    </w:p>
    <w:p w14:paraId="6E07B275" w14:textId="77777777" w:rsidR="004E4969" w:rsidRPr="00FA59A2" w:rsidRDefault="004E4969" w:rsidP="00C03265">
      <w:pPr>
        <w:keepLines/>
        <w:numPr>
          <w:ilvl w:val="0"/>
          <w:numId w:val="37"/>
        </w:numPr>
        <w:spacing w:before="100" w:beforeAutospacing="1" w:after="160" w:afterAutospacing="0" w:line="276" w:lineRule="auto"/>
      </w:pPr>
      <w:r w:rsidRPr="00FA59A2">
        <w:t>give candidates information about the accessibility features of the interview location,</w:t>
      </w:r>
    </w:p>
    <w:p w14:paraId="385630FC" w14:textId="77777777" w:rsidR="004E4969" w:rsidRPr="00FA59A2" w:rsidRDefault="004E4969" w:rsidP="00C03265">
      <w:pPr>
        <w:keepLines/>
        <w:numPr>
          <w:ilvl w:val="0"/>
          <w:numId w:val="37"/>
        </w:numPr>
        <w:spacing w:before="100" w:beforeAutospacing="1" w:after="160" w:afterAutospacing="0" w:line="276" w:lineRule="auto"/>
      </w:pPr>
      <w:r w:rsidRPr="00FA59A2">
        <w:t xml:space="preserve">give copies of interview instructions and questions in accessible format, </w:t>
      </w:r>
    </w:p>
    <w:p w14:paraId="5DA1FE66" w14:textId="4D5FA795" w:rsidR="004E4969" w:rsidRPr="00FA59A2" w:rsidRDefault="004E4969" w:rsidP="00C03265">
      <w:pPr>
        <w:keepLines/>
        <w:numPr>
          <w:ilvl w:val="0"/>
          <w:numId w:val="37"/>
        </w:numPr>
        <w:spacing w:before="100" w:beforeAutospacing="1" w:after="160" w:afterAutospacing="0" w:line="276" w:lineRule="auto"/>
      </w:pPr>
      <w:r w:rsidRPr="00FA59A2">
        <w:t>invite candidates to find any accessibility concerns about the location,</w:t>
      </w:r>
      <w:r w:rsidR="001D10FC" w:rsidRPr="00FA59A2">
        <w:t xml:space="preserve"> and</w:t>
      </w:r>
    </w:p>
    <w:p w14:paraId="42CD6C79" w14:textId="33F5D639" w:rsidR="004E4969" w:rsidRPr="00FA59A2" w:rsidRDefault="004E4969" w:rsidP="00C03265">
      <w:pPr>
        <w:keepLines/>
        <w:numPr>
          <w:ilvl w:val="0"/>
          <w:numId w:val="37"/>
        </w:numPr>
        <w:spacing w:before="100" w:beforeAutospacing="1" w:after="160" w:afterAutospacing="0" w:line="276" w:lineRule="auto"/>
      </w:pPr>
      <w:r w:rsidRPr="00FA59A2">
        <w:t>encourage candidates to find the supports they need without asking about the nature of their disability.</w:t>
      </w:r>
    </w:p>
    <w:p w14:paraId="3D3BCFB9" w14:textId="3E51808A" w:rsidR="004E4969" w:rsidRPr="00FA59A2" w:rsidRDefault="004E4969" w:rsidP="00C03265">
      <w:pPr>
        <w:keepLines/>
        <w:spacing w:before="100" w:beforeAutospacing="1" w:after="160" w:afterAutospacing="0" w:line="276" w:lineRule="auto"/>
      </w:pPr>
      <w:r w:rsidRPr="00FA59A2">
        <w:t xml:space="preserve">Job postings must be inclusive and not exclude people with disabilities. </w:t>
      </w:r>
    </w:p>
    <w:p w14:paraId="3A9CC85F" w14:textId="77777777" w:rsidR="004E4969" w:rsidRPr="00FA59A2" w:rsidRDefault="004E4969" w:rsidP="00C03265">
      <w:pPr>
        <w:keepLines/>
        <w:spacing w:before="100" w:beforeAutospacing="1" w:after="160" w:afterAutospacing="0" w:line="276" w:lineRule="auto"/>
      </w:pPr>
      <w:r w:rsidRPr="00FA59A2">
        <w:t xml:space="preserve">Job postings must: </w:t>
      </w:r>
    </w:p>
    <w:p w14:paraId="2BBFA806" w14:textId="77777777" w:rsidR="004E4969" w:rsidRPr="00FA59A2" w:rsidRDefault="004E4969" w:rsidP="00C03265">
      <w:pPr>
        <w:keepLines/>
        <w:numPr>
          <w:ilvl w:val="0"/>
          <w:numId w:val="39"/>
        </w:numPr>
        <w:spacing w:before="100" w:beforeAutospacing="1" w:after="160" w:afterAutospacing="0" w:line="276" w:lineRule="auto"/>
      </w:pPr>
      <w:r w:rsidRPr="00FA59A2">
        <w:t xml:space="preserve">list accurate job requirements, </w:t>
      </w:r>
    </w:p>
    <w:p w14:paraId="729DBAE7" w14:textId="77777777" w:rsidR="004E4969" w:rsidRPr="00FA59A2" w:rsidRDefault="004E4969" w:rsidP="00C03265">
      <w:pPr>
        <w:keepLines/>
        <w:numPr>
          <w:ilvl w:val="0"/>
          <w:numId w:val="39"/>
        </w:numPr>
        <w:spacing w:before="100" w:beforeAutospacing="1" w:after="160" w:afterAutospacing="0" w:line="276" w:lineRule="auto"/>
      </w:pPr>
      <w:r w:rsidRPr="00FA59A2">
        <w:t xml:space="preserve">encourage candidates with different abilities or alternate expertise, </w:t>
      </w:r>
    </w:p>
    <w:p w14:paraId="2818301F" w14:textId="689F31BA" w:rsidR="004E4969" w:rsidRPr="00FA59A2" w:rsidRDefault="004E4969" w:rsidP="00C03265">
      <w:pPr>
        <w:keepLines/>
        <w:numPr>
          <w:ilvl w:val="0"/>
          <w:numId w:val="39"/>
        </w:numPr>
        <w:spacing w:before="100" w:beforeAutospacing="1" w:after="160" w:afterAutospacing="0" w:line="276" w:lineRule="auto"/>
      </w:pPr>
      <w:r w:rsidRPr="00FA59A2">
        <w:t xml:space="preserve">list only real job requirements,  </w:t>
      </w:r>
    </w:p>
    <w:p w14:paraId="42FAE702" w14:textId="77777777" w:rsidR="004E4969" w:rsidRPr="00FA59A2" w:rsidRDefault="004E4969" w:rsidP="00C03265">
      <w:pPr>
        <w:keepLines/>
        <w:numPr>
          <w:ilvl w:val="0"/>
          <w:numId w:val="39"/>
        </w:numPr>
        <w:spacing w:before="100" w:beforeAutospacing="1" w:after="160" w:afterAutospacing="0" w:line="276" w:lineRule="auto"/>
      </w:pPr>
      <w:r w:rsidRPr="00FA59A2">
        <w:t xml:space="preserve">provide information about accommodation (adjustment) policies, and </w:t>
      </w:r>
    </w:p>
    <w:p w14:paraId="1011CE19" w14:textId="2123D1D9" w:rsidR="004E4969" w:rsidRPr="00FA59A2" w:rsidRDefault="004E4969" w:rsidP="00C03265">
      <w:pPr>
        <w:keepLines/>
        <w:numPr>
          <w:ilvl w:val="0"/>
          <w:numId w:val="39"/>
        </w:numPr>
        <w:spacing w:before="100" w:beforeAutospacing="1" w:after="160" w:afterAutospacing="0" w:line="276" w:lineRule="auto"/>
      </w:pPr>
      <w:r w:rsidRPr="00FA59A2">
        <w:t xml:space="preserve">provide information about the work environment. </w:t>
      </w:r>
    </w:p>
    <w:p w14:paraId="161C6136" w14:textId="77777777" w:rsidR="004E4969" w:rsidRPr="00FA59A2" w:rsidRDefault="004E4969" w:rsidP="00C03265">
      <w:pPr>
        <w:pStyle w:val="Heading2"/>
      </w:pPr>
      <w:bookmarkStart w:id="30" w:name="_z337ya" w:colFirst="0" w:colLast="0"/>
      <w:bookmarkStart w:id="31" w:name="_Toc198813237"/>
      <w:bookmarkEnd w:id="30"/>
      <w:r w:rsidRPr="00FA59A2">
        <w:t>Hiring and onboarding</w:t>
      </w:r>
      <w:bookmarkEnd w:id="31"/>
    </w:p>
    <w:p w14:paraId="59CA1D12" w14:textId="15070E96" w:rsidR="004E4969" w:rsidRPr="00FA59A2" w:rsidRDefault="004E4969" w:rsidP="00C03265">
      <w:pPr>
        <w:keepLines/>
        <w:spacing w:before="100" w:beforeAutospacing="1" w:after="160" w:afterAutospacing="0" w:line="276" w:lineRule="auto"/>
      </w:pPr>
      <w:r w:rsidRPr="00FA59A2">
        <w:t>The organization must inform successful applicants of the</w:t>
      </w:r>
      <w:r w:rsidR="0018715F">
        <w:t>:</w:t>
      </w:r>
      <w:r w:rsidRPr="00FA59A2">
        <w:t xml:space="preserve"> </w:t>
      </w:r>
    </w:p>
    <w:p w14:paraId="39CA2E2E" w14:textId="77777777" w:rsidR="004E4969" w:rsidRPr="00FA59A2" w:rsidRDefault="004E4969" w:rsidP="00C03265">
      <w:pPr>
        <w:keepLines/>
        <w:numPr>
          <w:ilvl w:val="0"/>
          <w:numId w:val="40"/>
        </w:numPr>
        <w:spacing w:before="100" w:beforeAutospacing="1" w:after="160" w:afterAutospacing="0" w:line="276" w:lineRule="auto"/>
      </w:pPr>
      <w:r w:rsidRPr="00FA59A2">
        <w:t xml:space="preserve">current policies for accommodating people with disabilities, and </w:t>
      </w:r>
    </w:p>
    <w:p w14:paraId="54B1DCD8" w14:textId="3D1FACDA" w:rsidR="004E4969" w:rsidRPr="00FA59A2" w:rsidRDefault="004E4969" w:rsidP="00C03265">
      <w:pPr>
        <w:keepLines/>
        <w:numPr>
          <w:ilvl w:val="0"/>
          <w:numId w:val="40"/>
        </w:numPr>
        <w:spacing w:before="100" w:beforeAutospacing="1" w:after="160" w:afterAutospacing="0" w:line="276" w:lineRule="auto"/>
      </w:pPr>
      <w:r w:rsidRPr="00FA59A2">
        <w:t xml:space="preserve">available tailored adjustments for employee’s specific disability-related needs. </w:t>
      </w:r>
    </w:p>
    <w:p w14:paraId="23804107" w14:textId="033701CA" w:rsidR="004E4969" w:rsidRPr="00FA59A2" w:rsidRDefault="004E4969" w:rsidP="00C03265">
      <w:pPr>
        <w:keepLines/>
        <w:spacing w:before="100" w:beforeAutospacing="1" w:after="160" w:afterAutospacing="0" w:line="276" w:lineRule="auto"/>
      </w:pPr>
      <w:r w:rsidRPr="00FA59A2">
        <w:lastRenderedPageBreak/>
        <w:t>The employer must make sure that the pay is proper for the job roles and responsibilities.</w:t>
      </w:r>
    </w:p>
    <w:p w14:paraId="7A0FAD10" w14:textId="0BD55785" w:rsidR="001533A5" w:rsidRPr="00FA59A2" w:rsidRDefault="004E4969" w:rsidP="00C03265">
      <w:pPr>
        <w:keepLines/>
        <w:spacing w:before="100" w:beforeAutospacing="1" w:after="160" w:afterAutospacing="0" w:line="276" w:lineRule="auto"/>
      </w:pPr>
      <w:r w:rsidRPr="00FA59A2">
        <w:rPr>
          <w:b/>
        </w:rPr>
        <w:t>Onboarding</w:t>
      </w:r>
      <w:r w:rsidRPr="00FA59A2">
        <w:t xml:space="preserve"> is when a company helps a new employee learn about their job and workplace and teaches them about their work duties. </w:t>
      </w:r>
    </w:p>
    <w:p w14:paraId="3AE172E9" w14:textId="3CB154D1" w:rsidR="004E4969" w:rsidRPr="00FA59A2" w:rsidRDefault="004E4969" w:rsidP="00C03265">
      <w:pPr>
        <w:keepLines/>
        <w:spacing w:before="100" w:beforeAutospacing="1" w:after="160" w:afterAutospacing="0" w:line="276" w:lineRule="auto"/>
      </w:pPr>
      <w:r w:rsidRPr="00FA59A2">
        <w:t>Onboarding for new workers must include:</w:t>
      </w:r>
    </w:p>
    <w:p w14:paraId="76022D82"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an accessible orientation</w:t>
      </w:r>
      <w:r w:rsidRPr="00FA59A2">
        <w:t>,</w:t>
      </w:r>
    </w:p>
    <w:p w14:paraId="4C98BE66"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a support person to help in the onboarding process</w:t>
      </w:r>
      <w:r w:rsidRPr="00FA59A2">
        <w:t>,</w:t>
      </w:r>
    </w:p>
    <w:p w14:paraId="1ACD37BB"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essential information in accessible formats</w:t>
      </w:r>
      <w:r w:rsidRPr="00FA59A2">
        <w:t>,</w:t>
      </w:r>
    </w:p>
    <w:p w14:paraId="4DDFD142"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consulting the worker to learn more about add</w:t>
      </w:r>
      <w:r w:rsidRPr="00FA59A2">
        <w:t>ed adjustments</w:t>
      </w:r>
      <w:r w:rsidRPr="00FA59A2">
        <w:rPr>
          <w:color w:val="000000"/>
        </w:rPr>
        <w:t xml:space="preserve"> need</w:t>
      </w:r>
      <w:r w:rsidRPr="00FA59A2">
        <w:t>ed,</w:t>
      </w:r>
      <w:r w:rsidRPr="00FA59A2">
        <w:rPr>
          <w:color w:val="000000"/>
        </w:rPr>
        <w:t xml:space="preserve"> and</w:t>
      </w:r>
    </w:p>
    <w:p w14:paraId="1E6BA007"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a process for workers to request accommodations.</w:t>
      </w:r>
    </w:p>
    <w:p w14:paraId="02C4C821" w14:textId="77777777" w:rsidR="00FA59A2" w:rsidRDefault="00FA59A2" w:rsidP="00C03265">
      <w:pPr>
        <w:keepLines/>
        <w:spacing w:after="0" w:afterAutospacing="0"/>
        <w:rPr>
          <w:rFonts w:eastAsiaTheme="majorEastAsia" w:cstheme="majorBidi"/>
          <w:b/>
          <w:sz w:val="40"/>
          <w:szCs w:val="32"/>
        </w:rPr>
      </w:pPr>
      <w:r>
        <w:br w:type="page"/>
      </w:r>
    </w:p>
    <w:p w14:paraId="5F796E39" w14:textId="111A600B" w:rsidR="000E714D" w:rsidRPr="00FA59A2" w:rsidRDefault="000E714D" w:rsidP="00C03265">
      <w:pPr>
        <w:pStyle w:val="Heading1"/>
      </w:pPr>
      <w:bookmarkStart w:id="32" w:name="_Toc198813238"/>
      <w:r w:rsidRPr="00FA59A2">
        <w:lastRenderedPageBreak/>
        <w:t>Retention and career development</w:t>
      </w:r>
      <w:bookmarkEnd w:id="32"/>
    </w:p>
    <w:p w14:paraId="50867BBD" w14:textId="77777777" w:rsidR="000E714D" w:rsidRPr="00FA59A2" w:rsidRDefault="000E714D" w:rsidP="00C03265">
      <w:pPr>
        <w:pStyle w:val="Heading2"/>
      </w:pPr>
      <w:bookmarkStart w:id="33" w:name="_4i7ojhp" w:colFirst="0" w:colLast="0"/>
      <w:bookmarkStart w:id="34" w:name="_Toc198813239"/>
      <w:bookmarkEnd w:id="33"/>
      <w:r w:rsidRPr="00FA59A2">
        <w:t>Ongoing employment support</w:t>
      </w:r>
      <w:bookmarkEnd w:id="34"/>
    </w:p>
    <w:p w14:paraId="5E783E5C" w14:textId="60542798" w:rsidR="000E714D" w:rsidRPr="00FA59A2" w:rsidRDefault="000E714D" w:rsidP="00C03265">
      <w:pPr>
        <w:keepLines/>
        <w:spacing w:before="100" w:beforeAutospacing="1" w:after="160" w:afterAutospacing="0" w:line="276" w:lineRule="auto"/>
      </w:pPr>
      <w:r w:rsidRPr="00FA59A2">
        <w:rPr>
          <w:bCs/>
        </w:rPr>
        <w:t>Clause 13</w:t>
      </w:r>
      <w:r w:rsidRPr="00FA59A2">
        <w:t xml:space="preserve"> tells how to find, prevent, and remove barriers to worker retention, professional development, pay equity, performance management, and job leaving. </w:t>
      </w:r>
    </w:p>
    <w:p w14:paraId="45FD2A29" w14:textId="77777777" w:rsidR="000E714D" w:rsidRPr="00FA59A2" w:rsidRDefault="000E714D" w:rsidP="00C03265">
      <w:pPr>
        <w:keepLines/>
        <w:spacing w:before="100" w:beforeAutospacing="1" w:after="160" w:afterAutospacing="0" w:line="276" w:lineRule="auto"/>
      </w:pPr>
      <w:r w:rsidRPr="00FA59A2">
        <w:t>Employers must make sure that:</w:t>
      </w:r>
    </w:p>
    <w:p w14:paraId="1C473F76" w14:textId="77777777" w:rsidR="000E714D"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rPr>
          <w:color w:val="000000"/>
        </w:rPr>
        <w:t xml:space="preserve">all workers </w:t>
      </w:r>
      <w:r w:rsidRPr="00FA59A2">
        <w:t>get</w:t>
      </w:r>
      <w:r w:rsidRPr="00FA59A2">
        <w:rPr>
          <w:color w:val="000000"/>
        </w:rPr>
        <w:t xml:space="preserve"> disability awareness training</w:t>
      </w:r>
      <w:r w:rsidRPr="00FA59A2">
        <w:t>,</w:t>
      </w:r>
    </w:p>
    <w:p w14:paraId="745A602A" w14:textId="77777777" w:rsidR="000E714D"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rPr>
          <w:color w:val="000000"/>
        </w:rPr>
        <w:t>services are offered to promptly resolve problems</w:t>
      </w:r>
      <w:r w:rsidRPr="00FA59A2">
        <w:t>,</w:t>
      </w:r>
    </w:p>
    <w:p w14:paraId="4A282457" w14:textId="77777777" w:rsidR="000E714D"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rPr>
          <w:color w:val="000000"/>
        </w:rPr>
        <w:t xml:space="preserve">accommodating adjustments are reviewed and updated </w:t>
      </w:r>
      <w:r w:rsidRPr="00FA59A2">
        <w:t>when</w:t>
      </w:r>
      <w:r w:rsidRPr="00FA59A2">
        <w:rPr>
          <w:color w:val="000000"/>
        </w:rPr>
        <w:t xml:space="preserve"> needed</w:t>
      </w:r>
      <w:r w:rsidRPr="00FA59A2">
        <w:t>,</w:t>
      </w:r>
      <w:r w:rsidRPr="00FA59A2">
        <w:rPr>
          <w:color w:val="000000"/>
        </w:rPr>
        <w:t xml:space="preserve"> and</w:t>
      </w:r>
    </w:p>
    <w:p w14:paraId="70705720" w14:textId="2F118003" w:rsidR="00CE5C48"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t>the employee is</w:t>
      </w:r>
      <w:r w:rsidRPr="00FA59A2">
        <w:rPr>
          <w:color w:val="000000"/>
        </w:rPr>
        <w:t xml:space="preserve"> consulted when external service providers are used for any accommodating </w:t>
      </w:r>
      <w:r w:rsidRPr="00FA59A2">
        <w:t>adjustments</w:t>
      </w:r>
      <w:r w:rsidRPr="00FA59A2">
        <w:rPr>
          <w:color w:val="000000"/>
        </w:rPr>
        <w:t>.</w:t>
      </w:r>
      <w:bookmarkStart w:id="35" w:name="_2xcytpi" w:colFirst="0" w:colLast="0"/>
      <w:bookmarkEnd w:id="35"/>
    </w:p>
    <w:p w14:paraId="065D7EEA" w14:textId="00A26103" w:rsidR="000E714D" w:rsidRPr="00FA59A2" w:rsidRDefault="000E714D" w:rsidP="00C03265">
      <w:pPr>
        <w:pStyle w:val="Heading2"/>
      </w:pPr>
      <w:bookmarkStart w:id="36" w:name="_Toc198813240"/>
      <w:r w:rsidRPr="00FA59A2">
        <w:t>Leaving the job</w:t>
      </w:r>
      <w:bookmarkEnd w:id="36"/>
    </w:p>
    <w:p w14:paraId="4BDA81A5" w14:textId="77777777" w:rsidR="000E714D" w:rsidRPr="00FA59A2" w:rsidRDefault="000E714D" w:rsidP="00C03265">
      <w:pPr>
        <w:keepLines/>
        <w:spacing w:before="100" w:beforeAutospacing="1" w:after="160" w:afterAutospacing="0" w:line="276" w:lineRule="auto"/>
      </w:pPr>
      <w:r w:rsidRPr="00FA59A2">
        <w:t>The organization must make sure that:</w:t>
      </w:r>
    </w:p>
    <w:p w14:paraId="18AC637B" w14:textId="77777777" w:rsidR="000E714D" w:rsidRPr="00FA59A2" w:rsidRDefault="000E714D" w:rsidP="00C03265">
      <w:pPr>
        <w:keepLines/>
        <w:numPr>
          <w:ilvl w:val="0"/>
          <w:numId w:val="42"/>
        </w:numPr>
        <w:pBdr>
          <w:top w:val="nil"/>
          <w:left w:val="nil"/>
          <w:bottom w:val="nil"/>
          <w:right w:val="nil"/>
          <w:between w:val="nil"/>
        </w:pBdr>
        <w:spacing w:before="100" w:beforeAutospacing="1" w:after="160" w:afterAutospacing="0" w:line="276" w:lineRule="auto"/>
      </w:pPr>
      <w:r w:rsidRPr="00FA59A2">
        <w:rPr>
          <w:color w:val="000000"/>
        </w:rPr>
        <w:t xml:space="preserve">job </w:t>
      </w:r>
      <w:r w:rsidRPr="00FA59A2">
        <w:t>leaving</w:t>
      </w:r>
      <w:r w:rsidRPr="00FA59A2">
        <w:rPr>
          <w:color w:val="000000"/>
        </w:rPr>
        <w:t xml:space="preserve"> policies and procedures are fair, just, and available to everyone,</w:t>
      </w:r>
    </w:p>
    <w:p w14:paraId="28711351" w14:textId="70AA67BE" w:rsidR="000E714D" w:rsidRPr="00FA59A2" w:rsidRDefault="000E714D" w:rsidP="00C03265">
      <w:pPr>
        <w:keepLines/>
        <w:numPr>
          <w:ilvl w:val="0"/>
          <w:numId w:val="42"/>
        </w:numPr>
        <w:pBdr>
          <w:top w:val="nil"/>
          <w:left w:val="nil"/>
          <w:bottom w:val="nil"/>
          <w:right w:val="nil"/>
          <w:between w:val="nil"/>
        </w:pBdr>
        <w:spacing w:before="100" w:beforeAutospacing="1" w:after="160" w:afterAutospacing="0" w:line="276" w:lineRule="auto"/>
      </w:pPr>
      <w:r w:rsidRPr="00FA59A2">
        <w:rPr>
          <w:color w:val="000000"/>
        </w:rPr>
        <w:t>policies and procedures are provided in an easy-to-access format,</w:t>
      </w:r>
      <w:r w:rsidR="00CE5C48" w:rsidRPr="00FA59A2">
        <w:rPr>
          <w:color w:val="000000"/>
        </w:rPr>
        <w:t xml:space="preserve"> and</w:t>
      </w:r>
    </w:p>
    <w:p w14:paraId="14FED5A8" w14:textId="77777777" w:rsidR="000E714D" w:rsidRPr="00FA59A2" w:rsidRDefault="000E714D" w:rsidP="00C03265">
      <w:pPr>
        <w:keepLines/>
        <w:numPr>
          <w:ilvl w:val="0"/>
          <w:numId w:val="42"/>
        </w:numPr>
        <w:pBdr>
          <w:top w:val="nil"/>
          <w:left w:val="nil"/>
          <w:bottom w:val="nil"/>
          <w:right w:val="nil"/>
          <w:between w:val="nil"/>
        </w:pBdr>
        <w:spacing w:before="100" w:beforeAutospacing="1" w:after="160" w:afterAutospacing="0" w:line="276" w:lineRule="auto"/>
      </w:pPr>
      <w:r w:rsidRPr="00FA59A2">
        <w:rPr>
          <w:color w:val="000000"/>
        </w:rPr>
        <w:t>policies and procedures apply equally to all workers, with or without disabilities.</w:t>
      </w:r>
    </w:p>
    <w:p w14:paraId="0F574F99" w14:textId="77777777" w:rsidR="000E714D" w:rsidRPr="00FA59A2" w:rsidRDefault="000E714D" w:rsidP="00C03265">
      <w:pPr>
        <w:keepLines/>
        <w:spacing w:before="100" w:beforeAutospacing="1" w:after="160" w:afterAutospacing="0" w:line="276" w:lineRule="auto"/>
      </w:pPr>
      <w:r w:rsidRPr="00FA59A2">
        <w:t>The organization must:</w:t>
      </w:r>
    </w:p>
    <w:p w14:paraId="23955196" w14:textId="77777777" w:rsidR="000E714D" w:rsidRPr="00FA59A2" w:rsidRDefault="000E714D" w:rsidP="00C03265">
      <w:pPr>
        <w:keepLines/>
        <w:numPr>
          <w:ilvl w:val="0"/>
          <w:numId w:val="43"/>
        </w:numPr>
        <w:pBdr>
          <w:top w:val="nil"/>
          <w:left w:val="nil"/>
          <w:bottom w:val="nil"/>
          <w:right w:val="nil"/>
          <w:between w:val="nil"/>
        </w:pBdr>
        <w:spacing w:before="100" w:beforeAutospacing="1" w:after="160" w:afterAutospacing="0" w:line="276" w:lineRule="auto"/>
      </w:pPr>
      <w:r w:rsidRPr="00FA59A2">
        <w:rPr>
          <w:color w:val="000000"/>
        </w:rPr>
        <w:t xml:space="preserve">gather information from job </w:t>
      </w:r>
      <w:r w:rsidRPr="00FA59A2">
        <w:t>leavers</w:t>
      </w:r>
      <w:r w:rsidRPr="00FA59A2">
        <w:rPr>
          <w:color w:val="000000"/>
        </w:rPr>
        <w:t xml:space="preserve"> to find trends and ways to improve the retention of workers with disabilities,</w:t>
      </w:r>
    </w:p>
    <w:p w14:paraId="3267B964" w14:textId="7347CDF5" w:rsidR="000E714D" w:rsidRPr="00FA59A2" w:rsidRDefault="000E714D" w:rsidP="00C03265">
      <w:pPr>
        <w:keepLines/>
        <w:numPr>
          <w:ilvl w:val="0"/>
          <w:numId w:val="43"/>
        </w:numPr>
        <w:pBdr>
          <w:top w:val="nil"/>
          <w:left w:val="nil"/>
          <w:bottom w:val="nil"/>
          <w:right w:val="nil"/>
          <w:between w:val="nil"/>
        </w:pBdr>
        <w:spacing w:before="100" w:beforeAutospacing="1" w:after="160" w:afterAutospacing="0" w:line="276" w:lineRule="auto"/>
      </w:pPr>
      <w:r w:rsidRPr="00FA59A2">
        <w:rPr>
          <w:color w:val="000000"/>
        </w:rPr>
        <w:lastRenderedPageBreak/>
        <w:t>send overall data on workers with disabilities leaving jobs to senior management,</w:t>
      </w:r>
      <w:r w:rsidR="00CE5C48" w:rsidRPr="00FA59A2">
        <w:rPr>
          <w:color w:val="000000"/>
        </w:rPr>
        <w:t xml:space="preserve"> and</w:t>
      </w:r>
    </w:p>
    <w:p w14:paraId="503FF942" w14:textId="77777777" w:rsidR="000E714D" w:rsidRPr="00FA59A2" w:rsidRDefault="000E714D" w:rsidP="00C03265">
      <w:pPr>
        <w:keepLines/>
        <w:numPr>
          <w:ilvl w:val="0"/>
          <w:numId w:val="43"/>
        </w:numPr>
        <w:pBdr>
          <w:top w:val="nil"/>
          <w:left w:val="nil"/>
          <w:bottom w:val="nil"/>
          <w:right w:val="nil"/>
          <w:between w:val="nil"/>
        </w:pBdr>
        <w:spacing w:before="100" w:beforeAutospacing="1" w:after="160" w:afterAutospacing="0" w:line="276" w:lineRule="auto"/>
      </w:pPr>
      <w:r w:rsidRPr="00FA59A2">
        <w:rPr>
          <w:color w:val="000000"/>
        </w:rPr>
        <w:t>ask workers with disabilities for feedback on any unresolved barriers they faced during their employment.</w:t>
      </w:r>
    </w:p>
    <w:p w14:paraId="45C1B835" w14:textId="77777777" w:rsidR="00FA59A2" w:rsidRDefault="00FA59A2" w:rsidP="00C03265">
      <w:pPr>
        <w:keepLines/>
        <w:spacing w:after="0" w:afterAutospacing="0"/>
        <w:rPr>
          <w:rFonts w:eastAsiaTheme="majorEastAsia" w:cstheme="majorBidi"/>
          <w:b/>
          <w:sz w:val="40"/>
          <w:szCs w:val="32"/>
        </w:rPr>
      </w:pPr>
      <w:r>
        <w:br w:type="page"/>
      </w:r>
    </w:p>
    <w:p w14:paraId="0A833DEF" w14:textId="51CBB332" w:rsidR="00A65C99" w:rsidRPr="00FA59A2" w:rsidRDefault="00A65C99" w:rsidP="00C03265">
      <w:pPr>
        <w:pStyle w:val="Heading1"/>
      </w:pPr>
      <w:bookmarkStart w:id="37" w:name="_Toc198813241"/>
      <w:r w:rsidRPr="00FA59A2">
        <w:lastRenderedPageBreak/>
        <w:t>Development and maintenance of an accessibility support system</w:t>
      </w:r>
      <w:bookmarkEnd w:id="37"/>
    </w:p>
    <w:p w14:paraId="7912CB15" w14:textId="3A6BC55D" w:rsidR="00A65C99" w:rsidRPr="00FA59A2" w:rsidRDefault="00A65C99" w:rsidP="00C03265">
      <w:pPr>
        <w:keepLines/>
        <w:spacing w:before="100" w:beforeAutospacing="1" w:after="160" w:afterAutospacing="0" w:line="276" w:lineRule="auto"/>
      </w:pPr>
      <w:r w:rsidRPr="00FA59A2">
        <w:t>The Accessibility Support System considers the needs of workers with disabilities, covering both new hires and existing employees. It focuses on removing barriers and providing adjustments, without requiring employees to tell their employer about their disabilities.</w:t>
      </w:r>
    </w:p>
    <w:p w14:paraId="6105DCD0" w14:textId="77777777" w:rsidR="00A65C99" w:rsidRPr="00FA59A2" w:rsidRDefault="00A65C99" w:rsidP="00C03265">
      <w:pPr>
        <w:keepLines/>
        <w:spacing w:before="100" w:beforeAutospacing="1" w:after="160" w:afterAutospacing="0" w:line="276" w:lineRule="auto"/>
      </w:pPr>
      <w:r w:rsidRPr="00FA59A2">
        <w:t>An acceptable workplace culture requires:</w:t>
      </w:r>
    </w:p>
    <w:p w14:paraId="38F4FEE4" w14:textId="77777777" w:rsidR="00A65C99" w:rsidRPr="00FA59A2" w:rsidRDefault="00A65C99" w:rsidP="00C03265">
      <w:pPr>
        <w:keepLines/>
        <w:numPr>
          <w:ilvl w:val="0"/>
          <w:numId w:val="31"/>
        </w:numPr>
        <w:spacing w:before="100" w:beforeAutospacing="1" w:after="160" w:afterAutospacing="0" w:line="276" w:lineRule="auto"/>
      </w:pPr>
      <w:r w:rsidRPr="00FA59A2">
        <w:t>workers feel safe to tell their employer about their disabilities,</w:t>
      </w:r>
    </w:p>
    <w:p w14:paraId="29E336D0" w14:textId="77777777" w:rsidR="00A65C99" w:rsidRPr="00FA59A2" w:rsidRDefault="00A65C99" w:rsidP="00C03265">
      <w:pPr>
        <w:keepLines/>
        <w:numPr>
          <w:ilvl w:val="0"/>
          <w:numId w:val="31"/>
        </w:numPr>
        <w:spacing w:before="100" w:beforeAutospacing="1" w:after="160" w:afterAutospacing="0" w:line="276" w:lineRule="auto"/>
      </w:pPr>
      <w:r w:rsidRPr="00FA59A2">
        <w:t>clear processes exist for both new hires and existing employees,</w:t>
      </w:r>
    </w:p>
    <w:p w14:paraId="0CBA9611" w14:textId="7DBFAABD" w:rsidR="00A65C99" w:rsidRPr="00FA59A2" w:rsidRDefault="00A65C99" w:rsidP="00C03265">
      <w:pPr>
        <w:keepLines/>
        <w:numPr>
          <w:ilvl w:val="0"/>
          <w:numId w:val="31"/>
        </w:numPr>
        <w:spacing w:before="100" w:beforeAutospacing="1" w:after="160" w:afterAutospacing="0" w:line="276" w:lineRule="auto"/>
      </w:pPr>
      <w:r w:rsidRPr="00FA59A2">
        <w:t>return-to-work policies plans aim to keep workers in their original positions, when possible,</w:t>
      </w:r>
      <w:r w:rsidR="00840888" w:rsidRPr="00FA59A2">
        <w:t xml:space="preserve"> and</w:t>
      </w:r>
    </w:p>
    <w:p w14:paraId="5EE54335" w14:textId="1350E458" w:rsidR="00A65C99" w:rsidRPr="00FA59A2" w:rsidRDefault="00A65C99" w:rsidP="00C03265">
      <w:pPr>
        <w:keepLines/>
        <w:numPr>
          <w:ilvl w:val="0"/>
          <w:numId w:val="31"/>
        </w:numPr>
        <w:spacing w:before="100" w:beforeAutospacing="1" w:after="160" w:afterAutospacing="0" w:line="276" w:lineRule="auto"/>
      </w:pPr>
      <w:r w:rsidRPr="00FA59A2">
        <w:t>regular reviews and feedback make sure the system keeps improving.</w:t>
      </w:r>
    </w:p>
    <w:p w14:paraId="1C502099" w14:textId="77777777" w:rsidR="00A65C99" w:rsidRPr="00FA59A2" w:rsidRDefault="00A65C99" w:rsidP="00C03265">
      <w:pPr>
        <w:pStyle w:val="Heading2"/>
      </w:pPr>
      <w:bookmarkStart w:id="38" w:name="_3whwml4" w:colFirst="0" w:colLast="0"/>
      <w:bookmarkStart w:id="39" w:name="_Toc198813242"/>
      <w:bookmarkEnd w:id="38"/>
      <w:r w:rsidRPr="00FA59A2">
        <w:t>What is required of an organization</w:t>
      </w:r>
      <w:bookmarkEnd w:id="39"/>
    </w:p>
    <w:p w14:paraId="48FF46FA" w14:textId="3E1FA6D7" w:rsidR="00A65C99" w:rsidRPr="00FA59A2" w:rsidRDefault="00A65C99" w:rsidP="00C03265">
      <w:pPr>
        <w:keepLines/>
        <w:spacing w:before="100" w:beforeAutospacing="1" w:after="160" w:afterAutospacing="0" w:line="276" w:lineRule="auto"/>
      </w:pPr>
      <w:r w:rsidRPr="00FA59A2">
        <w:t>The employer must write down what are the</w:t>
      </w:r>
      <w:r w:rsidR="00840888" w:rsidRPr="00FA59A2">
        <w:t>:</w:t>
      </w:r>
      <w:r w:rsidRPr="00FA59A2">
        <w:t xml:space="preserve"> </w:t>
      </w:r>
    </w:p>
    <w:p w14:paraId="0452C3E9" w14:textId="201522CF" w:rsidR="00A65C99" w:rsidRPr="00FA59A2" w:rsidRDefault="00A65C99" w:rsidP="00C03265">
      <w:pPr>
        <w:keepLines/>
        <w:numPr>
          <w:ilvl w:val="0"/>
          <w:numId w:val="46"/>
        </w:numPr>
        <w:spacing w:before="100" w:beforeAutospacing="1" w:after="160" w:afterAutospacing="0" w:line="276" w:lineRule="auto"/>
      </w:pPr>
      <w:r w:rsidRPr="00FA59A2">
        <w:t>accessibility supports (accommodations)</w:t>
      </w:r>
      <w:r w:rsidR="00840888" w:rsidRPr="00FA59A2">
        <w:t>, and</w:t>
      </w:r>
    </w:p>
    <w:p w14:paraId="44431958" w14:textId="03834CE3" w:rsidR="00A65C99" w:rsidRPr="00FA59A2" w:rsidRDefault="00A65C99" w:rsidP="00C03265">
      <w:pPr>
        <w:keepLines/>
        <w:numPr>
          <w:ilvl w:val="0"/>
          <w:numId w:val="46"/>
        </w:numPr>
        <w:spacing w:before="100" w:beforeAutospacing="1" w:after="160" w:afterAutospacing="0" w:line="276" w:lineRule="auto"/>
      </w:pPr>
      <w:r w:rsidRPr="00FA59A2">
        <w:t xml:space="preserve">benefits. </w:t>
      </w:r>
    </w:p>
    <w:p w14:paraId="08E7EB2C" w14:textId="77777777" w:rsidR="00A65C99" w:rsidRPr="00FA59A2" w:rsidRDefault="00A65C99" w:rsidP="00C03265">
      <w:pPr>
        <w:keepLines/>
        <w:spacing w:before="100" w:beforeAutospacing="1" w:after="160" w:afterAutospacing="0" w:line="276" w:lineRule="auto"/>
      </w:pPr>
      <w:r w:rsidRPr="00FA59A2">
        <w:t>The employer must take these steps:</w:t>
      </w:r>
    </w:p>
    <w:p w14:paraId="4435B95F" w14:textId="77777777" w:rsidR="00A65C99" w:rsidRPr="00FA59A2" w:rsidRDefault="00A65C99" w:rsidP="00C03265">
      <w:pPr>
        <w:keepLines/>
        <w:numPr>
          <w:ilvl w:val="0"/>
          <w:numId w:val="44"/>
        </w:numPr>
        <w:spacing w:before="100" w:beforeAutospacing="1" w:after="160" w:afterAutospacing="0" w:line="276" w:lineRule="auto"/>
      </w:pPr>
      <w:r w:rsidRPr="00FA59A2">
        <w:t>make the information available to all employees,</w:t>
      </w:r>
    </w:p>
    <w:p w14:paraId="5C1548CD" w14:textId="77777777" w:rsidR="00A65C99" w:rsidRPr="00FA59A2" w:rsidRDefault="00A65C99" w:rsidP="00C03265">
      <w:pPr>
        <w:keepLines/>
        <w:numPr>
          <w:ilvl w:val="0"/>
          <w:numId w:val="44"/>
        </w:numPr>
        <w:spacing w:before="100" w:beforeAutospacing="1" w:after="160" w:afterAutospacing="0" w:line="276" w:lineRule="auto"/>
      </w:pPr>
      <w:r w:rsidRPr="00FA59A2">
        <w:t xml:space="preserve">review and update this information regularly, </w:t>
      </w:r>
    </w:p>
    <w:p w14:paraId="3796D1C4" w14:textId="5121B9EB" w:rsidR="00A65C99" w:rsidRPr="00FA59A2" w:rsidRDefault="00A65C99" w:rsidP="00C03265">
      <w:pPr>
        <w:keepLines/>
        <w:numPr>
          <w:ilvl w:val="0"/>
          <w:numId w:val="44"/>
        </w:numPr>
        <w:spacing w:before="100" w:beforeAutospacing="1" w:after="160" w:afterAutospacing="0" w:line="276" w:lineRule="auto"/>
      </w:pPr>
      <w:r w:rsidRPr="00FA59A2">
        <w:t>integrate these practices with the organization’s other systems,</w:t>
      </w:r>
      <w:r w:rsidR="00840888" w:rsidRPr="00FA59A2">
        <w:t xml:space="preserve"> and</w:t>
      </w:r>
    </w:p>
    <w:p w14:paraId="4FE40880" w14:textId="741928A3" w:rsidR="00A65C99" w:rsidRPr="00FA59A2" w:rsidRDefault="00A65C99" w:rsidP="00C03265">
      <w:pPr>
        <w:keepLines/>
        <w:numPr>
          <w:ilvl w:val="0"/>
          <w:numId w:val="44"/>
        </w:numPr>
        <w:spacing w:before="100" w:beforeAutospacing="1" w:after="160" w:afterAutospacing="0" w:line="276" w:lineRule="auto"/>
      </w:pPr>
      <w:r w:rsidRPr="00FA59A2">
        <w:t>train management staff on the policies and practices.</w:t>
      </w:r>
    </w:p>
    <w:p w14:paraId="33FFEC82" w14:textId="3A51FC26" w:rsidR="00A65C99" w:rsidRPr="00FA59A2" w:rsidRDefault="00A65C99" w:rsidP="00C03265">
      <w:pPr>
        <w:keepLines/>
        <w:spacing w:before="100" w:beforeAutospacing="1" w:after="160" w:afterAutospacing="0" w:line="276" w:lineRule="auto"/>
      </w:pPr>
      <w:r w:rsidRPr="00FA59A2">
        <w:lastRenderedPageBreak/>
        <w:t>This system emphasizes inclusion</w:t>
      </w:r>
      <w:r w:rsidR="00840888" w:rsidRPr="00FA59A2">
        <w:t xml:space="preserve"> </w:t>
      </w:r>
      <w:r w:rsidRPr="00FA59A2">
        <w:t>and accessibility while supporting worker dignity and privacy in all processes.</w:t>
      </w:r>
    </w:p>
    <w:p w14:paraId="1293A48C" w14:textId="77777777" w:rsidR="00FA59A2" w:rsidRDefault="00FA59A2" w:rsidP="00C03265">
      <w:pPr>
        <w:keepLines/>
        <w:spacing w:after="0" w:afterAutospacing="0"/>
        <w:rPr>
          <w:rFonts w:eastAsiaTheme="majorEastAsia" w:cstheme="majorBidi"/>
          <w:b/>
          <w:sz w:val="40"/>
          <w:szCs w:val="32"/>
        </w:rPr>
      </w:pPr>
      <w:bookmarkStart w:id="40" w:name="_2bn6wsx" w:colFirst="0" w:colLast="0"/>
      <w:bookmarkEnd w:id="40"/>
      <w:r>
        <w:br w:type="page"/>
      </w:r>
    </w:p>
    <w:p w14:paraId="7C20FEC8" w14:textId="7646BB7D" w:rsidR="00A65C99" w:rsidRPr="00FA59A2" w:rsidRDefault="00A65C99" w:rsidP="00C03265">
      <w:pPr>
        <w:pStyle w:val="Heading1"/>
      </w:pPr>
      <w:bookmarkStart w:id="41" w:name="_Toc198813243"/>
      <w:r w:rsidRPr="00FA59A2">
        <w:lastRenderedPageBreak/>
        <w:t>Annexes</w:t>
      </w:r>
      <w:bookmarkEnd w:id="41"/>
    </w:p>
    <w:p w14:paraId="18DB2A68" w14:textId="77777777" w:rsidR="00A65C99" w:rsidRPr="00FA59A2" w:rsidRDefault="00A65C99" w:rsidP="00C03265">
      <w:pPr>
        <w:keepLines/>
        <w:spacing w:before="100" w:beforeAutospacing="1" w:after="160" w:afterAutospacing="0" w:line="276" w:lineRule="auto"/>
      </w:pPr>
      <w:r w:rsidRPr="00FA59A2">
        <w:t>Informative annexes provide more information and context on concepts presented within this Standard. The Standard states general requirements while the annexes provide detail. The list identifies annexes to read in addition to reading the Standard.</w:t>
      </w:r>
    </w:p>
    <w:p w14:paraId="2AF6930D" w14:textId="77777777" w:rsidR="00A65C99" w:rsidRPr="00FA59A2" w:rsidRDefault="00A65C99" w:rsidP="00C03265">
      <w:pPr>
        <w:keepLines/>
        <w:numPr>
          <w:ilvl w:val="0"/>
          <w:numId w:val="45"/>
        </w:numPr>
        <w:spacing w:before="100" w:beforeAutospacing="1" w:after="160" w:afterAutospacing="0" w:line="276" w:lineRule="auto"/>
      </w:pPr>
      <w:r w:rsidRPr="00FA59A2">
        <w:t>Annex A Background and context</w:t>
      </w:r>
    </w:p>
    <w:p w14:paraId="50742733" w14:textId="77777777" w:rsidR="00A65C99" w:rsidRPr="00FA59A2" w:rsidRDefault="00A65C99" w:rsidP="00C03265">
      <w:pPr>
        <w:keepLines/>
        <w:numPr>
          <w:ilvl w:val="0"/>
          <w:numId w:val="45"/>
        </w:numPr>
        <w:spacing w:before="100" w:beforeAutospacing="1" w:after="160" w:afterAutospacing="0" w:line="276" w:lineRule="auto"/>
      </w:pPr>
      <w:r w:rsidRPr="00FA59A2">
        <w:t>Annex B Lived experience with disability</w:t>
      </w:r>
    </w:p>
    <w:p w14:paraId="003018FB" w14:textId="45EFB8AA" w:rsidR="00A65C99" w:rsidRPr="00FA59A2" w:rsidRDefault="00A65C99" w:rsidP="00C03265">
      <w:pPr>
        <w:keepLines/>
        <w:numPr>
          <w:ilvl w:val="0"/>
          <w:numId w:val="45"/>
        </w:numPr>
        <w:spacing w:before="100" w:beforeAutospacing="1" w:after="160" w:afterAutospacing="0" w:line="276" w:lineRule="auto"/>
      </w:pPr>
      <w:r w:rsidRPr="00FA59A2">
        <w:t>Annex C Intersectional accessibility lens</w:t>
      </w:r>
    </w:p>
    <w:p w14:paraId="503B0BF5" w14:textId="563D4990" w:rsidR="00A65C99" w:rsidRPr="00FA59A2" w:rsidRDefault="00A65C99" w:rsidP="00C03265">
      <w:pPr>
        <w:keepLines/>
        <w:numPr>
          <w:ilvl w:val="0"/>
          <w:numId w:val="45"/>
        </w:numPr>
        <w:spacing w:before="100" w:beforeAutospacing="1" w:after="160" w:afterAutospacing="0" w:line="276" w:lineRule="auto"/>
      </w:pPr>
      <w:r w:rsidRPr="00FA59A2">
        <w:t>Annex D Anti-Ableism policies</w:t>
      </w:r>
    </w:p>
    <w:p w14:paraId="04468762" w14:textId="7DC6BE07" w:rsidR="00A65C99" w:rsidRPr="00FA59A2" w:rsidRDefault="00A65C99" w:rsidP="00C03265">
      <w:pPr>
        <w:keepLines/>
        <w:numPr>
          <w:ilvl w:val="0"/>
          <w:numId w:val="45"/>
        </w:numPr>
        <w:spacing w:before="100" w:beforeAutospacing="1" w:after="160" w:afterAutospacing="0" w:line="276" w:lineRule="auto"/>
      </w:pPr>
      <w:r w:rsidRPr="00FA59A2">
        <w:t>Annex E Stand-alone accessibility policies and accessibility elements integrated into existing policies</w:t>
      </w:r>
    </w:p>
    <w:p w14:paraId="28A91EFE" w14:textId="77236507" w:rsidR="00A65C99" w:rsidRPr="00FA59A2" w:rsidRDefault="00A65C99" w:rsidP="00C03265">
      <w:pPr>
        <w:keepLines/>
        <w:numPr>
          <w:ilvl w:val="0"/>
          <w:numId w:val="45"/>
        </w:numPr>
        <w:spacing w:before="100" w:beforeAutospacing="1" w:after="160" w:afterAutospacing="0" w:line="276" w:lineRule="auto"/>
        <w:rPr>
          <w:color w:val="000000"/>
          <w:sz w:val="22"/>
          <w:szCs w:val="22"/>
        </w:rPr>
      </w:pPr>
      <w:r w:rsidRPr="00FA59A2">
        <w:t>Annex F Bibliography</w:t>
      </w:r>
    </w:p>
    <w:p w14:paraId="7B16CEE9" w14:textId="77777777" w:rsidR="00A65C99" w:rsidRDefault="00A65C99" w:rsidP="00C03265">
      <w:pPr>
        <w:keepLines/>
        <w:spacing w:before="280"/>
        <w:rPr>
          <w:b/>
          <w:sz w:val="32"/>
          <w:szCs w:val="32"/>
        </w:rPr>
      </w:pPr>
    </w:p>
    <w:p w14:paraId="51F48084" w14:textId="77777777" w:rsidR="004E4969" w:rsidRPr="007C7789" w:rsidRDefault="004E4969" w:rsidP="00C03265">
      <w:pPr>
        <w:keepLines/>
        <w:spacing w:before="100" w:beforeAutospacing="1" w:after="160" w:afterAutospacing="0" w:line="276" w:lineRule="auto"/>
      </w:pPr>
    </w:p>
    <w:p w14:paraId="720268D1" w14:textId="42E731D5" w:rsidR="0047427D" w:rsidRPr="0047427D" w:rsidRDefault="0047427D" w:rsidP="004E4969">
      <w:pPr>
        <w:spacing w:before="100" w:beforeAutospacing="1" w:after="160" w:afterAutospacing="0" w:line="276" w:lineRule="auto"/>
      </w:pPr>
    </w:p>
    <w:sectPr w:rsidR="0047427D" w:rsidRPr="0047427D" w:rsidSect="00DA4C1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65CF" w14:textId="77777777" w:rsidR="00783848" w:rsidRDefault="00783848" w:rsidP="008A3F85">
      <w:r>
        <w:separator/>
      </w:r>
    </w:p>
  </w:endnote>
  <w:endnote w:type="continuationSeparator" w:id="0">
    <w:p w14:paraId="6F44CBC7" w14:textId="77777777" w:rsidR="00783848" w:rsidRDefault="00783848"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FF68" w14:textId="77777777" w:rsidR="003E66C3" w:rsidRDefault="003E6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70984"/>
      <w:docPartObj>
        <w:docPartGallery w:val="Page Numbers (Bottom of Page)"/>
        <w:docPartUnique/>
      </w:docPartObj>
    </w:sdtPr>
    <w:sdtEndPr>
      <w:rPr>
        <w:noProof/>
      </w:rPr>
    </w:sdtEndPr>
    <w:sdtContent>
      <w:p w14:paraId="7EA4A633" w14:textId="61B2472E" w:rsidR="005169B9" w:rsidRDefault="005169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EFB60" w14:textId="17AFF8A2" w:rsidR="008A3F85" w:rsidRDefault="008A3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E52D" w14:textId="3EB83F5C" w:rsidR="00A47653" w:rsidRDefault="007F66A3" w:rsidP="00E03EE0">
    <w:pPr>
      <w:pStyle w:val="Footer"/>
      <w:spacing w:after="0" w:afterAutospacing="0"/>
    </w:pPr>
    <w:r w:rsidRPr="009F20AE">
      <w:rPr>
        <w:noProof/>
      </w:rPr>
      <w:drawing>
        <wp:anchor distT="0" distB="0" distL="114300" distR="114300" simplePos="0" relativeHeight="251659264" behindDoc="0" locked="0" layoutInCell="1" allowOverlap="1" wp14:anchorId="54CA1C4A" wp14:editId="37251351">
          <wp:simplePos x="0" y="0"/>
          <wp:positionH relativeFrom="margin">
            <wp:posOffset>0</wp:posOffset>
          </wp:positionH>
          <wp:positionV relativeFrom="page">
            <wp:posOffset>9199245</wp:posOffset>
          </wp:positionV>
          <wp:extent cx="3664800" cy="342000"/>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71BDB127" wp14:editId="252E44F8">
          <wp:simplePos x="0" y="0"/>
          <wp:positionH relativeFrom="margin">
            <wp:posOffset>4558030</wp:posOffset>
          </wp:positionH>
          <wp:positionV relativeFrom="page">
            <wp:posOffset>9130665</wp:posOffset>
          </wp:positionV>
          <wp:extent cx="1479600" cy="4968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9600" cy="496800"/>
                  </a:xfrm>
                  <a:prstGeom prst="rect">
                    <a:avLst/>
                  </a:prstGeom>
                </pic:spPr>
              </pic:pic>
            </a:graphicData>
          </a:graphic>
          <wp14:sizeRelH relativeFrom="page">
            <wp14:pctWidth>0</wp14:pctWidth>
          </wp14:sizeRelH>
          <wp14:sizeRelV relativeFrom="page">
            <wp14:pctHeight>0</wp14:pctHeight>
          </wp14:sizeRelV>
        </wp:anchor>
      </w:drawing>
    </w:r>
  </w:p>
  <w:p w14:paraId="2F8CF134" w14:textId="77777777" w:rsidR="00A47653" w:rsidRDefault="00A47653" w:rsidP="00E03EE0">
    <w:pPr>
      <w:pStyle w:val="Footer"/>
      <w:spacing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03EA" w14:textId="77777777" w:rsidR="00783848" w:rsidRDefault="00783848" w:rsidP="008A3F85">
      <w:r>
        <w:separator/>
      </w:r>
    </w:p>
  </w:footnote>
  <w:footnote w:type="continuationSeparator" w:id="0">
    <w:p w14:paraId="44E7C124" w14:textId="77777777" w:rsidR="00783848" w:rsidRDefault="00783848"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69B5" w14:textId="77777777" w:rsidR="003E66C3" w:rsidRDefault="003E6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7DF2" w14:textId="4EF65AC2" w:rsidR="00E03EE0" w:rsidRDefault="00E03EE0" w:rsidP="00E03E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53C2" w14:textId="77777777" w:rsidR="003E66C3" w:rsidRDefault="003E6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8A5"/>
    <w:multiLevelType w:val="multilevel"/>
    <w:tmpl w:val="541A0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A4A97"/>
    <w:multiLevelType w:val="multilevel"/>
    <w:tmpl w:val="9AC04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A53"/>
    <w:multiLevelType w:val="multilevel"/>
    <w:tmpl w:val="3FAC3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172308"/>
    <w:multiLevelType w:val="hybridMultilevel"/>
    <w:tmpl w:val="50D2D92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865E9F"/>
    <w:multiLevelType w:val="multilevel"/>
    <w:tmpl w:val="AA04F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0717DA"/>
    <w:multiLevelType w:val="hybridMultilevel"/>
    <w:tmpl w:val="9FAA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7803DD"/>
    <w:multiLevelType w:val="hybridMultilevel"/>
    <w:tmpl w:val="AD8A0ACC"/>
    <w:lvl w:ilvl="0" w:tplc="76007726">
      <w:start w:val="1"/>
      <w:numFmt w:val="decimal"/>
      <w:lvlText w:val="%1."/>
      <w:lvlJc w:val="left"/>
      <w:pPr>
        <w:tabs>
          <w:tab w:val="num" w:pos="720"/>
        </w:tabs>
        <w:ind w:left="720" w:hanging="360"/>
      </w:pPr>
    </w:lvl>
    <w:lvl w:ilvl="1" w:tplc="51883F9A" w:tentative="1">
      <w:start w:val="1"/>
      <w:numFmt w:val="decimal"/>
      <w:lvlText w:val="%2."/>
      <w:lvlJc w:val="left"/>
      <w:pPr>
        <w:tabs>
          <w:tab w:val="num" w:pos="1440"/>
        </w:tabs>
        <w:ind w:left="1440" w:hanging="360"/>
      </w:pPr>
    </w:lvl>
    <w:lvl w:ilvl="2" w:tplc="7D185ED6" w:tentative="1">
      <w:start w:val="1"/>
      <w:numFmt w:val="decimal"/>
      <w:lvlText w:val="%3."/>
      <w:lvlJc w:val="left"/>
      <w:pPr>
        <w:tabs>
          <w:tab w:val="num" w:pos="2160"/>
        </w:tabs>
        <w:ind w:left="2160" w:hanging="360"/>
      </w:pPr>
    </w:lvl>
    <w:lvl w:ilvl="3" w:tplc="8F60E158" w:tentative="1">
      <w:start w:val="1"/>
      <w:numFmt w:val="decimal"/>
      <w:lvlText w:val="%4."/>
      <w:lvlJc w:val="left"/>
      <w:pPr>
        <w:tabs>
          <w:tab w:val="num" w:pos="2880"/>
        </w:tabs>
        <w:ind w:left="2880" w:hanging="360"/>
      </w:pPr>
    </w:lvl>
    <w:lvl w:ilvl="4" w:tplc="A70E5F4A" w:tentative="1">
      <w:start w:val="1"/>
      <w:numFmt w:val="decimal"/>
      <w:lvlText w:val="%5."/>
      <w:lvlJc w:val="left"/>
      <w:pPr>
        <w:tabs>
          <w:tab w:val="num" w:pos="3600"/>
        </w:tabs>
        <w:ind w:left="3600" w:hanging="360"/>
      </w:pPr>
    </w:lvl>
    <w:lvl w:ilvl="5" w:tplc="26340DBC" w:tentative="1">
      <w:start w:val="1"/>
      <w:numFmt w:val="decimal"/>
      <w:lvlText w:val="%6."/>
      <w:lvlJc w:val="left"/>
      <w:pPr>
        <w:tabs>
          <w:tab w:val="num" w:pos="4320"/>
        </w:tabs>
        <w:ind w:left="4320" w:hanging="360"/>
      </w:pPr>
    </w:lvl>
    <w:lvl w:ilvl="6" w:tplc="67823D7E" w:tentative="1">
      <w:start w:val="1"/>
      <w:numFmt w:val="decimal"/>
      <w:lvlText w:val="%7."/>
      <w:lvlJc w:val="left"/>
      <w:pPr>
        <w:tabs>
          <w:tab w:val="num" w:pos="5040"/>
        </w:tabs>
        <w:ind w:left="5040" w:hanging="360"/>
      </w:pPr>
    </w:lvl>
    <w:lvl w:ilvl="7" w:tplc="81BA4384" w:tentative="1">
      <w:start w:val="1"/>
      <w:numFmt w:val="decimal"/>
      <w:lvlText w:val="%8."/>
      <w:lvlJc w:val="left"/>
      <w:pPr>
        <w:tabs>
          <w:tab w:val="num" w:pos="5760"/>
        </w:tabs>
        <w:ind w:left="5760" w:hanging="360"/>
      </w:pPr>
    </w:lvl>
    <w:lvl w:ilvl="8" w:tplc="8960C47C" w:tentative="1">
      <w:start w:val="1"/>
      <w:numFmt w:val="decimal"/>
      <w:lvlText w:val="%9."/>
      <w:lvlJc w:val="left"/>
      <w:pPr>
        <w:tabs>
          <w:tab w:val="num" w:pos="6480"/>
        </w:tabs>
        <w:ind w:left="6480" w:hanging="360"/>
      </w:pPr>
    </w:lvl>
  </w:abstractNum>
  <w:abstractNum w:abstractNumId="7" w15:restartNumberingAfterBreak="0">
    <w:nsid w:val="0F0854EF"/>
    <w:multiLevelType w:val="multilevel"/>
    <w:tmpl w:val="2806C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A66B04"/>
    <w:multiLevelType w:val="multilevel"/>
    <w:tmpl w:val="771A993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0F344F"/>
    <w:multiLevelType w:val="multilevel"/>
    <w:tmpl w:val="CF324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6353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B91F5E"/>
    <w:multiLevelType w:val="multilevel"/>
    <w:tmpl w:val="2310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D817A8"/>
    <w:multiLevelType w:val="multilevel"/>
    <w:tmpl w:val="6E0C2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BC74A9"/>
    <w:multiLevelType w:val="multilevel"/>
    <w:tmpl w:val="8CC87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E93854"/>
    <w:multiLevelType w:val="hybridMultilevel"/>
    <w:tmpl w:val="5CB6314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8CE1168"/>
    <w:multiLevelType w:val="multilevel"/>
    <w:tmpl w:val="FC18B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1577F5"/>
    <w:multiLevelType w:val="hybridMultilevel"/>
    <w:tmpl w:val="F0CC5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3156E24"/>
    <w:multiLevelType w:val="multilevel"/>
    <w:tmpl w:val="630AF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3602F45"/>
    <w:multiLevelType w:val="multilevel"/>
    <w:tmpl w:val="29F61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D51AF3"/>
    <w:multiLevelType w:val="hybridMultilevel"/>
    <w:tmpl w:val="0CC8A81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0" w15:restartNumberingAfterBreak="0">
    <w:nsid w:val="3A8A7C36"/>
    <w:multiLevelType w:val="hybridMultilevel"/>
    <w:tmpl w:val="E28E04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1" w15:restartNumberingAfterBreak="0">
    <w:nsid w:val="3D4534D3"/>
    <w:multiLevelType w:val="hybridMultilevel"/>
    <w:tmpl w:val="79BC9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F747813"/>
    <w:multiLevelType w:val="multilevel"/>
    <w:tmpl w:val="63787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7176EA"/>
    <w:multiLevelType w:val="multilevel"/>
    <w:tmpl w:val="719AA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F71588"/>
    <w:multiLevelType w:val="multilevel"/>
    <w:tmpl w:val="91B0B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8F1A81"/>
    <w:multiLevelType w:val="multilevel"/>
    <w:tmpl w:val="E8D83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137566"/>
    <w:multiLevelType w:val="multilevel"/>
    <w:tmpl w:val="2018A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0F3F4A"/>
    <w:multiLevelType w:val="multilevel"/>
    <w:tmpl w:val="74A69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1D0E95"/>
    <w:multiLevelType w:val="multilevel"/>
    <w:tmpl w:val="201AD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BE6F85"/>
    <w:multiLevelType w:val="multilevel"/>
    <w:tmpl w:val="0D4ED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31420C"/>
    <w:multiLevelType w:val="hybridMultilevel"/>
    <w:tmpl w:val="5602F63E"/>
    <w:lvl w:ilvl="0" w:tplc="ADF8B3B2">
      <w:start w:val="1"/>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D44456"/>
    <w:multiLevelType w:val="multilevel"/>
    <w:tmpl w:val="BC14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130F3A"/>
    <w:multiLevelType w:val="hybridMultilevel"/>
    <w:tmpl w:val="976EE6A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1C1625D"/>
    <w:multiLevelType w:val="hybridMultilevel"/>
    <w:tmpl w:val="C9ECFD2C"/>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4" w15:restartNumberingAfterBreak="0">
    <w:nsid w:val="641D71F6"/>
    <w:multiLevelType w:val="multilevel"/>
    <w:tmpl w:val="8BFA9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EA337A"/>
    <w:multiLevelType w:val="multilevel"/>
    <w:tmpl w:val="F4E6A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4E26AC"/>
    <w:multiLevelType w:val="multilevel"/>
    <w:tmpl w:val="81E48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1463FB"/>
    <w:multiLevelType w:val="multilevel"/>
    <w:tmpl w:val="BE92A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8C1C8E"/>
    <w:multiLevelType w:val="multilevel"/>
    <w:tmpl w:val="6DCC9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AF42A8"/>
    <w:multiLevelType w:val="hybridMultilevel"/>
    <w:tmpl w:val="AD786266"/>
    <w:lvl w:ilvl="0" w:tplc="4D24DAC0">
      <w:start w:val="6"/>
      <w:numFmt w:val="decimal"/>
      <w:lvlText w:val="%1."/>
      <w:lvlJc w:val="left"/>
      <w:pPr>
        <w:tabs>
          <w:tab w:val="num" w:pos="720"/>
        </w:tabs>
        <w:ind w:left="720" w:hanging="360"/>
      </w:pPr>
    </w:lvl>
    <w:lvl w:ilvl="1" w:tplc="97845182" w:tentative="1">
      <w:start w:val="1"/>
      <w:numFmt w:val="decimal"/>
      <w:lvlText w:val="%2."/>
      <w:lvlJc w:val="left"/>
      <w:pPr>
        <w:tabs>
          <w:tab w:val="num" w:pos="1440"/>
        </w:tabs>
        <w:ind w:left="1440" w:hanging="360"/>
      </w:pPr>
    </w:lvl>
    <w:lvl w:ilvl="2" w:tplc="53600E82" w:tentative="1">
      <w:start w:val="1"/>
      <w:numFmt w:val="decimal"/>
      <w:lvlText w:val="%3."/>
      <w:lvlJc w:val="left"/>
      <w:pPr>
        <w:tabs>
          <w:tab w:val="num" w:pos="2160"/>
        </w:tabs>
        <w:ind w:left="2160" w:hanging="360"/>
      </w:pPr>
    </w:lvl>
    <w:lvl w:ilvl="3" w:tplc="11347A66" w:tentative="1">
      <w:start w:val="1"/>
      <w:numFmt w:val="decimal"/>
      <w:lvlText w:val="%4."/>
      <w:lvlJc w:val="left"/>
      <w:pPr>
        <w:tabs>
          <w:tab w:val="num" w:pos="2880"/>
        </w:tabs>
        <w:ind w:left="2880" w:hanging="360"/>
      </w:pPr>
    </w:lvl>
    <w:lvl w:ilvl="4" w:tplc="319C9A26" w:tentative="1">
      <w:start w:val="1"/>
      <w:numFmt w:val="decimal"/>
      <w:lvlText w:val="%5."/>
      <w:lvlJc w:val="left"/>
      <w:pPr>
        <w:tabs>
          <w:tab w:val="num" w:pos="3600"/>
        </w:tabs>
        <w:ind w:left="3600" w:hanging="360"/>
      </w:pPr>
    </w:lvl>
    <w:lvl w:ilvl="5" w:tplc="4380E690" w:tentative="1">
      <w:start w:val="1"/>
      <w:numFmt w:val="decimal"/>
      <w:lvlText w:val="%6."/>
      <w:lvlJc w:val="left"/>
      <w:pPr>
        <w:tabs>
          <w:tab w:val="num" w:pos="4320"/>
        </w:tabs>
        <w:ind w:left="4320" w:hanging="360"/>
      </w:pPr>
    </w:lvl>
    <w:lvl w:ilvl="6" w:tplc="A2BA24D4" w:tentative="1">
      <w:start w:val="1"/>
      <w:numFmt w:val="decimal"/>
      <w:lvlText w:val="%7."/>
      <w:lvlJc w:val="left"/>
      <w:pPr>
        <w:tabs>
          <w:tab w:val="num" w:pos="5040"/>
        </w:tabs>
        <w:ind w:left="5040" w:hanging="360"/>
      </w:pPr>
    </w:lvl>
    <w:lvl w:ilvl="7" w:tplc="2BE68982" w:tentative="1">
      <w:start w:val="1"/>
      <w:numFmt w:val="decimal"/>
      <w:lvlText w:val="%8."/>
      <w:lvlJc w:val="left"/>
      <w:pPr>
        <w:tabs>
          <w:tab w:val="num" w:pos="5760"/>
        </w:tabs>
        <w:ind w:left="5760" w:hanging="360"/>
      </w:pPr>
    </w:lvl>
    <w:lvl w:ilvl="8" w:tplc="B3DCB784" w:tentative="1">
      <w:start w:val="1"/>
      <w:numFmt w:val="decimal"/>
      <w:lvlText w:val="%9."/>
      <w:lvlJc w:val="left"/>
      <w:pPr>
        <w:tabs>
          <w:tab w:val="num" w:pos="6480"/>
        </w:tabs>
        <w:ind w:left="6480" w:hanging="360"/>
      </w:pPr>
    </w:lvl>
  </w:abstractNum>
  <w:abstractNum w:abstractNumId="40" w15:restartNumberingAfterBreak="0">
    <w:nsid w:val="6B434713"/>
    <w:multiLevelType w:val="hybridMultilevel"/>
    <w:tmpl w:val="E510590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41" w15:restartNumberingAfterBreak="0">
    <w:nsid w:val="6C222F1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161920"/>
    <w:multiLevelType w:val="hybridMultilevel"/>
    <w:tmpl w:val="13643BD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032066"/>
    <w:multiLevelType w:val="multilevel"/>
    <w:tmpl w:val="4A02A9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9A462C5"/>
    <w:multiLevelType w:val="multilevel"/>
    <w:tmpl w:val="89E0C48A"/>
    <w:lvl w:ilvl="0">
      <w:start w:val="1"/>
      <w:numFmt w:val="decimal"/>
      <w:lvlText w:val="%1."/>
      <w:lvlJc w:val="left"/>
      <w:pPr>
        <w:ind w:left="454" w:hanging="454"/>
      </w:pPr>
      <w:rPr>
        <w:rFonts w:hint="default"/>
      </w:rPr>
    </w:lvl>
    <w:lvl w:ilvl="1">
      <w:start w:val="1"/>
      <w:numFmt w:val="decimal"/>
      <w:lvlText w:val="%1.%2."/>
      <w:lvlJc w:val="left"/>
      <w:pPr>
        <w:ind w:left="1531" w:hanging="680"/>
      </w:pPr>
      <w:rPr>
        <w:rFonts w:hint="default"/>
      </w:rPr>
    </w:lvl>
    <w:lvl w:ilvl="2">
      <w:start w:val="1"/>
      <w:numFmt w:val="decimal"/>
      <w:lvlText w:val="%1.%2.%3."/>
      <w:lvlJc w:val="left"/>
      <w:pPr>
        <w:ind w:left="2268" w:hanging="397"/>
      </w:pPr>
      <w:rPr>
        <w:rFonts w:hint="default"/>
      </w:rPr>
    </w:lvl>
    <w:lvl w:ilvl="3">
      <w:start w:val="1"/>
      <w:numFmt w:val="decimal"/>
      <w:lvlText w:val="%1.%2.%3.%4."/>
      <w:lvlJc w:val="left"/>
      <w:pPr>
        <w:ind w:left="3078" w:hanging="357"/>
      </w:pPr>
      <w:rPr>
        <w:rFonts w:hint="default"/>
      </w:rPr>
    </w:lvl>
    <w:lvl w:ilvl="4">
      <w:start w:val="1"/>
      <w:numFmt w:val="decimal"/>
      <w:lvlText w:val="%1.%2.%3.%4.%5."/>
      <w:lvlJc w:val="left"/>
      <w:pPr>
        <w:ind w:left="3985" w:hanging="357"/>
      </w:pPr>
      <w:rPr>
        <w:rFonts w:hint="default"/>
      </w:rPr>
    </w:lvl>
    <w:lvl w:ilvl="5">
      <w:start w:val="1"/>
      <w:numFmt w:val="decimal"/>
      <w:lvlText w:val="%1.%2.%3.%4.%5.%6."/>
      <w:lvlJc w:val="left"/>
      <w:pPr>
        <w:ind w:left="4892" w:hanging="357"/>
      </w:pPr>
      <w:rPr>
        <w:rFonts w:hint="default"/>
      </w:rPr>
    </w:lvl>
    <w:lvl w:ilvl="6">
      <w:start w:val="1"/>
      <w:numFmt w:val="decimal"/>
      <w:lvlText w:val="%1.%2.%3.%4.%5.%6.%7."/>
      <w:lvlJc w:val="left"/>
      <w:pPr>
        <w:ind w:left="5799" w:hanging="357"/>
      </w:pPr>
      <w:rPr>
        <w:rFonts w:hint="default"/>
      </w:rPr>
    </w:lvl>
    <w:lvl w:ilvl="7">
      <w:start w:val="1"/>
      <w:numFmt w:val="decimal"/>
      <w:lvlText w:val="%1.%2.%3.%4.%5.%6.%7.%8."/>
      <w:lvlJc w:val="left"/>
      <w:pPr>
        <w:ind w:left="6706" w:hanging="357"/>
      </w:pPr>
      <w:rPr>
        <w:rFonts w:hint="default"/>
      </w:rPr>
    </w:lvl>
    <w:lvl w:ilvl="8">
      <w:start w:val="1"/>
      <w:numFmt w:val="decimal"/>
      <w:lvlText w:val="%1.%2.%3.%4.%5.%6.%7.%8.%9."/>
      <w:lvlJc w:val="left"/>
      <w:pPr>
        <w:ind w:left="7613" w:hanging="357"/>
      </w:pPr>
      <w:rPr>
        <w:rFonts w:hint="default"/>
      </w:rPr>
    </w:lvl>
  </w:abstractNum>
  <w:num w:numId="1" w16cid:durableId="105932440">
    <w:abstractNumId w:val="44"/>
  </w:num>
  <w:num w:numId="2" w16cid:durableId="2035690016">
    <w:abstractNumId w:val="10"/>
  </w:num>
  <w:num w:numId="3" w16cid:durableId="1221750924">
    <w:abstractNumId w:val="6"/>
  </w:num>
  <w:num w:numId="4" w16cid:durableId="1603369515">
    <w:abstractNumId w:val="39"/>
  </w:num>
  <w:num w:numId="5" w16cid:durableId="138231530">
    <w:abstractNumId w:val="41"/>
  </w:num>
  <w:num w:numId="6" w16cid:durableId="1157961652">
    <w:abstractNumId w:val="30"/>
  </w:num>
  <w:num w:numId="7" w16cid:durableId="519395226">
    <w:abstractNumId w:val="42"/>
  </w:num>
  <w:num w:numId="8" w16cid:durableId="6533409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477256">
    <w:abstractNumId w:val="32"/>
  </w:num>
  <w:num w:numId="10" w16cid:durableId="234441847">
    <w:abstractNumId w:val="14"/>
  </w:num>
  <w:num w:numId="11" w16cid:durableId="1535927002">
    <w:abstractNumId w:val="5"/>
  </w:num>
  <w:num w:numId="12" w16cid:durableId="301618362">
    <w:abstractNumId w:val="3"/>
  </w:num>
  <w:num w:numId="13" w16cid:durableId="1506286341">
    <w:abstractNumId w:val="21"/>
  </w:num>
  <w:num w:numId="14" w16cid:durableId="1141269861">
    <w:abstractNumId w:val="16"/>
  </w:num>
  <w:num w:numId="15" w16cid:durableId="865828501">
    <w:abstractNumId w:val="33"/>
  </w:num>
  <w:num w:numId="16" w16cid:durableId="1884443351">
    <w:abstractNumId w:val="19"/>
  </w:num>
  <w:num w:numId="17" w16cid:durableId="1359773416">
    <w:abstractNumId w:val="40"/>
  </w:num>
  <w:num w:numId="18" w16cid:durableId="822698572">
    <w:abstractNumId w:val="20"/>
  </w:num>
  <w:num w:numId="19" w16cid:durableId="721708635">
    <w:abstractNumId w:val="31"/>
  </w:num>
  <w:num w:numId="20" w16cid:durableId="1103456831">
    <w:abstractNumId w:val="28"/>
  </w:num>
  <w:num w:numId="21" w16cid:durableId="1362630380">
    <w:abstractNumId w:val="13"/>
  </w:num>
  <w:num w:numId="22" w16cid:durableId="1137260141">
    <w:abstractNumId w:val="15"/>
  </w:num>
  <w:num w:numId="23" w16cid:durableId="1671448614">
    <w:abstractNumId w:val="43"/>
  </w:num>
  <w:num w:numId="24" w16cid:durableId="888372131">
    <w:abstractNumId w:val="1"/>
  </w:num>
  <w:num w:numId="25" w16cid:durableId="1384327839">
    <w:abstractNumId w:val="18"/>
  </w:num>
  <w:num w:numId="26" w16cid:durableId="1975940537">
    <w:abstractNumId w:val="23"/>
  </w:num>
  <w:num w:numId="27" w16cid:durableId="817066853">
    <w:abstractNumId w:val="34"/>
  </w:num>
  <w:num w:numId="28" w16cid:durableId="1352341149">
    <w:abstractNumId w:val="37"/>
  </w:num>
  <w:num w:numId="29" w16cid:durableId="2114132830">
    <w:abstractNumId w:val="7"/>
  </w:num>
  <w:num w:numId="30" w16cid:durableId="1325090283">
    <w:abstractNumId w:val="12"/>
  </w:num>
  <w:num w:numId="31" w16cid:durableId="1121191478">
    <w:abstractNumId w:val="29"/>
  </w:num>
  <w:num w:numId="32" w16cid:durableId="931742826">
    <w:abstractNumId w:val="2"/>
  </w:num>
  <w:num w:numId="33" w16cid:durableId="1671373469">
    <w:abstractNumId w:val="36"/>
  </w:num>
  <w:num w:numId="34" w16cid:durableId="860901376">
    <w:abstractNumId w:val="22"/>
  </w:num>
  <w:num w:numId="35" w16cid:durableId="973755206">
    <w:abstractNumId w:val="8"/>
  </w:num>
  <w:num w:numId="36" w16cid:durableId="262690715">
    <w:abstractNumId w:val="0"/>
  </w:num>
  <w:num w:numId="37" w16cid:durableId="1108550579">
    <w:abstractNumId w:val="9"/>
  </w:num>
  <w:num w:numId="38" w16cid:durableId="798914295">
    <w:abstractNumId w:val="38"/>
  </w:num>
  <w:num w:numId="39" w16cid:durableId="104424763">
    <w:abstractNumId w:val="4"/>
  </w:num>
  <w:num w:numId="40" w16cid:durableId="1089544273">
    <w:abstractNumId w:val="25"/>
  </w:num>
  <w:num w:numId="41" w16cid:durableId="293877525">
    <w:abstractNumId w:val="26"/>
  </w:num>
  <w:num w:numId="42" w16cid:durableId="368727793">
    <w:abstractNumId w:val="24"/>
  </w:num>
  <w:num w:numId="43" w16cid:durableId="2134589545">
    <w:abstractNumId w:val="35"/>
  </w:num>
  <w:num w:numId="44" w16cid:durableId="221335098">
    <w:abstractNumId w:val="27"/>
  </w:num>
  <w:num w:numId="45" w16cid:durableId="1059865425">
    <w:abstractNumId w:val="17"/>
  </w:num>
  <w:num w:numId="46" w16cid:durableId="42560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L57O5LRPdO8h2pvLdMltZCvqS0+V8DiGzvYZ/IexHXadC9SstirbQF3KH5HnOKpRBDdKwfueSAHD82SR1c6s+w==" w:salt="/n55MfkEc22Cp9hrlP8k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13B26"/>
    <w:rsid w:val="000173EC"/>
    <w:rsid w:val="000221C4"/>
    <w:rsid w:val="00027C35"/>
    <w:rsid w:val="00033703"/>
    <w:rsid w:val="00036B3D"/>
    <w:rsid w:val="0004234B"/>
    <w:rsid w:val="00053CF6"/>
    <w:rsid w:val="000668F5"/>
    <w:rsid w:val="000B257B"/>
    <w:rsid w:val="000B4B3F"/>
    <w:rsid w:val="000B4BD6"/>
    <w:rsid w:val="000C11B2"/>
    <w:rsid w:val="000C7DD2"/>
    <w:rsid w:val="000D0117"/>
    <w:rsid w:val="000E2709"/>
    <w:rsid w:val="000E714D"/>
    <w:rsid w:val="000F1C39"/>
    <w:rsid w:val="001049BA"/>
    <w:rsid w:val="00111DB7"/>
    <w:rsid w:val="00113C4A"/>
    <w:rsid w:val="001256BC"/>
    <w:rsid w:val="0012721E"/>
    <w:rsid w:val="00127DAE"/>
    <w:rsid w:val="001352A9"/>
    <w:rsid w:val="00136441"/>
    <w:rsid w:val="00141975"/>
    <w:rsid w:val="00142082"/>
    <w:rsid w:val="001439F0"/>
    <w:rsid w:val="00147DF4"/>
    <w:rsid w:val="00152237"/>
    <w:rsid w:val="001533A5"/>
    <w:rsid w:val="00160601"/>
    <w:rsid w:val="00162D3B"/>
    <w:rsid w:val="0016549E"/>
    <w:rsid w:val="00174749"/>
    <w:rsid w:val="00184A24"/>
    <w:rsid w:val="0018715F"/>
    <w:rsid w:val="001909B4"/>
    <w:rsid w:val="00196C64"/>
    <w:rsid w:val="001A7F4B"/>
    <w:rsid w:val="001B2470"/>
    <w:rsid w:val="001C042A"/>
    <w:rsid w:val="001C08F0"/>
    <w:rsid w:val="001D10FC"/>
    <w:rsid w:val="001D230D"/>
    <w:rsid w:val="001D433A"/>
    <w:rsid w:val="001E6AD3"/>
    <w:rsid w:val="001E6C0C"/>
    <w:rsid w:val="001E6D41"/>
    <w:rsid w:val="00207697"/>
    <w:rsid w:val="002266C7"/>
    <w:rsid w:val="00240274"/>
    <w:rsid w:val="002422C0"/>
    <w:rsid w:val="00244CED"/>
    <w:rsid w:val="0026371C"/>
    <w:rsid w:val="00265A72"/>
    <w:rsid w:val="00267093"/>
    <w:rsid w:val="00270C2F"/>
    <w:rsid w:val="00272B52"/>
    <w:rsid w:val="00273809"/>
    <w:rsid w:val="0027752D"/>
    <w:rsid w:val="00280CF6"/>
    <w:rsid w:val="002A5D65"/>
    <w:rsid w:val="002B2418"/>
    <w:rsid w:val="002C27E7"/>
    <w:rsid w:val="002C4383"/>
    <w:rsid w:val="002D25EE"/>
    <w:rsid w:val="002E7A3E"/>
    <w:rsid w:val="002F15EF"/>
    <w:rsid w:val="00330204"/>
    <w:rsid w:val="003324BD"/>
    <w:rsid w:val="00337863"/>
    <w:rsid w:val="00342F2D"/>
    <w:rsid w:val="00352928"/>
    <w:rsid w:val="00352B31"/>
    <w:rsid w:val="00362508"/>
    <w:rsid w:val="00365107"/>
    <w:rsid w:val="00372EF5"/>
    <w:rsid w:val="0037519E"/>
    <w:rsid w:val="00384502"/>
    <w:rsid w:val="003906A4"/>
    <w:rsid w:val="003A0917"/>
    <w:rsid w:val="003A1AB6"/>
    <w:rsid w:val="003A2E95"/>
    <w:rsid w:val="003A40DA"/>
    <w:rsid w:val="003B45D8"/>
    <w:rsid w:val="003D08A5"/>
    <w:rsid w:val="003D2E44"/>
    <w:rsid w:val="003E08CE"/>
    <w:rsid w:val="003E0B95"/>
    <w:rsid w:val="003E58B8"/>
    <w:rsid w:val="003E66C3"/>
    <w:rsid w:val="004000C7"/>
    <w:rsid w:val="00401AE7"/>
    <w:rsid w:val="00417F41"/>
    <w:rsid w:val="004362C0"/>
    <w:rsid w:val="0043645D"/>
    <w:rsid w:val="00444A76"/>
    <w:rsid w:val="00452E29"/>
    <w:rsid w:val="00464A1E"/>
    <w:rsid w:val="00465CF2"/>
    <w:rsid w:val="0047427D"/>
    <w:rsid w:val="004760E5"/>
    <w:rsid w:val="004A1DFE"/>
    <w:rsid w:val="004C0862"/>
    <w:rsid w:val="004C1A7D"/>
    <w:rsid w:val="004E4969"/>
    <w:rsid w:val="004F3F57"/>
    <w:rsid w:val="004F76F9"/>
    <w:rsid w:val="0050101B"/>
    <w:rsid w:val="005169B9"/>
    <w:rsid w:val="00523E2F"/>
    <w:rsid w:val="00532D09"/>
    <w:rsid w:val="005439F9"/>
    <w:rsid w:val="0055276F"/>
    <w:rsid w:val="00553688"/>
    <w:rsid w:val="005726B6"/>
    <w:rsid w:val="00574542"/>
    <w:rsid w:val="00574A2A"/>
    <w:rsid w:val="0057721F"/>
    <w:rsid w:val="00583875"/>
    <w:rsid w:val="00585361"/>
    <w:rsid w:val="00586BE1"/>
    <w:rsid w:val="00587828"/>
    <w:rsid w:val="00592534"/>
    <w:rsid w:val="005930C5"/>
    <w:rsid w:val="00594A81"/>
    <w:rsid w:val="00595C2E"/>
    <w:rsid w:val="005B42A0"/>
    <w:rsid w:val="005C6509"/>
    <w:rsid w:val="005D44F7"/>
    <w:rsid w:val="005D44FB"/>
    <w:rsid w:val="005D50AE"/>
    <w:rsid w:val="005D62BD"/>
    <w:rsid w:val="005D720A"/>
    <w:rsid w:val="005D7966"/>
    <w:rsid w:val="005E0AE7"/>
    <w:rsid w:val="005E20EB"/>
    <w:rsid w:val="005F769E"/>
    <w:rsid w:val="00603496"/>
    <w:rsid w:val="0062449B"/>
    <w:rsid w:val="00624BCA"/>
    <w:rsid w:val="00626F1B"/>
    <w:rsid w:val="0063747F"/>
    <w:rsid w:val="00652642"/>
    <w:rsid w:val="006645D4"/>
    <w:rsid w:val="006711DA"/>
    <w:rsid w:val="0067697B"/>
    <w:rsid w:val="00680F1E"/>
    <w:rsid w:val="006828A3"/>
    <w:rsid w:val="00685C6E"/>
    <w:rsid w:val="006A1DE3"/>
    <w:rsid w:val="006B7413"/>
    <w:rsid w:val="006F0A3C"/>
    <w:rsid w:val="00700DC1"/>
    <w:rsid w:val="00710C38"/>
    <w:rsid w:val="00724D4B"/>
    <w:rsid w:val="00730BDD"/>
    <w:rsid w:val="00736D78"/>
    <w:rsid w:val="00741499"/>
    <w:rsid w:val="00741DDF"/>
    <w:rsid w:val="00747CC4"/>
    <w:rsid w:val="0075044E"/>
    <w:rsid w:val="00752F0C"/>
    <w:rsid w:val="00763C98"/>
    <w:rsid w:val="007774B6"/>
    <w:rsid w:val="00783195"/>
    <w:rsid w:val="00783848"/>
    <w:rsid w:val="007861A2"/>
    <w:rsid w:val="00794421"/>
    <w:rsid w:val="00797D12"/>
    <w:rsid w:val="007A24C5"/>
    <w:rsid w:val="007A5E7E"/>
    <w:rsid w:val="007A7BCA"/>
    <w:rsid w:val="007D4EA8"/>
    <w:rsid w:val="007E7372"/>
    <w:rsid w:val="007F66A3"/>
    <w:rsid w:val="00800CD1"/>
    <w:rsid w:val="00802D83"/>
    <w:rsid w:val="00813039"/>
    <w:rsid w:val="0081376D"/>
    <w:rsid w:val="00824E0E"/>
    <w:rsid w:val="00827CDD"/>
    <w:rsid w:val="00831941"/>
    <w:rsid w:val="008354E9"/>
    <w:rsid w:val="00840888"/>
    <w:rsid w:val="00856544"/>
    <w:rsid w:val="00867FB4"/>
    <w:rsid w:val="00870918"/>
    <w:rsid w:val="00874431"/>
    <w:rsid w:val="008804E1"/>
    <w:rsid w:val="0089533E"/>
    <w:rsid w:val="008A3F85"/>
    <w:rsid w:val="008A5C71"/>
    <w:rsid w:val="008D0673"/>
    <w:rsid w:val="008D19EA"/>
    <w:rsid w:val="008D2782"/>
    <w:rsid w:val="008D4ED1"/>
    <w:rsid w:val="008D61A2"/>
    <w:rsid w:val="008F1EB3"/>
    <w:rsid w:val="00905198"/>
    <w:rsid w:val="00906701"/>
    <w:rsid w:val="00910D50"/>
    <w:rsid w:val="00942411"/>
    <w:rsid w:val="00955A17"/>
    <w:rsid w:val="00955B79"/>
    <w:rsid w:val="00973FB8"/>
    <w:rsid w:val="009808EF"/>
    <w:rsid w:val="009841F8"/>
    <w:rsid w:val="00984895"/>
    <w:rsid w:val="009A3892"/>
    <w:rsid w:val="009B5DCF"/>
    <w:rsid w:val="009B6302"/>
    <w:rsid w:val="009B709A"/>
    <w:rsid w:val="009C4FA4"/>
    <w:rsid w:val="009C5FF2"/>
    <w:rsid w:val="009D2BD3"/>
    <w:rsid w:val="009D7007"/>
    <w:rsid w:val="009E1E01"/>
    <w:rsid w:val="009F050E"/>
    <w:rsid w:val="00A0470E"/>
    <w:rsid w:val="00A05D1B"/>
    <w:rsid w:val="00A06BDB"/>
    <w:rsid w:val="00A245B2"/>
    <w:rsid w:val="00A25B51"/>
    <w:rsid w:val="00A26D05"/>
    <w:rsid w:val="00A33C78"/>
    <w:rsid w:val="00A35415"/>
    <w:rsid w:val="00A4260C"/>
    <w:rsid w:val="00A429C3"/>
    <w:rsid w:val="00A47653"/>
    <w:rsid w:val="00A54B86"/>
    <w:rsid w:val="00A65C99"/>
    <w:rsid w:val="00A8245F"/>
    <w:rsid w:val="00A87159"/>
    <w:rsid w:val="00A97B46"/>
    <w:rsid w:val="00AB10EC"/>
    <w:rsid w:val="00AD142F"/>
    <w:rsid w:val="00AD274A"/>
    <w:rsid w:val="00AD483B"/>
    <w:rsid w:val="00AF228E"/>
    <w:rsid w:val="00B0715E"/>
    <w:rsid w:val="00B12E2E"/>
    <w:rsid w:val="00B16E23"/>
    <w:rsid w:val="00B200FE"/>
    <w:rsid w:val="00B24C8E"/>
    <w:rsid w:val="00B42F23"/>
    <w:rsid w:val="00B57ED2"/>
    <w:rsid w:val="00B7652D"/>
    <w:rsid w:val="00B7666B"/>
    <w:rsid w:val="00B84A4E"/>
    <w:rsid w:val="00B90464"/>
    <w:rsid w:val="00B92E1C"/>
    <w:rsid w:val="00B932BA"/>
    <w:rsid w:val="00BD3357"/>
    <w:rsid w:val="00BE028C"/>
    <w:rsid w:val="00BE1A27"/>
    <w:rsid w:val="00BF0DB3"/>
    <w:rsid w:val="00BF3167"/>
    <w:rsid w:val="00BF5F50"/>
    <w:rsid w:val="00BF7F8C"/>
    <w:rsid w:val="00C03265"/>
    <w:rsid w:val="00C0546D"/>
    <w:rsid w:val="00C46931"/>
    <w:rsid w:val="00C8714E"/>
    <w:rsid w:val="00C92B36"/>
    <w:rsid w:val="00C97BC8"/>
    <w:rsid w:val="00CA2380"/>
    <w:rsid w:val="00CA38FE"/>
    <w:rsid w:val="00CA7DFF"/>
    <w:rsid w:val="00CB5D4E"/>
    <w:rsid w:val="00CC00FB"/>
    <w:rsid w:val="00CC20C9"/>
    <w:rsid w:val="00CD0A52"/>
    <w:rsid w:val="00CD2E7D"/>
    <w:rsid w:val="00CE576A"/>
    <w:rsid w:val="00CE5C48"/>
    <w:rsid w:val="00CF3054"/>
    <w:rsid w:val="00D022CB"/>
    <w:rsid w:val="00D10105"/>
    <w:rsid w:val="00D11231"/>
    <w:rsid w:val="00D1212B"/>
    <w:rsid w:val="00D13D0E"/>
    <w:rsid w:val="00D354EA"/>
    <w:rsid w:val="00D544D1"/>
    <w:rsid w:val="00D718EC"/>
    <w:rsid w:val="00D814CE"/>
    <w:rsid w:val="00D8200F"/>
    <w:rsid w:val="00D91A80"/>
    <w:rsid w:val="00D93717"/>
    <w:rsid w:val="00DA4C19"/>
    <w:rsid w:val="00DD2ACD"/>
    <w:rsid w:val="00DD36EA"/>
    <w:rsid w:val="00DD39B0"/>
    <w:rsid w:val="00E03EE0"/>
    <w:rsid w:val="00E054F5"/>
    <w:rsid w:val="00E067B1"/>
    <w:rsid w:val="00E1185C"/>
    <w:rsid w:val="00E15ACD"/>
    <w:rsid w:val="00E22C35"/>
    <w:rsid w:val="00E45BD5"/>
    <w:rsid w:val="00E55194"/>
    <w:rsid w:val="00E70280"/>
    <w:rsid w:val="00E706DE"/>
    <w:rsid w:val="00E7359D"/>
    <w:rsid w:val="00E859DF"/>
    <w:rsid w:val="00E90A0D"/>
    <w:rsid w:val="00EA5340"/>
    <w:rsid w:val="00EA665F"/>
    <w:rsid w:val="00EB4872"/>
    <w:rsid w:val="00EC0335"/>
    <w:rsid w:val="00EC1000"/>
    <w:rsid w:val="00EC38C2"/>
    <w:rsid w:val="00EE1257"/>
    <w:rsid w:val="00EE473C"/>
    <w:rsid w:val="00EF70BF"/>
    <w:rsid w:val="00F0681F"/>
    <w:rsid w:val="00F261FC"/>
    <w:rsid w:val="00F3078B"/>
    <w:rsid w:val="00F3349B"/>
    <w:rsid w:val="00F40E15"/>
    <w:rsid w:val="00F51AD4"/>
    <w:rsid w:val="00F53537"/>
    <w:rsid w:val="00F6180E"/>
    <w:rsid w:val="00FA59A2"/>
    <w:rsid w:val="00FB7B6C"/>
    <w:rsid w:val="00FD0541"/>
    <w:rsid w:val="00FD27F9"/>
    <w:rsid w:val="00FE4082"/>
    <w:rsid w:val="00FE4ED3"/>
    <w:rsid w:val="00FF67B5"/>
    <w:rsid w:val="0B1E6B55"/>
    <w:rsid w:val="627F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A8"/>
    <w:pPr>
      <w:spacing w:after="100" w:afterAutospacing="1"/>
    </w:pPr>
    <w:rPr>
      <w:sz w:val="28"/>
    </w:rPr>
  </w:style>
  <w:style w:type="paragraph" w:styleId="Heading1">
    <w:name w:val="heading 1"/>
    <w:basedOn w:val="Normal"/>
    <w:next w:val="Normal"/>
    <w:link w:val="Heading1Char"/>
    <w:autoRedefine/>
    <w:uiPriority w:val="9"/>
    <w:qFormat/>
    <w:rsid w:val="00E15ACD"/>
    <w:pPr>
      <w:keepNext/>
      <w:keepLines/>
      <w:spacing w:before="100" w:beforeAutospacing="1" w:after="160" w:afterAutospacing="0"/>
      <w:outlineLvl w:val="0"/>
    </w:pPr>
    <w:rPr>
      <w:rFonts w:eastAsiaTheme="majorEastAsia" w:cs="Arial"/>
      <w:b/>
      <w:sz w:val="40"/>
      <w:szCs w:val="40"/>
    </w:rPr>
  </w:style>
  <w:style w:type="paragraph" w:styleId="Heading2">
    <w:name w:val="heading 2"/>
    <w:basedOn w:val="Normal"/>
    <w:next w:val="Normal"/>
    <w:link w:val="Heading2Char"/>
    <w:autoRedefine/>
    <w:uiPriority w:val="9"/>
    <w:unhideWhenUsed/>
    <w:qFormat/>
    <w:rsid w:val="00E15ACD"/>
    <w:pPr>
      <w:keepNext/>
      <w:keepLines/>
      <w:spacing w:before="280" w:after="0" w:afterAutospacing="0"/>
      <w:outlineLvl w:val="1"/>
    </w:pPr>
    <w:rPr>
      <w:rFonts w:eastAsiaTheme="majorEastAsia" w:cs="Arial"/>
      <w:b/>
      <w:sz w:val="32"/>
      <w:szCs w:val="32"/>
    </w:rPr>
  </w:style>
  <w:style w:type="paragraph" w:styleId="Heading3">
    <w:name w:val="heading 3"/>
    <w:basedOn w:val="Normal"/>
    <w:next w:val="Normal"/>
    <w:link w:val="Heading3Char"/>
    <w:autoRedefine/>
    <w:uiPriority w:val="9"/>
    <w:unhideWhenUsed/>
    <w:qFormat/>
    <w:rsid w:val="00E03EE0"/>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CD"/>
    <w:rPr>
      <w:rFonts w:eastAsiaTheme="majorEastAsia" w:cs="Arial"/>
      <w:b/>
      <w:sz w:val="40"/>
      <w:szCs w:val="40"/>
    </w:rPr>
  </w:style>
  <w:style w:type="character" w:customStyle="1" w:styleId="Heading2Char">
    <w:name w:val="Heading 2 Char"/>
    <w:basedOn w:val="DefaultParagraphFont"/>
    <w:link w:val="Heading2"/>
    <w:uiPriority w:val="9"/>
    <w:rsid w:val="00E15ACD"/>
    <w:rPr>
      <w:rFonts w:eastAsiaTheme="majorEastAsia" w:cs="Arial"/>
      <w:b/>
      <w:sz w:val="32"/>
      <w:szCs w:val="32"/>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0173EC"/>
    <w:pPr>
      <w:ind w:left="720"/>
      <w:contextualSpacing/>
    </w:pPr>
  </w:style>
  <w:style w:type="paragraph" w:styleId="Title">
    <w:name w:val="Title"/>
    <w:basedOn w:val="Normal"/>
    <w:next w:val="Normal"/>
    <w:link w:val="TitleChar"/>
    <w:uiPriority w:val="18"/>
    <w:qFormat/>
    <w:rsid w:val="00E03EE0"/>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8"/>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character" w:styleId="UnresolvedMention">
    <w:name w:val="Unresolved Mention"/>
    <w:basedOn w:val="DefaultParagraphFont"/>
    <w:uiPriority w:val="99"/>
    <w:semiHidden/>
    <w:unhideWhenUsed/>
    <w:rsid w:val="00813039"/>
    <w:rPr>
      <w:color w:val="605E5C"/>
      <w:shd w:val="clear" w:color="auto" w:fill="E1DFDD"/>
    </w:rPr>
  </w:style>
  <w:style w:type="paragraph" w:styleId="NoSpacing">
    <w:name w:val="No Spacing"/>
    <w:uiPriority w:val="1"/>
    <w:qFormat/>
    <w:rsid w:val="00587828"/>
    <w:pPr>
      <w:spacing w:afterAutospacing="1"/>
    </w:pPr>
    <w:rPr>
      <w:sz w:val="28"/>
    </w:rPr>
  </w:style>
  <w:style w:type="paragraph" w:styleId="TOCHeading">
    <w:name w:val="TOC Heading"/>
    <w:basedOn w:val="Heading1"/>
    <w:next w:val="Normal"/>
    <w:uiPriority w:val="39"/>
    <w:unhideWhenUsed/>
    <w:qFormat/>
    <w:rsid w:val="00027C35"/>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27C35"/>
    <w:pPr>
      <w:spacing w:afterAutospacing="0" w:line="278" w:lineRule="auto"/>
    </w:pPr>
    <w:rPr>
      <w:rFonts w:asciiTheme="minorHAnsi" w:hAnsiTheme="minorHAnsi" w:cstheme="minorBidi"/>
      <w:color w:val="auto"/>
      <w:kern w:val="2"/>
      <w:sz w:val="24"/>
      <w14:ligatures w14:val="standardContextual"/>
    </w:rPr>
  </w:style>
  <w:style w:type="paragraph" w:styleId="TOC2">
    <w:name w:val="toc 2"/>
    <w:basedOn w:val="Normal"/>
    <w:next w:val="Normal"/>
    <w:autoRedefine/>
    <w:uiPriority w:val="39"/>
    <w:unhideWhenUsed/>
    <w:rsid w:val="00B7652D"/>
    <w:pPr>
      <w:tabs>
        <w:tab w:val="right" w:leader="dot" w:pos="9350"/>
      </w:tabs>
      <w:spacing w:before="100" w:beforeAutospacing="1" w:after="160" w:afterAutospacing="0" w:line="278" w:lineRule="auto"/>
      <w:ind w:left="238"/>
    </w:pPr>
    <w:rPr>
      <w:rFonts w:asciiTheme="minorHAnsi" w:hAnsiTheme="minorHAnsi" w:cstheme="minorBidi"/>
      <w:color w:val="auto"/>
      <w:kern w:val="2"/>
      <w:sz w:val="24"/>
      <w14:ligatures w14:val="standardContextual"/>
    </w:rPr>
  </w:style>
  <w:style w:type="paragraph" w:customStyle="1" w:styleId="HD2">
    <w:name w:val="HD2"/>
    <w:basedOn w:val="Heading2"/>
    <w:link w:val="HD2Char"/>
    <w:qFormat/>
    <w:rsid w:val="00027C35"/>
    <w:pPr>
      <w:spacing w:before="160" w:after="80" w:line="278" w:lineRule="auto"/>
    </w:pPr>
    <w:rPr>
      <w:rFonts w:ascii="Aptos Display" w:eastAsia="Yu Gothic Light" w:hAnsi="Aptos Display"/>
      <w:b w:val="0"/>
      <w:color w:val="0F4761"/>
      <w:kern w:val="2"/>
      <w14:ligatures w14:val="standardContextual"/>
    </w:rPr>
  </w:style>
  <w:style w:type="character" w:customStyle="1" w:styleId="HD2Char">
    <w:name w:val="HD2 Char"/>
    <w:basedOn w:val="Heading2Char"/>
    <w:link w:val="HD2"/>
    <w:rsid w:val="00027C35"/>
    <w:rPr>
      <w:rFonts w:ascii="Aptos Display" w:eastAsia="Yu Gothic Light" w:hAnsi="Aptos Display" w:cstheme="majorBidi"/>
      <w:b w:val="0"/>
      <w:color w:val="0F4761"/>
      <w:kern w:val="2"/>
      <w:sz w:val="32"/>
      <w:szCs w:val="32"/>
      <w14:ligatures w14:val="standardContextual"/>
    </w:rPr>
  </w:style>
  <w:style w:type="paragraph" w:customStyle="1" w:styleId="HD3">
    <w:name w:val="HD3"/>
    <w:basedOn w:val="Heading3"/>
    <w:link w:val="HD3Char"/>
    <w:qFormat/>
    <w:rsid w:val="00027C35"/>
    <w:pPr>
      <w:spacing w:before="160" w:after="80" w:afterAutospacing="0" w:line="278" w:lineRule="auto"/>
    </w:pPr>
    <w:rPr>
      <w:rFonts w:ascii="Aptos" w:eastAsia="Yu Gothic Light" w:hAnsi="Aptos"/>
      <w:b w:val="0"/>
      <w:color w:val="0F4761"/>
      <w:kern w:val="2"/>
      <w:sz w:val="28"/>
      <w:szCs w:val="28"/>
      <w14:ligatures w14:val="standardContextual"/>
    </w:rPr>
  </w:style>
  <w:style w:type="character" w:customStyle="1" w:styleId="HD3Char">
    <w:name w:val="HD3 Char"/>
    <w:basedOn w:val="Heading3Char"/>
    <w:link w:val="HD3"/>
    <w:rsid w:val="00027C35"/>
    <w:rPr>
      <w:rFonts w:ascii="Aptos" w:eastAsia="Yu Gothic Light" w:hAnsi="Aptos" w:cstheme="majorBidi"/>
      <w:b w:val="0"/>
      <w:color w:val="0F4761"/>
      <w:kern w:val="2"/>
      <w:sz w:val="28"/>
      <w:szCs w:val="28"/>
      <w14:ligatures w14:val="standardContextual"/>
    </w:rPr>
  </w:style>
  <w:style w:type="paragraph" w:styleId="TOC3">
    <w:name w:val="toc 3"/>
    <w:basedOn w:val="Normal"/>
    <w:next w:val="Normal"/>
    <w:autoRedefine/>
    <w:uiPriority w:val="39"/>
    <w:unhideWhenUsed/>
    <w:rsid w:val="00027C35"/>
    <w:pPr>
      <w:spacing w:afterAutospacing="0" w:line="278" w:lineRule="auto"/>
      <w:ind w:left="480"/>
    </w:pPr>
    <w:rPr>
      <w:rFonts w:asciiTheme="minorHAnsi" w:hAnsiTheme="minorHAnsi" w:cstheme="minorBidi"/>
      <w:color w:val="auto"/>
      <w:kern w:val="2"/>
      <w:sz w:val="24"/>
      <w14:ligatures w14:val="standardContextual"/>
    </w:rPr>
  </w:style>
  <w:style w:type="paragraph" w:styleId="Revision">
    <w:name w:val="Revision"/>
    <w:hidden/>
    <w:uiPriority w:val="99"/>
    <w:semiHidden/>
    <w:rsid w:val="00111DB7"/>
    <w:rPr>
      <w:sz w:val="28"/>
    </w:rPr>
  </w:style>
  <w:style w:type="character" w:styleId="FollowedHyperlink">
    <w:name w:val="FollowedHyperlink"/>
    <w:basedOn w:val="DefaultParagraphFont"/>
    <w:uiPriority w:val="99"/>
    <w:semiHidden/>
    <w:unhideWhenUsed/>
    <w:rsid w:val="007861A2"/>
    <w:rPr>
      <w:color w:val="954F72" w:themeColor="followedHyperlink"/>
      <w:u w:val="single"/>
    </w:rPr>
  </w:style>
  <w:style w:type="paragraph" w:styleId="Subtitle">
    <w:name w:val="Subtitle"/>
    <w:basedOn w:val="Normal"/>
    <w:next w:val="Normal"/>
    <w:link w:val="SubtitleChar"/>
    <w:uiPriority w:val="19"/>
    <w:qFormat/>
    <w:rsid w:val="007F66A3"/>
    <w:pPr>
      <w:numPr>
        <w:ilvl w:val="1"/>
      </w:numPr>
      <w:spacing w:after="840" w:afterAutospacing="0"/>
      <w:jc w:val="center"/>
    </w:pPr>
    <w:rPr>
      <w:rFonts w:eastAsiaTheme="minorEastAsia" w:cstheme="minorBidi"/>
      <w:color w:val="auto"/>
      <w:spacing w:val="15"/>
      <w:kern w:val="2"/>
      <w:szCs w:val="22"/>
      <w14:ligatures w14:val="standardContextual"/>
    </w:rPr>
  </w:style>
  <w:style w:type="character" w:customStyle="1" w:styleId="SubtitleChar">
    <w:name w:val="Subtitle Char"/>
    <w:basedOn w:val="DefaultParagraphFont"/>
    <w:link w:val="Subtitle"/>
    <w:uiPriority w:val="19"/>
    <w:rsid w:val="007F66A3"/>
    <w:rPr>
      <w:rFonts w:eastAsiaTheme="minorEastAsia" w:cstheme="minorBidi"/>
      <w:color w:val="auto"/>
      <w:spacing w:val="15"/>
      <w:kern w:val="2"/>
      <w:sz w:val="28"/>
      <w:szCs w:val="22"/>
      <w14:ligatures w14:val="standardContextual"/>
    </w:rPr>
  </w:style>
  <w:style w:type="character" w:customStyle="1" w:styleId="EmphasisUseSparingly">
    <w:name w:val="Emphasis (Use Sparingly)"/>
    <w:basedOn w:val="DefaultParagraphFont"/>
    <w:uiPriority w:val="6"/>
    <w:qFormat/>
    <w:rsid w:val="007F66A3"/>
    <w:rPr>
      <w:b/>
    </w:rPr>
  </w:style>
  <w:style w:type="character" w:styleId="PlaceholderText">
    <w:name w:val="Placeholder Text"/>
    <w:basedOn w:val="DefaultParagraphFont"/>
    <w:uiPriority w:val="15"/>
    <w:qFormat/>
    <w:rsid w:val="007F66A3"/>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328">
      <w:bodyDiv w:val="1"/>
      <w:marLeft w:val="0"/>
      <w:marRight w:val="0"/>
      <w:marTop w:val="0"/>
      <w:marBottom w:val="0"/>
      <w:divBdr>
        <w:top w:val="none" w:sz="0" w:space="0" w:color="auto"/>
        <w:left w:val="none" w:sz="0" w:space="0" w:color="auto"/>
        <w:bottom w:val="none" w:sz="0" w:space="0" w:color="auto"/>
        <w:right w:val="none" w:sz="0" w:space="0" w:color="auto"/>
      </w:divBdr>
    </w:div>
    <w:div w:id="54201534">
      <w:bodyDiv w:val="1"/>
      <w:marLeft w:val="0"/>
      <w:marRight w:val="0"/>
      <w:marTop w:val="0"/>
      <w:marBottom w:val="0"/>
      <w:divBdr>
        <w:top w:val="none" w:sz="0" w:space="0" w:color="auto"/>
        <w:left w:val="none" w:sz="0" w:space="0" w:color="auto"/>
        <w:bottom w:val="none" w:sz="0" w:space="0" w:color="auto"/>
        <w:right w:val="none" w:sz="0" w:space="0" w:color="auto"/>
      </w:divBdr>
    </w:div>
    <w:div w:id="215746166">
      <w:bodyDiv w:val="1"/>
      <w:marLeft w:val="0"/>
      <w:marRight w:val="0"/>
      <w:marTop w:val="0"/>
      <w:marBottom w:val="0"/>
      <w:divBdr>
        <w:top w:val="none" w:sz="0" w:space="0" w:color="auto"/>
        <w:left w:val="none" w:sz="0" w:space="0" w:color="auto"/>
        <w:bottom w:val="none" w:sz="0" w:space="0" w:color="auto"/>
        <w:right w:val="none" w:sz="0" w:space="0" w:color="auto"/>
      </w:divBdr>
    </w:div>
    <w:div w:id="1008171468">
      <w:bodyDiv w:val="1"/>
      <w:marLeft w:val="0"/>
      <w:marRight w:val="0"/>
      <w:marTop w:val="0"/>
      <w:marBottom w:val="0"/>
      <w:divBdr>
        <w:top w:val="none" w:sz="0" w:space="0" w:color="auto"/>
        <w:left w:val="none" w:sz="0" w:space="0" w:color="auto"/>
        <w:bottom w:val="none" w:sz="0" w:space="0" w:color="auto"/>
        <w:right w:val="none" w:sz="0" w:space="0" w:color="auto"/>
      </w:divBdr>
      <w:divsChild>
        <w:div w:id="726150404">
          <w:marLeft w:val="806"/>
          <w:marRight w:val="0"/>
          <w:marTop w:val="200"/>
          <w:marBottom w:val="120"/>
          <w:divBdr>
            <w:top w:val="none" w:sz="0" w:space="0" w:color="auto"/>
            <w:left w:val="none" w:sz="0" w:space="0" w:color="auto"/>
            <w:bottom w:val="none" w:sz="0" w:space="0" w:color="auto"/>
            <w:right w:val="none" w:sz="0" w:space="0" w:color="auto"/>
          </w:divBdr>
        </w:div>
        <w:div w:id="1547058575">
          <w:marLeft w:val="806"/>
          <w:marRight w:val="0"/>
          <w:marTop w:val="200"/>
          <w:marBottom w:val="120"/>
          <w:divBdr>
            <w:top w:val="none" w:sz="0" w:space="0" w:color="auto"/>
            <w:left w:val="none" w:sz="0" w:space="0" w:color="auto"/>
            <w:bottom w:val="none" w:sz="0" w:space="0" w:color="auto"/>
            <w:right w:val="none" w:sz="0" w:space="0" w:color="auto"/>
          </w:divBdr>
        </w:div>
        <w:div w:id="311300539">
          <w:marLeft w:val="806"/>
          <w:marRight w:val="0"/>
          <w:marTop w:val="200"/>
          <w:marBottom w:val="120"/>
          <w:divBdr>
            <w:top w:val="none" w:sz="0" w:space="0" w:color="auto"/>
            <w:left w:val="none" w:sz="0" w:space="0" w:color="auto"/>
            <w:bottom w:val="none" w:sz="0" w:space="0" w:color="auto"/>
            <w:right w:val="none" w:sz="0" w:space="0" w:color="auto"/>
          </w:divBdr>
        </w:div>
        <w:div w:id="1209992215">
          <w:marLeft w:val="806"/>
          <w:marRight w:val="0"/>
          <w:marTop w:val="200"/>
          <w:marBottom w:val="120"/>
          <w:divBdr>
            <w:top w:val="none" w:sz="0" w:space="0" w:color="auto"/>
            <w:left w:val="none" w:sz="0" w:space="0" w:color="auto"/>
            <w:bottom w:val="none" w:sz="0" w:space="0" w:color="auto"/>
            <w:right w:val="none" w:sz="0" w:space="0" w:color="auto"/>
          </w:divBdr>
        </w:div>
        <w:div w:id="495924683">
          <w:marLeft w:val="806"/>
          <w:marRight w:val="0"/>
          <w:marTop w:val="200"/>
          <w:marBottom w:val="120"/>
          <w:divBdr>
            <w:top w:val="none" w:sz="0" w:space="0" w:color="auto"/>
            <w:left w:val="none" w:sz="0" w:space="0" w:color="auto"/>
            <w:bottom w:val="none" w:sz="0" w:space="0" w:color="auto"/>
            <w:right w:val="none" w:sz="0" w:space="0" w:color="auto"/>
          </w:divBdr>
        </w:div>
      </w:divsChild>
    </w:div>
    <w:div w:id="1106581408">
      <w:bodyDiv w:val="1"/>
      <w:marLeft w:val="0"/>
      <w:marRight w:val="0"/>
      <w:marTop w:val="0"/>
      <w:marBottom w:val="0"/>
      <w:divBdr>
        <w:top w:val="none" w:sz="0" w:space="0" w:color="auto"/>
        <w:left w:val="none" w:sz="0" w:space="0" w:color="auto"/>
        <w:bottom w:val="none" w:sz="0" w:space="0" w:color="auto"/>
        <w:right w:val="none" w:sz="0" w:space="0" w:color="auto"/>
      </w:divBdr>
    </w:div>
    <w:div w:id="1272741511">
      <w:bodyDiv w:val="1"/>
      <w:marLeft w:val="0"/>
      <w:marRight w:val="0"/>
      <w:marTop w:val="0"/>
      <w:marBottom w:val="0"/>
      <w:divBdr>
        <w:top w:val="none" w:sz="0" w:space="0" w:color="auto"/>
        <w:left w:val="none" w:sz="0" w:space="0" w:color="auto"/>
        <w:bottom w:val="none" w:sz="0" w:space="0" w:color="auto"/>
        <w:right w:val="none" w:sz="0" w:space="0" w:color="auto"/>
      </w:divBdr>
    </w:div>
    <w:div w:id="1456945117">
      <w:bodyDiv w:val="1"/>
      <w:marLeft w:val="0"/>
      <w:marRight w:val="0"/>
      <w:marTop w:val="0"/>
      <w:marBottom w:val="0"/>
      <w:divBdr>
        <w:top w:val="none" w:sz="0" w:space="0" w:color="auto"/>
        <w:left w:val="none" w:sz="0" w:space="0" w:color="auto"/>
        <w:bottom w:val="none" w:sz="0" w:space="0" w:color="auto"/>
        <w:right w:val="none" w:sz="0" w:space="0" w:color="auto"/>
      </w:divBdr>
      <w:divsChild>
        <w:div w:id="119303659">
          <w:marLeft w:val="806"/>
          <w:marRight w:val="0"/>
          <w:marTop w:val="200"/>
          <w:marBottom w:val="120"/>
          <w:divBdr>
            <w:top w:val="none" w:sz="0" w:space="0" w:color="auto"/>
            <w:left w:val="none" w:sz="0" w:space="0" w:color="auto"/>
            <w:bottom w:val="none" w:sz="0" w:space="0" w:color="auto"/>
            <w:right w:val="none" w:sz="0" w:space="0" w:color="auto"/>
          </w:divBdr>
        </w:div>
        <w:div w:id="1975483556">
          <w:marLeft w:val="806"/>
          <w:marRight w:val="0"/>
          <w:marTop w:val="200"/>
          <w:marBottom w:val="120"/>
          <w:divBdr>
            <w:top w:val="none" w:sz="0" w:space="0" w:color="auto"/>
            <w:left w:val="none" w:sz="0" w:space="0" w:color="auto"/>
            <w:bottom w:val="none" w:sz="0" w:space="0" w:color="auto"/>
            <w:right w:val="none" w:sz="0" w:space="0" w:color="auto"/>
          </w:divBdr>
        </w:div>
        <w:div w:id="1018234446">
          <w:marLeft w:val="806"/>
          <w:marRight w:val="0"/>
          <w:marTop w:val="200"/>
          <w:marBottom w:val="120"/>
          <w:divBdr>
            <w:top w:val="none" w:sz="0" w:space="0" w:color="auto"/>
            <w:left w:val="none" w:sz="0" w:space="0" w:color="auto"/>
            <w:bottom w:val="none" w:sz="0" w:space="0" w:color="auto"/>
            <w:right w:val="none" w:sz="0" w:space="0" w:color="auto"/>
          </w:divBdr>
        </w:div>
      </w:divsChild>
    </w:div>
    <w:div w:id="19034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sagroup.org/store/product/CSA%20Z1011: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ccessible.canada.ca/creating-accessibility-standards/canasc-112024-employment/1-accessibility-standards-canada-abou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ccessible.canada.ca/en-301-549-accessibility-requirements-ict-products-and-service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5BAC0EE146B42AF5B3F8D86F7164C" ma:contentTypeVersion="4" ma:contentTypeDescription="Create a new document." ma:contentTypeScope="" ma:versionID="08bedf9f9021a7ddf19f150df9f7dc6e">
  <xsd:schema xmlns:xsd="http://www.w3.org/2001/XMLSchema" xmlns:xs="http://www.w3.org/2001/XMLSchema" xmlns:p="http://schemas.microsoft.com/office/2006/metadata/properties" xmlns:ns2="de44626d-15e8-45ad-9ac3-e4dfe8e1e3a5" targetNamespace="http://schemas.microsoft.com/office/2006/metadata/properties" ma:root="true" ma:fieldsID="48b079db3363328ebd333d083141ccd2" ns2:_="">
    <xsd:import namespace="de44626d-15e8-45ad-9ac3-e4dfe8e1e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4626d-15e8-45ad-9ac3-e4dfe8e1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2616-33BA-475B-9A63-4EC92EEF80F0}">
  <ds:schemaRefs>
    <ds:schemaRef ds:uri="http://schemas.microsoft.com/sharepoint/v3/contenttype/forms"/>
  </ds:schemaRefs>
</ds:datastoreItem>
</file>

<file path=customXml/itemProps2.xml><?xml version="1.0" encoding="utf-8"?>
<ds:datastoreItem xmlns:ds="http://schemas.openxmlformats.org/officeDocument/2006/customXml" ds:itemID="{9BBE6C9F-ABE9-45D9-9874-E0319538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4626d-15e8-45ad-9ac3-e4dfe8e1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D3E3-443E-468D-BF22-E18860AC1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C867A-84BD-47F1-A194-8D2D5F6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2659</Words>
  <Characters>18580</Characters>
  <Application>Microsoft Office Word</Application>
  <DocSecurity>8</DocSecurity>
  <Lines>154</Lines>
  <Paragraphs>42</Paragraphs>
  <ScaleCrop>false</ScaleCrop>
  <HeadingPairs>
    <vt:vector size="2" baseType="variant">
      <vt:variant>
        <vt:lpstr>Title</vt:lpstr>
      </vt:variant>
      <vt:variant>
        <vt:i4>1</vt:i4>
      </vt:variant>
    </vt:vector>
  </HeadingPairs>
  <TitlesOfParts>
    <vt:vector size="1" baseType="lpstr">
      <vt:lpstr>Accessibility Standards Canada letterhead concept c1</vt:lpstr>
    </vt:vector>
  </TitlesOfParts>
  <Manager/>
  <Company/>
  <LinksUpToDate>false</LinksUpToDate>
  <CharactersWithSpaces>21197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dc:creator>Chris Heaney</dc:creator>
  <cp:keywords/>
  <dc:description/>
  <cp:lastModifiedBy>Demers, Chantal CD [NC]</cp:lastModifiedBy>
  <cp:revision>2</cp:revision>
  <dcterms:created xsi:type="dcterms:W3CDTF">2025-05-22T17:34:00Z</dcterms:created>
  <dcterms:modified xsi:type="dcterms:W3CDTF">2025-05-22T17:34:00Z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y fmtid="{D5CDD505-2E9C-101B-9397-08002B2CF9AE}" pid="3" name="GrammarlyDocumentId">
    <vt:lpwstr>dab70e682ae2494b07061cb119671d65f6bef5db009423ae3798239dd68b80f1</vt:lpwstr>
  </property>
</Properties>
</file>