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8545" w14:textId="6D86E005" w:rsidR="008213D4" w:rsidRDefault="007F66A3" w:rsidP="008B4982">
      <w:pPr>
        <w:spacing w:before="3000" w:after="0" w:afterAutospacing="0" w:line="276" w:lineRule="auto"/>
        <w:jc w:val="center"/>
        <w:rPr>
          <w:b/>
          <w:bCs/>
          <w:sz w:val="60"/>
          <w:szCs w:val="60"/>
          <w:lang w:val="en-US"/>
        </w:rPr>
      </w:pPr>
      <w:r w:rsidRPr="00F210E6">
        <w:rPr>
          <w:b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48E728C3" wp14:editId="2D71760A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8515" cy="822960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8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64C34">
        <w:rPr>
          <w:b/>
          <w:bCs/>
          <w:sz w:val="60"/>
          <w:szCs w:val="60"/>
          <w:lang w:val="en-US"/>
        </w:rPr>
        <w:t>CAN-</w:t>
      </w:r>
      <w:r w:rsidR="005B1294" w:rsidRPr="00A77673">
        <w:rPr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0FFF3E18" wp14:editId="73AEDE29">
                <wp:simplePos x="0" y="0"/>
                <wp:positionH relativeFrom="column">
                  <wp:posOffset>616980</wp:posOffset>
                </wp:positionH>
                <wp:positionV relativeFrom="paragraph">
                  <wp:posOffset>157000</wp:posOffset>
                </wp:positionV>
                <wp:extent cx="360" cy="360"/>
                <wp:effectExtent l="95250" t="152400" r="114300" b="152400"/>
                <wp:wrapNone/>
                <wp:docPr id="286755669" name="Ink 2867556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4C9B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6755669" o:spid="_x0000_s1026" type="#_x0000_t75" alt="&quot;&quot;" style="position:absolute;margin-left:44.35pt;margin-top:3.85pt;width:8.55pt;height:17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Efc/8bfAQAA&#10;ngQAABAAAAAAAAAAAAAAAAAA1AMAAGRycy9pbmsvaW5rMS54bWxQSwECLQAUAAYACAAAACEAcgRO&#10;/d0AAAAHAQAADwAAAAAAAAAAAAAAAADhBQAAZHJzL2Rvd25yZXYueG1sUEsBAi0AFAAGAAgAAAAh&#10;AHkYvJ2/AAAAIQEAABkAAAAAAAAAAAAAAAAA6wYAAGRycy9fcmVscy9lMm9Eb2MueG1sLnJlbHNQ&#10;SwUGAAAAAAYABgB4AQAA4QcAAAAA&#10;">
                <v:imagedata r:id="rId15" o:title=""/>
              </v:shape>
            </w:pict>
          </mc:Fallback>
        </mc:AlternateContent>
      </w:r>
      <w:r w:rsidR="005B1294" w:rsidRPr="00A77673">
        <w:rPr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1F4744E3" wp14:editId="168DC04F">
                <wp:simplePos x="0" y="0"/>
                <wp:positionH relativeFrom="column">
                  <wp:posOffset>3375660</wp:posOffset>
                </wp:positionH>
                <wp:positionV relativeFrom="paragraph">
                  <wp:posOffset>1212370</wp:posOffset>
                </wp:positionV>
                <wp:extent cx="360" cy="360"/>
                <wp:effectExtent l="95250" t="152400" r="114300" b="152400"/>
                <wp:wrapNone/>
                <wp:docPr id="40956205" name="Ink 40956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D646C" id="Ink 40956205" o:spid="_x0000_s1026" type="#_x0000_t75" alt="&quot;&quot;" style="position:absolute;margin-left:261.55pt;margin-top:91.2pt;width:8.55pt;height:8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">
                <v:imagedata r:id="rId15" o:title=""/>
              </v:shape>
            </w:pict>
          </mc:Fallback>
        </mc:AlternateContent>
      </w:r>
      <w:r w:rsidRPr="007F66A3">
        <w:rPr>
          <w:bCs/>
          <w:noProof/>
        </w:rPr>
        <w:drawing>
          <wp:anchor distT="0" distB="0" distL="114300" distR="114300" simplePos="0" relativeHeight="251658244" behindDoc="1" locked="0" layoutInCell="1" allowOverlap="1" wp14:anchorId="790CB14A" wp14:editId="53D7271A">
            <wp:simplePos x="0" y="0"/>
            <wp:positionH relativeFrom="column">
              <wp:posOffset>1678193</wp:posOffset>
            </wp:positionH>
            <wp:positionV relativeFrom="page">
              <wp:posOffset>6206490</wp:posOffset>
            </wp:positionV>
            <wp:extent cx="2578100" cy="1997710"/>
            <wp:effectExtent l="0" t="0" r="0" b="2540"/>
            <wp:wrapNone/>
            <wp:docPr id="8" name="Picture 8" descr="Accessibility Standards Canada technical mark. The word 'accessible' is displayed in th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ccessibility Standards Canada technical mark. The word 'accessible' is displayed in the center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289">
        <w:rPr>
          <w:b/>
          <w:bCs/>
          <w:sz w:val="60"/>
          <w:szCs w:val="60"/>
          <w:lang w:val="en-US"/>
        </w:rPr>
        <w:t xml:space="preserve">ASC-2.2 </w:t>
      </w:r>
      <w:r w:rsidR="003D18E1">
        <w:rPr>
          <w:b/>
          <w:bCs/>
          <w:sz w:val="60"/>
          <w:szCs w:val="60"/>
          <w:lang w:val="en-US"/>
        </w:rPr>
        <w:t xml:space="preserve">– </w:t>
      </w:r>
      <w:r w:rsidR="00057289">
        <w:rPr>
          <w:b/>
          <w:bCs/>
          <w:sz w:val="60"/>
          <w:szCs w:val="60"/>
          <w:lang w:val="en-US"/>
        </w:rPr>
        <w:t>Eme</w:t>
      </w:r>
      <w:r w:rsidR="006370C9">
        <w:rPr>
          <w:b/>
          <w:bCs/>
          <w:sz w:val="60"/>
          <w:szCs w:val="60"/>
          <w:lang w:val="en-US"/>
        </w:rPr>
        <w:t>r</w:t>
      </w:r>
      <w:r w:rsidR="00057289">
        <w:rPr>
          <w:b/>
          <w:bCs/>
          <w:sz w:val="60"/>
          <w:szCs w:val="60"/>
          <w:lang w:val="en-US"/>
        </w:rPr>
        <w:t>gency Egress</w:t>
      </w:r>
      <w:r w:rsidR="00C31D2F">
        <w:rPr>
          <w:b/>
          <w:bCs/>
          <w:sz w:val="60"/>
          <w:szCs w:val="60"/>
          <w:lang w:val="en-US"/>
        </w:rPr>
        <w:t xml:space="preserve"> (Exit)</w:t>
      </w:r>
    </w:p>
    <w:p w14:paraId="4463DC6A" w14:textId="617F6001" w:rsidR="007F66A3" w:rsidRPr="00F361BC" w:rsidRDefault="008213D4" w:rsidP="00F361BC">
      <w:pPr>
        <w:spacing w:before="1000" w:after="0" w:afterAutospacing="0"/>
        <w:jc w:val="center"/>
        <w:rPr>
          <w:rStyle w:val="EmphasisUseSparingly"/>
          <w:b w:val="0"/>
        </w:rPr>
      </w:pPr>
      <w:r w:rsidRPr="00F361BC">
        <w:rPr>
          <w:sz w:val="60"/>
          <w:szCs w:val="60"/>
          <w:lang w:val="en-US"/>
        </w:rPr>
        <w:t>Overview of draft standard</w:t>
      </w:r>
      <w:r w:rsidR="007F66A3" w:rsidRPr="00F361BC">
        <w:rPr>
          <w:rStyle w:val="EmphasisUseSparingly"/>
          <w:b w:val="0"/>
        </w:rPr>
        <w:br w:type="page"/>
      </w:r>
    </w:p>
    <w:p w14:paraId="420CC23B" w14:textId="620E87C9" w:rsidR="0062449B" w:rsidRDefault="0062449B" w:rsidP="00B7652D">
      <w:pPr>
        <w:spacing w:before="100" w:beforeAutospacing="1" w:after="160" w:afterAutospacing="0" w:line="276" w:lineRule="auto"/>
      </w:pPr>
      <w:r w:rsidRPr="0062449B">
        <w:lastRenderedPageBreak/>
        <w:t>No part of this publication may be reproduced in any form without the prior permission of the publisher.</w:t>
      </w:r>
    </w:p>
    <w:p w14:paraId="7B693FEA" w14:textId="51BFD19D" w:rsidR="002422C0" w:rsidRDefault="0062449B" w:rsidP="00B7652D">
      <w:pPr>
        <w:spacing w:before="100" w:beforeAutospacing="1" w:after="160" w:afterAutospacing="0" w:line="276" w:lineRule="auto"/>
      </w:pPr>
      <w:r w:rsidRPr="0062449B">
        <w:t xml:space="preserve">The </w:t>
      </w:r>
      <w:r w:rsidR="00706109">
        <w:t>public</w:t>
      </w:r>
      <w:r w:rsidR="008C7809">
        <w:t>ation</w:t>
      </w:r>
      <w:r w:rsidRPr="0062449B">
        <w:t xml:space="preserve"> is available in HTML format</w:t>
      </w:r>
      <w:r w:rsidR="009E1E01">
        <w:t xml:space="preserve"> at </w:t>
      </w:r>
      <w:hyperlink r:id="rId18" w:history="1">
        <w:r w:rsidR="00AE085D" w:rsidRPr="00FC1EE9">
          <w:rPr>
            <w:rStyle w:val="Hyperlink"/>
          </w:rPr>
          <w:t>https://dev-accessible-canada.pantheonsite.io/en/creating-accessibility-standards/can-asc-22-emergency-egress-exit-0</w:t>
        </w:r>
      </w:hyperlink>
    </w:p>
    <w:p w14:paraId="4189266C" w14:textId="31A5A423" w:rsidR="0062449B" w:rsidRPr="00AD4C2B" w:rsidRDefault="0062449B" w:rsidP="00B7652D">
      <w:pPr>
        <w:spacing w:before="100" w:beforeAutospacing="1" w:after="160" w:afterAutospacing="0" w:line="276" w:lineRule="auto"/>
      </w:pPr>
      <w:r w:rsidRPr="00AD4C2B">
        <w:t>For more information</w:t>
      </w:r>
      <w:r w:rsidR="0012721E">
        <w:t>,</w:t>
      </w:r>
      <w:r w:rsidRPr="00AD4C2B">
        <w:t xml:space="preserve"> or for alternative formats, contact:</w:t>
      </w:r>
    </w:p>
    <w:p w14:paraId="4593DB0C" w14:textId="75F9B64A" w:rsidR="0062449B" w:rsidRPr="00F40E15" w:rsidRDefault="0062449B" w:rsidP="00B7652D">
      <w:pPr>
        <w:spacing w:before="100" w:beforeAutospacing="1" w:after="160" w:afterAutospacing="0" w:line="276" w:lineRule="auto"/>
        <w:rPr>
          <w:lang w:val="fr-CA"/>
        </w:rPr>
      </w:pPr>
      <w:r w:rsidRPr="00F40E15">
        <w:rPr>
          <w:lang w:val="fr-CA"/>
        </w:rPr>
        <w:t>Accessibility Standards Canada</w:t>
      </w:r>
      <w:r w:rsidRPr="00F40E15">
        <w:rPr>
          <w:lang w:val="fr-CA"/>
        </w:rPr>
        <w:br/>
        <w:t>320, S</w:t>
      </w:r>
      <w:r w:rsidR="00F40E15" w:rsidRPr="00F40E15">
        <w:rPr>
          <w:lang w:val="fr-CA"/>
        </w:rPr>
        <w:t>ain</w:t>
      </w:r>
      <w:r w:rsidRPr="00F40E15">
        <w:rPr>
          <w:lang w:val="fr-CA"/>
        </w:rPr>
        <w:t>t-Joseph Boulevard, Suite 246</w:t>
      </w:r>
      <w:r w:rsidRPr="00F40E15">
        <w:rPr>
          <w:lang w:val="fr-CA"/>
        </w:rPr>
        <w:br/>
        <w:t xml:space="preserve">Gatineau, </w:t>
      </w:r>
      <w:r w:rsidR="0012721E" w:rsidRPr="00F40E15">
        <w:rPr>
          <w:lang w:val="fr-CA"/>
        </w:rPr>
        <w:t>QC J</w:t>
      </w:r>
      <w:r w:rsidRPr="00F40E15">
        <w:rPr>
          <w:lang w:val="fr-CA"/>
        </w:rPr>
        <w:t>8Y 3Y8</w:t>
      </w:r>
      <w:r w:rsidRPr="00F40E15">
        <w:rPr>
          <w:lang w:val="fr-CA"/>
        </w:rPr>
        <w:br/>
        <w:t>1-833-854-7628</w:t>
      </w:r>
    </w:p>
    <w:p w14:paraId="54472A2F" w14:textId="77777777" w:rsidR="0062449B" w:rsidRPr="00AD4C2B" w:rsidRDefault="0062449B" w:rsidP="00B7652D">
      <w:pPr>
        <w:spacing w:before="100" w:beforeAutospacing="1" w:after="160" w:afterAutospacing="0" w:line="276" w:lineRule="auto"/>
      </w:pPr>
      <w:hyperlink r:id="rId19" w:history="1">
        <w:r w:rsidRPr="00AD4C2B">
          <w:rPr>
            <w:rStyle w:val="Hyperlink"/>
          </w:rPr>
          <w:t>accessible.canada.ca</w:t>
        </w:r>
      </w:hyperlink>
    </w:p>
    <w:p w14:paraId="492A2A36" w14:textId="4A116670" w:rsidR="0062449B" w:rsidRDefault="0062449B" w:rsidP="41957C5C">
      <w:pPr>
        <w:spacing w:before="100" w:beforeAutospacing="1" w:after="160" w:afterAutospacing="0" w:line="276" w:lineRule="auto"/>
      </w:pPr>
      <w:r>
        <w:t>© His Majesty the King in Right of Canada, as represented by the Minister responsible for the</w:t>
      </w:r>
      <w:r w:rsidRPr="00AE5A2E">
        <w:rPr>
          <w:i/>
          <w:iCs/>
        </w:rPr>
        <w:t xml:space="preserve"> Accessible Canada Act</w:t>
      </w:r>
      <w:r>
        <w:t>, 202</w:t>
      </w:r>
      <w:r w:rsidR="009E1E01">
        <w:t>5</w:t>
      </w:r>
      <w:r>
        <w:t>.</w:t>
      </w:r>
    </w:p>
    <w:p w14:paraId="7FD98079" w14:textId="77777777" w:rsidR="00E02902" w:rsidRDefault="00E02902">
      <w:pPr>
        <w:spacing w:after="0" w:afterAutospacing="0"/>
        <w:rPr>
          <w:kern w:val="2"/>
          <w:szCs w:val="28"/>
          <w14:ligatures w14:val="standardContextual"/>
        </w:rPr>
      </w:pPr>
      <w:r>
        <w:rPr>
          <w:kern w:val="2"/>
          <w:szCs w:val="28"/>
          <w14:ligatures w14:val="standardContextual"/>
        </w:rPr>
        <w:br w:type="page"/>
      </w:r>
    </w:p>
    <w:sdt>
      <w:sdtPr>
        <w:rPr>
          <w:rFonts w:ascii="Arial" w:eastAsiaTheme="minorEastAsia" w:hAnsi="Arial" w:cs="Times New Roman (Body CS)"/>
          <w:color w:val="000000" w:themeColor="text1"/>
          <w:kern w:val="2"/>
          <w:sz w:val="28"/>
          <w:szCs w:val="28"/>
          <w:lang w:val="en-CA"/>
          <w14:ligatures w14:val="standardContextual"/>
        </w:rPr>
        <w:id w:val="-724292936"/>
        <w:docPartObj>
          <w:docPartGallery w:val="Table of Contents"/>
          <w:docPartUnique/>
        </w:docPartObj>
      </w:sdtPr>
      <w:sdtEndPr>
        <w:rPr>
          <w:b/>
          <w:bCs/>
          <w:noProof/>
          <w:kern w:val="0"/>
          <w14:ligatures w14:val="none"/>
        </w:rPr>
      </w:sdtEndPr>
      <w:sdtContent>
        <w:p w14:paraId="3AFCB64C" w14:textId="046A5F5F" w:rsidR="00E15ACD" w:rsidRPr="00796081" w:rsidRDefault="009E1E01" w:rsidP="00345203">
          <w:pPr>
            <w:pStyle w:val="TOCHeading"/>
            <w:spacing w:before="100" w:after="160" w:line="276" w:lineRule="auto"/>
            <w:rPr>
              <w:rFonts w:ascii="Arial" w:hAnsi="Arial"/>
              <w:b/>
              <w:bCs/>
              <w:color w:val="auto"/>
              <w:sz w:val="28"/>
              <w:szCs w:val="28"/>
            </w:rPr>
          </w:pPr>
          <w:r w:rsidRPr="00652642">
            <w:rPr>
              <w:rFonts w:ascii="Arial" w:hAnsi="Arial"/>
              <w:b/>
              <w:bCs/>
              <w:color w:val="auto"/>
              <w:sz w:val="40"/>
            </w:rPr>
            <w:t>Table</w:t>
          </w:r>
          <w:permStart w:id="1554999218" w:edGrp="everyone"/>
          <w:permEnd w:id="1554999218"/>
          <w:r w:rsidRPr="00652642">
            <w:rPr>
              <w:rFonts w:ascii="Arial" w:hAnsi="Arial"/>
              <w:b/>
              <w:bCs/>
              <w:color w:val="auto"/>
              <w:sz w:val="40"/>
            </w:rPr>
            <w:t xml:space="preserve"> of contents</w:t>
          </w:r>
        </w:p>
        <w:p w14:paraId="503A3F5D" w14:textId="4F42324B" w:rsidR="00192A45" w:rsidRDefault="00027C35" w:rsidP="006F4F6F">
          <w:pPr>
            <w:pStyle w:val="TOC1"/>
            <w:spacing w:before="100" w:beforeAutospacing="1" w:after="160" w:line="276" w:lineRule="auto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r w:rsidRPr="005675A2">
            <w:rPr>
              <w:noProof w:val="0"/>
            </w:rPr>
            <w:fldChar w:fldCharType="begin"/>
          </w:r>
          <w:r w:rsidRPr="005675A2">
            <w:instrText xml:space="preserve"> TOC \o "1-3" \h \z \u </w:instrText>
          </w:r>
          <w:r w:rsidRPr="005675A2">
            <w:rPr>
              <w:noProof w:val="0"/>
            </w:rPr>
            <w:fldChar w:fldCharType="separate"/>
          </w:r>
          <w:hyperlink w:anchor="_Toc212622171" w:history="1">
            <w:r w:rsidR="00192A45" w:rsidRPr="00CC34BA">
              <w:rPr>
                <w:rStyle w:val="Hyperlink"/>
              </w:rPr>
              <w:t>Overview</w:t>
            </w:r>
            <w:r w:rsidR="00192A45">
              <w:rPr>
                <w:webHidden/>
              </w:rPr>
              <w:tab/>
            </w:r>
            <w:r w:rsidR="00192A45">
              <w:rPr>
                <w:webHidden/>
              </w:rPr>
              <w:fldChar w:fldCharType="begin"/>
            </w:r>
            <w:r w:rsidR="00192A45">
              <w:rPr>
                <w:webHidden/>
              </w:rPr>
              <w:instrText xml:space="preserve"> PAGEREF _Toc212622171 \h </w:instrText>
            </w:r>
            <w:r w:rsidR="00192A45">
              <w:rPr>
                <w:webHidden/>
              </w:rPr>
            </w:r>
            <w:r w:rsidR="00192A45">
              <w:rPr>
                <w:webHidden/>
              </w:rPr>
              <w:fldChar w:fldCharType="separate"/>
            </w:r>
            <w:r w:rsidR="000D1B8F">
              <w:rPr>
                <w:webHidden/>
              </w:rPr>
              <w:t>4</w:t>
            </w:r>
            <w:r w:rsidR="00192A45">
              <w:rPr>
                <w:webHidden/>
              </w:rPr>
              <w:fldChar w:fldCharType="end"/>
            </w:r>
          </w:hyperlink>
        </w:p>
        <w:p w14:paraId="659DB504" w14:textId="6B040223" w:rsidR="00192A45" w:rsidRDefault="00192A45" w:rsidP="006F4F6F">
          <w:pPr>
            <w:pStyle w:val="TOC1"/>
            <w:spacing w:before="100" w:beforeAutospacing="1" w:after="160" w:line="276" w:lineRule="auto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hyperlink w:anchor="_Toc212622172" w:history="1">
            <w:r w:rsidRPr="00CC34BA">
              <w:rPr>
                <w:rStyle w:val="Hyperlink"/>
              </w:rPr>
              <w:t>Impact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_Toc212622172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1B8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E36394F" w14:textId="4FA0E31F" w:rsidR="00192A45" w:rsidRDefault="00192A45" w:rsidP="006F4F6F">
          <w:pPr>
            <w:pStyle w:val="TOC1"/>
            <w:spacing w:before="100" w:beforeAutospacing="1" w:after="160" w:line="276" w:lineRule="auto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hyperlink w:anchor="_Toc212622173" w:history="1">
            <w:r w:rsidRPr="00CC34BA">
              <w:rPr>
                <w:rStyle w:val="Hyperlink"/>
              </w:rPr>
              <w:t>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_Toc212622173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1B8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1418A41" w14:textId="187411FB" w:rsidR="00192A45" w:rsidRDefault="00192A45" w:rsidP="006F4F6F">
          <w:pPr>
            <w:pStyle w:val="TOC1"/>
            <w:spacing w:before="100" w:beforeAutospacing="1" w:after="160" w:line="276" w:lineRule="auto"/>
            <w:rPr>
              <w:rFonts w:asciiTheme="minorHAnsi" w:eastAsiaTheme="minorEastAsia" w:hAnsiTheme="minorHAnsi" w:cstheme="minorBidi"/>
              <w:sz w:val="24"/>
              <w:szCs w:val="24"/>
              <w:lang w:eastAsia="en-CA"/>
            </w:rPr>
          </w:pPr>
          <w:hyperlink w:anchor="_Toc212622174" w:history="1">
            <w:r w:rsidRPr="00CC34BA">
              <w:rPr>
                <w:rStyle w:val="Hyperlink"/>
              </w:rPr>
              <w:t>Annexes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_Toc212622174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D1B8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639C45E" w14:textId="1CB9D0B8" w:rsidR="00027C35" w:rsidRPr="00E15ACD" w:rsidRDefault="00027C35" w:rsidP="00936E6E">
          <w:pPr>
            <w:spacing w:before="100" w:beforeAutospacing="1" w:after="160" w:afterAutospacing="0" w:line="276" w:lineRule="auto"/>
            <w:rPr>
              <w:rFonts w:cs="Arial"/>
              <w:szCs w:val="28"/>
            </w:rPr>
          </w:pPr>
          <w:r w:rsidRPr="005675A2">
            <w:rPr>
              <w:rFonts w:cs="Arial"/>
              <w:b/>
              <w:bCs/>
              <w:noProof/>
              <w:szCs w:val="28"/>
            </w:rPr>
            <w:fldChar w:fldCharType="end"/>
          </w:r>
        </w:p>
      </w:sdtContent>
    </w:sdt>
    <w:bookmarkStart w:id="0" w:name="_Toc180249011" w:displacedByCustomXml="prev"/>
    <w:bookmarkEnd w:id="0"/>
    <w:p w14:paraId="2D0185D5" w14:textId="77777777" w:rsidR="00FA59A2" w:rsidRPr="00E15ACD" w:rsidRDefault="00FA59A2">
      <w:pPr>
        <w:spacing w:after="0" w:afterAutospacing="0"/>
        <w:rPr>
          <w:rFonts w:eastAsiaTheme="majorEastAsia" w:cs="Arial"/>
          <w:b/>
          <w:szCs w:val="28"/>
        </w:rPr>
      </w:pPr>
      <w:r w:rsidRPr="00E15ACD">
        <w:rPr>
          <w:rFonts w:cs="Arial"/>
          <w:szCs w:val="28"/>
        </w:rPr>
        <w:br w:type="page"/>
      </w:r>
    </w:p>
    <w:p w14:paraId="259635F1" w14:textId="4D243C6E" w:rsidR="009E1E01" w:rsidRPr="00E15ACD" w:rsidRDefault="00706109" w:rsidP="00EE6701">
      <w:pPr>
        <w:pStyle w:val="Heading1"/>
        <w:keepNext w:val="0"/>
        <w:keepLines w:val="0"/>
        <w:widowControl w:val="0"/>
      </w:pPr>
      <w:bookmarkStart w:id="1" w:name="_Toc212040884"/>
      <w:bookmarkStart w:id="2" w:name="_Toc212622170"/>
      <w:r>
        <w:t>CAN-AS</w:t>
      </w:r>
      <w:r w:rsidR="0046643E">
        <w:t>C-</w:t>
      </w:r>
      <w:r>
        <w:t>2.2</w:t>
      </w:r>
      <w:r w:rsidR="0046643E">
        <w:t xml:space="preserve"> Emergency Egress</w:t>
      </w:r>
      <w:r w:rsidR="003E2260">
        <w:t xml:space="preserve"> </w:t>
      </w:r>
      <w:r w:rsidR="00A47931">
        <w:t>(Exit)</w:t>
      </w:r>
      <w:bookmarkEnd w:id="1"/>
      <w:bookmarkEnd w:id="2"/>
    </w:p>
    <w:p w14:paraId="48B9F601" w14:textId="706321E5" w:rsidR="009E1E01" w:rsidRPr="00E15ACD" w:rsidRDefault="69B566D4" w:rsidP="00EE6701">
      <w:pPr>
        <w:pStyle w:val="Heading1"/>
      </w:pPr>
      <w:bookmarkStart w:id="3" w:name="_Toc212622171"/>
      <w:r>
        <w:t>Overview</w:t>
      </w:r>
      <w:bookmarkEnd w:id="3"/>
    </w:p>
    <w:p w14:paraId="2A622CA0" w14:textId="7A1D72F6" w:rsidR="009E1E01" w:rsidRDefault="009E1E01" w:rsidP="00EE6701">
      <w:pPr>
        <w:widowControl w:val="0"/>
        <w:spacing w:before="100" w:beforeAutospacing="1" w:after="160" w:afterAutospacing="0" w:line="276" w:lineRule="auto"/>
      </w:pPr>
      <w:r w:rsidRPr="2EFBC5CA">
        <w:rPr>
          <w:rFonts w:cs="Arial"/>
        </w:rPr>
        <w:t xml:space="preserve">This is the </w:t>
      </w:r>
      <w:r w:rsidR="00F11212" w:rsidRPr="2EFBC5CA">
        <w:rPr>
          <w:rFonts w:cs="Arial"/>
        </w:rPr>
        <w:t>public review</w:t>
      </w:r>
      <w:r w:rsidRPr="2EFBC5CA">
        <w:rPr>
          <w:rFonts w:cs="Arial"/>
        </w:rPr>
        <w:t xml:space="preserve"> </w:t>
      </w:r>
      <w:r w:rsidR="00F11212" w:rsidRPr="2EFBC5CA">
        <w:rPr>
          <w:rFonts w:cs="Arial"/>
        </w:rPr>
        <w:t>draft</w:t>
      </w:r>
      <w:r w:rsidRPr="2EFBC5CA">
        <w:rPr>
          <w:rFonts w:cs="Arial"/>
        </w:rPr>
        <w:t xml:space="preserve"> of the </w:t>
      </w:r>
      <w:r w:rsidR="00F11212" w:rsidRPr="2EFBC5CA">
        <w:rPr>
          <w:rFonts w:cs="Arial"/>
          <w:b/>
          <w:bCs/>
        </w:rPr>
        <w:t>CA</w:t>
      </w:r>
      <w:r w:rsidR="18F3C9FD" w:rsidRPr="2EFBC5CA">
        <w:rPr>
          <w:rFonts w:cs="Arial"/>
          <w:b/>
          <w:bCs/>
        </w:rPr>
        <w:t>N</w:t>
      </w:r>
      <w:r w:rsidR="00F11212" w:rsidRPr="2EFBC5CA">
        <w:rPr>
          <w:rFonts w:cs="Arial"/>
          <w:b/>
          <w:bCs/>
        </w:rPr>
        <w:t>-ASC</w:t>
      </w:r>
      <w:r w:rsidR="27FC7291" w:rsidRPr="2EFBC5CA">
        <w:rPr>
          <w:rFonts w:cs="Arial"/>
          <w:b/>
          <w:bCs/>
        </w:rPr>
        <w:t>-</w:t>
      </w:r>
      <w:r w:rsidR="00F11212" w:rsidRPr="2EFBC5CA">
        <w:rPr>
          <w:rFonts w:cs="Arial"/>
          <w:b/>
          <w:bCs/>
        </w:rPr>
        <w:t>2.2 Emergency Egress</w:t>
      </w:r>
      <w:r w:rsidR="00492160" w:rsidRPr="2EFBC5CA">
        <w:rPr>
          <w:rFonts w:cs="Arial"/>
          <w:b/>
          <w:bCs/>
        </w:rPr>
        <w:t xml:space="preserve"> </w:t>
      </w:r>
      <w:r w:rsidR="00A47931">
        <w:rPr>
          <w:rFonts w:cs="Arial"/>
          <w:b/>
          <w:bCs/>
        </w:rPr>
        <w:t>(Exit)</w:t>
      </w:r>
      <w:r w:rsidR="00120D83">
        <w:rPr>
          <w:rFonts w:cs="Arial"/>
          <w:b/>
          <w:bCs/>
        </w:rPr>
        <w:t xml:space="preserve"> </w:t>
      </w:r>
      <w:r w:rsidR="4EABE1A4" w:rsidRPr="2EFBC5CA">
        <w:rPr>
          <w:rFonts w:cs="Arial"/>
        </w:rPr>
        <w:t>s</w:t>
      </w:r>
      <w:r w:rsidR="00BE1A27" w:rsidRPr="2EFBC5CA">
        <w:rPr>
          <w:rFonts w:cs="Arial"/>
        </w:rPr>
        <w:t>tandard</w:t>
      </w:r>
      <w:r w:rsidRPr="2EFBC5CA">
        <w:rPr>
          <w:rFonts w:cs="Arial"/>
        </w:rPr>
        <w:t>.</w:t>
      </w:r>
    </w:p>
    <w:p w14:paraId="2BBCAFA9" w14:textId="7F5EA42B" w:rsidR="00457D74" w:rsidRPr="00457D74" w:rsidRDefault="000C5886" w:rsidP="00EE6701">
      <w:pPr>
        <w:spacing w:before="100" w:beforeAutospacing="1" w:after="160" w:afterAutospacing="0"/>
      </w:pPr>
      <w:r>
        <w:t xml:space="preserve">This </w:t>
      </w:r>
      <w:r w:rsidR="00603A25">
        <w:t>S</w:t>
      </w:r>
      <w:r>
        <w:t>tandard is intended to be a best practice in accessibility for the evacuation of people with disabilities</w:t>
      </w:r>
      <w:r w:rsidR="00AF67C2">
        <w:t>. Specifically, those</w:t>
      </w:r>
      <w:r>
        <w:t xml:space="preserve"> in federally regulated sectors as described in the </w:t>
      </w:r>
      <w:r w:rsidRPr="2EFBC5CA">
        <w:rPr>
          <w:i/>
          <w:iCs/>
        </w:rPr>
        <w:t>Accessible Canada Act</w:t>
      </w:r>
      <w:r>
        <w:t>.</w:t>
      </w:r>
      <w:r w:rsidR="550716FA">
        <w:t xml:space="preserve"> </w:t>
      </w:r>
      <w:r w:rsidR="00457D74">
        <w:t>Other sectors and organizations in Canada are encouraged to use it</w:t>
      </w:r>
      <w:r w:rsidR="0075010C">
        <w:t>,</w:t>
      </w:r>
      <w:r w:rsidR="00457D74">
        <w:t xml:space="preserve"> too.</w:t>
      </w:r>
    </w:p>
    <w:p w14:paraId="6B6D1E58" w14:textId="28BACF29" w:rsidR="00496CCF" w:rsidRDefault="007D370C" w:rsidP="00EE6701">
      <w:pPr>
        <w:spacing w:before="100" w:beforeAutospacing="1" w:after="160" w:afterAutospacing="0"/>
      </w:pPr>
      <w:r>
        <w:t xml:space="preserve">This </w:t>
      </w:r>
      <w:r w:rsidR="00911F92">
        <w:t xml:space="preserve">Standard </w:t>
      </w:r>
      <w:r>
        <w:t>provides both application and technical specifications relating to emergency egress. It has been developed by a Technical Committee composed of subject matter experts, including</w:t>
      </w:r>
      <w:r w:rsidR="00496CCF">
        <w:t>:</w:t>
      </w:r>
    </w:p>
    <w:p w14:paraId="4C9262BF" w14:textId="4FCE47D9" w:rsidR="00BF46A7" w:rsidRDefault="007D370C" w:rsidP="00EE6701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r w:rsidRPr="00BF46A7">
        <w:rPr>
          <w:lang w:val="fr-CA"/>
        </w:rPr>
        <w:t>people with lived experience</w:t>
      </w:r>
      <w:r w:rsidR="00086623" w:rsidRPr="00BF46A7">
        <w:rPr>
          <w:lang w:val="fr-CA"/>
        </w:rPr>
        <w:t>,</w:t>
      </w:r>
    </w:p>
    <w:p w14:paraId="64C579F6" w14:textId="0B0DA81F" w:rsidR="00BF46A7" w:rsidRPr="00BF46A7" w:rsidRDefault="007D370C" w:rsidP="00EE6701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r>
        <w:t>regulators</w:t>
      </w:r>
      <w:r w:rsidR="00086623">
        <w:t>,</w:t>
      </w:r>
    </w:p>
    <w:p w14:paraId="2C64FB6C" w14:textId="261FC380" w:rsidR="00BF46A7" w:rsidRPr="00BF46A7" w:rsidRDefault="007D370C" w:rsidP="00EE6701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r>
        <w:t>fire and emergency personnel</w:t>
      </w:r>
      <w:r w:rsidR="00086623">
        <w:t>,</w:t>
      </w:r>
    </w:p>
    <w:p w14:paraId="5D5CCA6D" w14:textId="151D85DC" w:rsidR="00BF46A7" w:rsidRPr="00BF46A7" w:rsidRDefault="00086623" w:rsidP="00EE6701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r>
        <w:t>a</w:t>
      </w:r>
      <w:r w:rsidR="007D370C">
        <w:t>rchitects</w:t>
      </w:r>
      <w:r>
        <w:t xml:space="preserve">, </w:t>
      </w:r>
      <w:r w:rsidR="00CD655A">
        <w:t>and</w:t>
      </w:r>
    </w:p>
    <w:p w14:paraId="4B381795" w14:textId="27794577" w:rsidR="007D370C" w:rsidRPr="00BF46A7" w:rsidRDefault="007D370C" w:rsidP="00EE6701">
      <w:pPr>
        <w:pStyle w:val="ListParagraph"/>
        <w:numPr>
          <w:ilvl w:val="0"/>
          <w:numId w:val="16"/>
        </w:numPr>
        <w:spacing w:before="100" w:beforeAutospacing="1" w:after="160" w:afterAutospacing="0" w:line="360" w:lineRule="auto"/>
        <w:contextualSpacing w:val="0"/>
        <w:rPr>
          <w:lang w:val="fr-CA"/>
        </w:rPr>
      </w:pPr>
      <w:r>
        <w:t>interested parties</w:t>
      </w:r>
      <w:r w:rsidR="00EF198D">
        <w:t xml:space="preserve"> from industry</w:t>
      </w:r>
      <w:r>
        <w:t>.</w:t>
      </w:r>
    </w:p>
    <w:p w14:paraId="488FE89A" w14:textId="3250B659" w:rsidR="00457D74" w:rsidRPr="00457D74" w:rsidRDefault="00457D74" w:rsidP="00EE6701">
      <w:pPr>
        <w:spacing w:before="100" w:beforeAutospacing="1" w:after="160" w:afterAutospacing="0"/>
      </w:pPr>
      <w:r>
        <w:t>It aims to remove physical, systemic, and attitudinal barriers</w:t>
      </w:r>
      <w:r w:rsidR="007D370C">
        <w:t xml:space="preserve"> </w:t>
      </w:r>
      <w:r>
        <w:t>now and in the future.</w:t>
      </w:r>
    </w:p>
    <w:p w14:paraId="4A0C3278" w14:textId="4C0C1989" w:rsidR="009E1E01" w:rsidRPr="00E15ACD" w:rsidRDefault="009E1E01" w:rsidP="00EE6701">
      <w:pPr>
        <w:spacing w:before="100" w:beforeAutospacing="1" w:after="160" w:afterAutospacing="0"/>
      </w:pPr>
      <w:r>
        <w:t xml:space="preserve">This </w:t>
      </w:r>
      <w:r w:rsidR="00911F92">
        <w:t xml:space="preserve">Standard </w:t>
      </w:r>
      <w:r>
        <w:t>is intended to align with:</w:t>
      </w:r>
    </w:p>
    <w:p w14:paraId="668C6959" w14:textId="438B00D9" w:rsidR="00DB13EA" w:rsidRPr="00DB13EA" w:rsidRDefault="00601E86" w:rsidP="00EE6701">
      <w:pPr>
        <w:pStyle w:val="ListParagraph"/>
        <w:numPr>
          <w:ilvl w:val="0"/>
          <w:numId w:val="14"/>
        </w:numPr>
        <w:spacing w:before="100" w:beforeAutospacing="1" w:after="160" w:afterAutospacing="0" w:line="360" w:lineRule="auto"/>
        <w:contextualSpacing w:val="0"/>
      </w:pPr>
      <w:r>
        <w:t>CSA</w:t>
      </w:r>
      <w:r w:rsidR="39801D48">
        <w:t>/ASC</w:t>
      </w:r>
      <w:r>
        <w:t xml:space="preserve"> B651</w:t>
      </w:r>
      <w:r w:rsidR="5E093250">
        <w:t>:23 -</w:t>
      </w:r>
      <w:r>
        <w:t xml:space="preserve"> Accessible Design for the Built Environment</w:t>
      </w:r>
      <w:r w:rsidR="00A32A90">
        <w:t xml:space="preserve">, </w:t>
      </w:r>
      <w:r w:rsidR="00CE5F29">
        <w:t>and</w:t>
      </w:r>
    </w:p>
    <w:p w14:paraId="5B0FA8C3" w14:textId="6BEA1824" w:rsidR="009E1E01" w:rsidRPr="00DB13EA" w:rsidRDefault="00CE5F29" w:rsidP="00EE6701">
      <w:pPr>
        <w:pStyle w:val="ListParagraph"/>
        <w:numPr>
          <w:ilvl w:val="0"/>
          <w:numId w:val="14"/>
        </w:numPr>
        <w:spacing w:before="100" w:beforeAutospacing="1" w:after="160" w:afterAutospacing="0" w:line="360" w:lineRule="auto"/>
        <w:contextualSpacing w:val="0"/>
      </w:pPr>
      <w:r>
        <w:t>r</w:t>
      </w:r>
      <w:r w:rsidR="009E1E01" w:rsidRPr="00DB13EA">
        <w:t>elevant human rights codes and legislation, including:</w:t>
      </w:r>
    </w:p>
    <w:p w14:paraId="02CA35A8" w14:textId="78BEB09D" w:rsidR="009E1E01" w:rsidRPr="00DB13EA" w:rsidRDefault="00CE5F29" w:rsidP="00EE6701">
      <w:pPr>
        <w:pStyle w:val="ListParagraph"/>
        <w:numPr>
          <w:ilvl w:val="1"/>
          <w:numId w:val="7"/>
        </w:numPr>
        <w:spacing w:before="100" w:beforeAutospacing="1" w:after="160" w:afterAutospacing="0" w:line="360" w:lineRule="auto"/>
        <w:contextualSpacing w:val="0"/>
      </w:pPr>
      <w:r>
        <w:t>t</w:t>
      </w:r>
      <w:r w:rsidR="00B46EDC">
        <w:t xml:space="preserve">he </w:t>
      </w:r>
      <w:r w:rsidR="009E1E01" w:rsidRPr="00DB13EA">
        <w:rPr>
          <w:i/>
          <w:iCs/>
        </w:rPr>
        <w:t>Accessible Canada Act</w:t>
      </w:r>
      <w:r w:rsidR="00011453">
        <w:t>,</w:t>
      </w:r>
    </w:p>
    <w:p w14:paraId="22792854" w14:textId="4FBB014F" w:rsidR="009E1E01" w:rsidRPr="00DB13EA" w:rsidRDefault="00CE5F29" w:rsidP="00EE6701">
      <w:pPr>
        <w:pStyle w:val="ListParagraph"/>
        <w:numPr>
          <w:ilvl w:val="1"/>
          <w:numId w:val="7"/>
        </w:numPr>
        <w:spacing w:before="100" w:beforeAutospacing="1" w:after="160" w:afterAutospacing="0" w:line="360" w:lineRule="auto"/>
        <w:contextualSpacing w:val="0"/>
      </w:pPr>
      <w:r>
        <w:t>t</w:t>
      </w:r>
      <w:r w:rsidR="00B46EDC">
        <w:t xml:space="preserve">he </w:t>
      </w:r>
      <w:r w:rsidR="009E1E01" w:rsidRPr="00DB13EA">
        <w:rPr>
          <w:i/>
          <w:iCs/>
        </w:rPr>
        <w:t>Canada Labour Code</w:t>
      </w:r>
      <w:r w:rsidR="00011453">
        <w:t>,</w:t>
      </w:r>
      <w:r w:rsidRPr="00DB13EA">
        <w:t xml:space="preserve"> </w:t>
      </w:r>
      <w:r w:rsidR="004D43F6" w:rsidRPr="00DB13EA">
        <w:t>and</w:t>
      </w:r>
    </w:p>
    <w:p w14:paraId="1D0CDE22" w14:textId="102A2921" w:rsidR="009E1E01" w:rsidRPr="00DB13EA" w:rsidRDefault="00CE5F29" w:rsidP="00EE6701">
      <w:pPr>
        <w:pStyle w:val="ListParagraph"/>
        <w:numPr>
          <w:ilvl w:val="1"/>
          <w:numId w:val="7"/>
        </w:numPr>
        <w:spacing w:before="100" w:beforeAutospacing="1" w:after="160" w:afterAutospacing="0" w:line="360" w:lineRule="auto"/>
        <w:contextualSpacing w:val="0"/>
      </w:pPr>
      <w:r>
        <w:t>t</w:t>
      </w:r>
      <w:r w:rsidR="00B46EDC">
        <w:t xml:space="preserve">he </w:t>
      </w:r>
      <w:r w:rsidR="009E1E01" w:rsidRPr="00DB13EA">
        <w:rPr>
          <w:i/>
          <w:iCs/>
        </w:rPr>
        <w:t>Canadian Human Rights Act</w:t>
      </w:r>
      <w:r>
        <w:rPr>
          <w:i/>
          <w:iCs/>
        </w:rPr>
        <w:t>.</w:t>
      </w:r>
    </w:p>
    <w:p w14:paraId="42EA1ED2" w14:textId="240AC54B" w:rsidR="489E15EA" w:rsidRDefault="489E15EA" w:rsidP="004B7388">
      <w:pPr>
        <w:pStyle w:val="Heading1"/>
        <w:spacing w:line="259" w:lineRule="auto"/>
      </w:pPr>
      <w:bookmarkStart w:id="4" w:name="_Toc212622172"/>
      <w:r>
        <w:t>Impact</w:t>
      </w:r>
      <w:bookmarkEnd w:id="4"/>
    </w:p>
    <w:p w14:paraId="2E997900" w14:textId="521BCC44" w:rsidR="56A44C50" w:rsidRDefault="1DCDAC21" w:rsidP="00EE6701">
      <w:pPr>
        <w:widowControl w:val="0"/>
        <w:spacing w:before="100" w:beforeAutospacing="1" w:after="160" w:afterAutospacing="0" w:line="276" w:lineRule="auto"/>
        <w:rPr>
          <w:rFonts w:cs="Arial"/>
        </w:rPr>
      </w:pPr>
      <w:r w:rsidRPr="3E2CD387">
        <w:rPr>
          <w:rFonts w:cs="Arial"/>
        </w:rPr>
        <w:t xml:space="preserve">This </w:t>
      </w:r>
      <w:r w:rsidR="00DE41BC">
        <w:rPr>
          <w:rFonts w:cs="Arial"/>
        </w:rPr>
        <w:t>S</w:t>
      </w:r>
      <w:r w:rsidR="00DE41BC" w:rsidRPr="3E2CD387">
        <w:rPr>
          <w:rFonts w:cs="Arial"/>
        </w:rPr>
        <w:t xml:space="preserve">tandard </w:t>
      </w:r>
      <w:r w:rsidR="002A0E90">
        <w:rPr>
          <w:rFonts w:cs="Arial"/>
        </w:rPr>
        <w:t xml:space="preserve">makes sure everyone can safely leave a building during an emergency. It outlines built environment design principles and procedures </w:t>
      </w:r>
      <w:r w:rsidR="006165CC">
        <w:rPr>
          <w:rFonts w:cs="Arial"/>
        </w:rPr>
        <w:t xml:space="preserve">that work for </w:t>
      </w:r>
      <w:r w:rsidRPr="3E2CD387">
        <w:rPr>
          <w:rFonts w:cs="Arial"/>
        </w:rPr>
        <w:t xml:space="preserve">all </w:t>
      </w:r>
      <w:r w:rsidR="00F65A0F">
        <w:rPr>
          <w:rFonts w:cs="Arial"/>
        </w:rPr>
        <w:t>people</w:t>
      </w:r>
      <w:r w:rsidR="00F65A0F" w:rsidRPr="3E2CD387">
        <w:rPr>
          <w:rFonts w:cs="Arial"/>
        </w:rPr>
        <w:t xml:space="preserve"> </w:t>
      </w:r>
      <w:r w:rsidR="00A506C1" w:rsidRPr="3E2CD387">
        <w:rPr>
          <w:rFonts w:cs="Arial"/>
        </w:rPr>
        <w:t>requiring assistance when evacuating a building in an emergency,</w:t>
      </w:r>
      <w:r w:rsidRPr="3E2CD387">
        <w:rPr>
          <w:rFonts w:cs="Arial"/>
        </w:rPr>
        <w:t xml:space="preserve"> including persons with disabilities.</w:t>
      </w:r>
    </w:p>
    <w:p w14:paraId="1D60C276" w14:textId="72998023" w:rsidR="009E1E01" w:rsidRPr="00E15ACD" w:rsidRDefault="5DF96318" w:rsidP="00EE6701">
      <w:pPr>
        <w:widowControl w:val="0"/>
        <w:spacing w:before="100" w:beforeAutospacing="1" w:after="160" w:afterAutospacing="0" w:line="276" w:lineRule="auto"/>
        <w:rPr>
          <w:rFonts w:cs="Arial"/>
        </w:rPr>
      </w:pPr>
      <w:r w:rsidRPr="3E2CD387">
        <w:rPr>
          <w:rFonts w:cs="Arial"/>
        </w:rPr>
        <w:t xml:space="preserve">This </w:t>
      </w:r>
      <w:r w:rsidR="00DE41BC">
        <w:rPr>
          <w:rFonts w:cs="Arial"/>
        </w:rPr>
        <w:t>S</w:t>
      </w:r>
      <w:r w:rsidR="00DE41BC" w:rsidRPr="3E2CD387">
        <w:rPr>
          <w:rFonts w:cs="Arial"/>
        </w:rPr>
        <w:t xml:space="preserve">tandard </w:t>
      </w:r>
      <w:r w:rsidR="00A705A7" w:rsidRPr="00A705A7">
        <w:rPr>
          <w:rFonts w:cs="Arial"/>
        </w:rPr>
        <w:t>helps organizations design and improve emergency egress systems so they are fully accessible to people with disabilities</w:t>
      </w:r>
      <w:r w:rsidR="001A31E9" w:rsidRPr="3E2CD387">
        <w:rPr>
          <w:rFonts w:cs="Arial"/>
        </w:rPr>
        <w:t>.</w:t>
      </w:r>
    </w:p>
    <w:p w14:paraId="77D03435" w14:textId="0D32E7BB" w:rsidR="009E1E01" w:rsidRPr="00FA73F0" w:rsidRDefault="001C5565" w:rsidP="00EE6701">
      <w:pPr>
        <w:pStyle w:val="Heading1"/>
      </w:pPr>
      <w:bookmarkStart w:id="5" w:name="_Toc212622173"/>
      <w:r>
        <w:t>Scope</w:t>
      </w:r>
      <w:bookmarkEnd w:id="5"/>
    </w:p>
    <w:p w14:paraId="0145C68F" w14:textId="1CE05220" w:rsidR="00AC777F" w:rsidRPr="00906D9A" w:rsidRDefault="00AC777F" w:rsidP="004B7388">
      <w:pPr>
        <w:spacing w:before="100" w:beforeAutospacing="1" w:after="160" w:afterAutospacing="0"/>
      </w:pPr>
      <w:r w:rsidRPr="00906D9A">
        <w:t>The requirements of this Standard shall apply to all the following:</w:t>
      </w:r>
    </w:p>
    <w:p w14:paraId="6CDEFDF7" w14:textId="74658834" w:rsidR="00AC777F" w:rsidRPr="00906D9A" w:rsidRDefault="00AC777F" w:rsidP="00EE6701">
      <w:pPr>
        <w:pStyle w:val="ListParagraph"/>
        <w:keepLines/>
        <w:numPr>
          <w:ilvl w:val="0"/>
          <w:numId w:val="15"/>
        </w:numPr>
        <w:spacing w:before="100" w:beforeAutospacing="1" w:after="160" w:afterAutospacing="0" w:line="276" w:lineRule="auto"/>
        <w:contextualSpacing w:val="0"/>
      </w:pPr>
      <w:r w:rsidRPr="00906D9A">
        <w:t>the design, construction and occupancy of all new buildings</w:t>
      </w:r>
      <w:r w:rsidR="006B6146">
        <w:t>,</w:t>
      </w:r>
    </w:p>
    <w:p w14:paraId="41C1D867" w14:textId="541091EB" w:rsidR="00AC777F" w:rsidRPr="00906D9A" w:rsidRDefault="00AC777F" w:rsidP="00EE6701">
      <w:pPr>
        <w:pStyle w:val="ListParagraph"/>
        <w:keepLines/>
        <w:numPr>
          <w:ilvl w:val="0"/>
          <w:numId w:val="15"/>
        </w:numPr>
        <w:spacing w:before="100" w:beforeAutospacing="1" w:after="160" w:afterAutospacing="0" w:line="276" w:lineRule="auto"/>
        <w:contextualSpacing w:val="0"/>
      </w:pPr>
      <w:r w:rsidRPr="00906D9A">
        <w:t>the alteration, major renovation (as defined by the N</w:t>
      </w:r>
      <w:r w:rsidR="007867B4">
        <w:t xml:space="preserve">ational </w:t>
      </w:r>
      <w:r w:rsidRPr="00906D9A">
        <w:t>B</w:t>
      </w:r>
      <w:r w:rsidR="007867B4">
        <w:t xml:space="preserve">uilding </w:t>
      </w:r>
      <w:r w:rsidRPr="00906D9A">
        <w:t>C</w:t>
      </w:r>
      <w:r w:rsidR="007867B4">
        <w:t>ode</w:t>
      </w:r>
      <w:r w:rsidRPr="00906D9A">
        <w:t>), reconstruction, relocation and occupancy of all existing buildings, including leased facilities</w:t>
      </w:r>
      <w:r w:rsidR="006B6146">
        <w:t>,</w:t>
      </w:r>
    </w:p>
    <w:p w14:paraId="4497CD8C" w14:textId="7A6258CC" w:rsidR="00AC777F" w:rsidRPr="00906D9A" w:rsidRDefault="00AC777F" w:rsidP="00EE6701">
      <w:pPr>
        <w:pStyle w:val="ListParagraph"/>
        <w:keepLines/>
        <w:numPr>
          <w:ilvl w:val="0"/>
          <w:numId w:val="15"/>
        </w:numPr>
        <w:spacing w:before="100" w:beforeAutospacing="1" w:after="160" w:afterAutospacing="0" w:line="276" w:lineRule="auto"/>
        <w:contextualSpacing w:val="0"/>
      </w:pPr>
      <w:r w:rsidRPr="00906D9A">
        <w:t>both site-built and factory-constructed buildings</w:t>
      </w:r>
      <w:r w:rsidR="006B6146">
        <w:t>,</w:t>
      </w:r>
      <w:r w:rsidR="003D16C5">
        <w:t xml:space="preserve"> and</w:t>
      </w:r>
    </w:p>
    <w:p w14:paraId="6BC5FB1B" w14:textId="1C919FAD" w:rsidR="00FA73F0" w:rsidRDefault="00AC777F" w:rsidP="004B7388">
      <w:pPr>
        <w:pStyle w:val="ListParagraph"/>
        <w:keepLines/>
        <w:numPr>
          <w:ilvl w:val="0"/>
          <w:numId w:val="15"/>
        </w:numPr>
        <w:spacing w:before="100" w:beforeAutospacing="1" w:after="160" w:afterAutospacing="0" w:line="276" w:lineRule="auto"/>
        <w:contextualSpacing w:val="0"/>
      </w:pPr>
      <w:r>
        <w:t>buildings with single stairwells</w:t>
      </w:r>
      <w:r w:rsidR="5C5026ED">
        <w:t>.</w:t>
      </w:r>
    </w:p>
    <w:p w14:paraId="78041EB5" w14:textId="5C06CA99" w:rsidR="00210E52" w:rsidRPr="00906D9A" w:rsidRDefault="00210E52" w:rsidP="004B7388">
      <w:pPr>
        <w:spacing w:before="100" w:beforeAutospacing="1" w:after="160" w:afterAutospacing="0"/>
      </w:pPr>
      <w:r>
        <w:t>The content of the standard</w:t>
      </w:r>
      <w:r w:rsidR="0083764D">
        <w:t xml:space="preserve"> expands on 8 key topics developed by </w:t>
      </w:r>
      <w:r w:rsidR="00D17E68">
        <w:t>a</w:t>
      </w:r>
      <w:r w:rsidR="0083764D">
        <w:t xml:space="preserve"> Technical Committee</w:t>
      </w:r>
      <w:r w:rsidR="00D17E68">
        <w:t xml:space="preserve"> of subject matter experts</w:t>
      </w:r>
      <w:r w:rsidR="0083764D">
        <w:t xml:space="preserve">, </w:t>
      </w:r>
      <w:r w:rsidR="00504DEB">
        <w:t>listed below:</w:t>
      </w:r>
    </w:p>
    <w:p w14:paraId="4C907221" w14:textId="1E1B2CED" w:rsidR="003041B1" w:rsidRDefault="003D16C5" w:rsidP="004B7388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bookmarkStart w:id="6" w:name="_Toc168506414"/>
      <w:bookmarkStart w:id="7" w:name="_Toc206678590"/>
      <w:r w:rsidRPr="00A664E9">
        <w:t>Emergency egress for p</w:t>
      </w:r>
      <w:r>
        <w:t xml:space="preserve">eople </w:t>
      </w:r>
      <w:r w:rsidRPr="00A664E9">
        <w:t>with disabilities</w:t>
      </w:r>
      <w:bookmarkEnd w:id="6"/>
      <w:bookmarkEnd w:id="7"/>
    </w:p>
    <w:p w14:paraId="084F1DE3" w14:textId="6EB7AEB3" w:rsidR="00A04A4C" w:rsidRPr="00A664E9" w:rsidRDefault="003D16C5" w:rsidP="004B7388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bookmarkStart w:id="8" w:name="_Toc168506417"/>
      <w:bookmarkStart w:id="9" w:name="_Toc206678593"/>
      <w:r w:rsidRPr="00A664E9">
        <w:t>Practices and procedures</w:t>
      </w:r>
      <w:bookmarkEnd w:id="8"/>
      <w:bookmarkEnd w:id="9"/>
    </w:p>
    <w:p w14:paraId="387AE365" w14:textId="61E180F9" w:rsidR="009E6EB8" w:rsidRPr="00A664E9" w:rsidRDefault="003D16C5" w:rsidP="004B7388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bookmarkStart w:id="10" w:name="_Toc206678609"/>
      <w:r w:rsidRPr="00A664E9">
        <w:t>Built environment</w:t>
      </w:r>
      <w:bookmarkEnd w:id="10"/>
    </w:p>
    <w:p w14:paraId="5496C08E" w14:textId="3B214FCD" w:rsidR="00B31845" w:rsidRPr="00A664E9" w:rsidRDefault="003D16C5" w:rsidP="004B7388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bookmarkStart w:id="11" w:name="_Toc177461689"/>
      <w:bookmarkStart w:id="12" w:name="_Toc206678631"/>
      <w:r w:rsidRPr="00A664E9">
        <w:t>Emergency communication</w:t>
      </w:r>
      <w:bookmarkEnd w:id="11"/>
      <w:bookmarkEnd w:id="12"/>
    </w:p>
    <w:p w14:paraId="54C92F64" w14:textId="4B5E831F" w:rsidR="00D92220" w:rsidRPr="00A664E9" w:rsidRDefault="003D16C5" w:rsidP="004B7388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bookmarkStart w:id="13" w:name="_Toc206678644"/>
      <w:r w:rsidRPr="00A664E9">
        <w:t>Illumination and emergency power</w:t>
      </w:r>
      <w:bookmarkEnd w:id="13"/>
    </w:p>
    <w:p w14:paraId="16A648CF" w14:textId="7F3D25FF" w:rsidR="00E8536F" w:rsidRPr="00A664E9" w:rsidRDefault="003D16C5" w:rsidP="004B7388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bookmarkStart w:id="14" w:name="_Toc177461711"/>
      <w:bookmarkStart w:id="15" w:name="_Toc206678645"/>
      <w:r w:rsidRPr="00A664E9">
        <w:t>Elevators</w:t>
      </w:r>
      <w:bookmarkEnd w:id="14"/>
      <w:bookmarkEnd w:id="15"/>
    </w:p>
    <w:p w14:paraId="7077CE43" w14:textId="55C38D31" w:rsidR="002E7DA8" w:rsidRPr="00A664E9" w:rsidRDefault="003D16C5" w:rsidP="004B7388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bookmarkStart w:id="16" w:name="_Toc177461721"/>
      <w:bookmarkStart w:id="17" w:name="_Toc206678655"/>
      <w:r w:rsidRPr="00A664E9">
        <w:t>Emergency signage and wayfinding</w:t>
      </w:r>
      <w:bookmarkEnd w:id="16"/>
      <w:bookmarkEnd w:id="17"/>
    </w:p>
    <w:p w14:paraId="36965C3C" w14:textId="22C410DF" w:rsidR="009B3E5D" w:rsidRPr="00A664E9" w:rsidRDefault="003D16C5" w:rsidP="004B7388">
      <w:pPr>
        <w:pStyle w:val="ListParagraph"/>
        <w:numPr>
          <w:ilvl w:val="0"/>
          <w:numId w:val="10"/>
        </w:numPr>
        <w:spacing w:before="100" w:beforeAutospacing="1" w:after="160" w:afterAutospacing="0" w:line="360" w:lineRule="auto"/>
        <w:contextualSpacing w:val="0"/>
      </w:pPr>
      <w:bookmarkStart w:id="18" w:name="_Toc163466608"/>
      <w:bookmarkStart w:id="19" w:name="_Toc177461739"/>
      <w:bookmarkStart w:id="20" w:name="_Toc206678663"/>
      <w:r w:rsidRPr="00A664E9">
        <w:t>Safety equipment</w:t>
      </w:r>
      <w:bookmarkEnd w:id="18"/>
      <w:bookmarkEnd w:id="19"/>
      <w:bookmarkEnd w:id="20"/>
    </w:p>
    <w:p w14:paraId="7C20FEC8" w14:textId="3C358F8C" w:rsidR="00A65C99" w:rsidRPr="00FA59A2" w:rsidRDefault="00A65C99" w:rsidP="00EE6701">
      <w:pPr>
        <w:pStyle w:val="Heading1"/>
        <w:keepNext w:val="0"/>
        <w:keepLines w:val="0"/>
        <w:widowControl w:val="0"/>
        <w:spacing w:line="276" w:lineRule="auto"/>
      </w:pPr>
      <w:bookmarkStart w:id="21" w:name="_4d34og8" w:colFirst="0" w:colLast="0"/>
      <w:bookmarkStart w:id="22" w:name="_17dp8vu" w:colFirst="0" w:colLast="0"/>
      <w:bookmarkStart w:id="23" w:name="_d7skpzrt7l3y" w:colFirst="0" w:colLast="0"/>
      <w:bookmarkStart w:id="24" w:name="_xlgr02267wi0" w:colFirst="0" w:colLast="0"/>
      <w:bookmarkStart w:id="25" w:name="_z9e6ol99zgq9" w:colFirst="0" w:colLast="0"/>
      <w:bookmarkStart w:id="26" w:name="_mhvl6jywsgvj" w:colFirst="0" w:colLast="0"/>
      <w:bookmarkStart w:id="27" w:name="_1ksv4uv" w:colFirst="0" w:colLast="0"/>
      <w:bookmarkStart w:id="28" w:name="_44sinio" w:colFirst="0" w:colLast="0"/>
      <w:bookmarkStart w:id="29" w:name="_2jxsxqh" w:colFirst="0" w:colLast="0"/>
      <w:bookmarkStart w:id="30" w:name="_z337ya" w:colFirst="0" w:colLast="0"/>
      <w:bookmarkStart w:id="31" w:name="_4i7ojhp" w:colFirst="0" w:colLast="0"/>
      <w:bookmarkStart w:id="32" w:name="_2xcytpi" w:colFirst="0" w:colLast="0"/>
      <w:bookmarkStart w:id="33" w:name="_3whwml4" w:colFirst="0" w:colLast="0"/>
      <w:bookmarkStart w:id="34" w:name="_2bn6wsx" w:colFirst="0" w:colLast="0"/>
      <w:bookmarkStart w:id="35" w:name="_Toc212622174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A59A2">
        <w:t>Annexes</w:t>
      </w:r>
      <w:bookmarkEnd w:id="35"/>
    </w:p>
    <w:p w14:paraId="18DB2A68" w14:textId="4A3E7793" w:rsidR="00A65C99" w:rsidRPr="00FA59A2" w:rsidRDefault="00C61458" w:rsidP="00EE6701">
      <w:pPr>
        <w:widowControl w:val="0"/>
        <w:spacing w:before="100" w:beforeAutospacing="1" w:after="160" w:afterAutospacing="0" w:line="276" w:lineRule="auto"/>
      </w:pPr>
      <w:r>
        <w:t>A</w:t>
      </w:r>
      <w:r w:rsidR="00A65C99">
        <w:t xml:space="preserve">nnexes provide more information and context on concepts presented within this </w:t>
      </w:r>
      <w:r w:rsidR="00651E27">
        <w:t>S</w:t>
      </w:r>
      <w:r w:rsidR="00A65C99">
        <w:t xml:space="preserve">tandard. The </w:t>
      </w:r>
      <w:r w:rsidR="00AC2962">
        <w:t>S</w:t>
      </w:r>
      <w:r w:rsidR="00A65C99">
        <w:t xml:space="preserve">tandard states general requirements while the annexes provide detail. The list </w:t>
      </w:r>
      <w:r w:rsidR="00103C92">
        <w:t xml:space="preserve">below </w:t>
      </w:r>
      <w:r w:rsidR="00A65C99">
        <w:t xml:space="preserve">identifies annexes to read in addition to reading the </w:t>
      </w:r>
      <w:r w:rsidR="00AC2962">
        <w:t>S</w:t>
      </w:r>
      <w:r w:rsidR="00A65C99">
        <w:t>tandard.</w:t>
      </w:r>
    </w:p>
    <w:p w14:paraId="64078AD5" w14:textId="0B2CF546" w:rsidR="008C1520" w:rsidRDefault="009C51BF" w:rsidP="004B7388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</w:pPr>
      <w:bookmarkStart w:id="36" w:name="_Toc206678665"/>
      <w:r>
        <w:t>Annex A:</w:t>
      </w:r>
      <w:r w:rsidRPr="00BF710E">
        <w:t xml:space="preserve"> </w:t>
      </w:r>
      <w:r>
        <w:t>E</w:t>
      </w:r>
      <w:r w:rsidRPr="00BF710E">
        <w:t>mergency egress issues for persons with disabilities</w:t>
      </w:r>
      <w:bookmarkEnd w:id="36"/>
    </w:p>
    <w:p w14:paraId="55278CE2" w14:textId="2B2F7F00" w:rsidR="00F2723B" w:rsidRPr="00BF710E" w:rsidRDefault="009C51BF" w:rsidP="004B7388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</w:pPr>
      <w:bookmarkStart w:id="37" w:name="_Toc206678673"/>
      <w:r>
        <w:t>Annex B: P</w:t>
      </w:r>
      <w:r w:rsidRPr="00BF710E">
        <w:t xml:space="preserve">ersonal </w:t>
      </w:r>
      <w:r w:rsidR="001663D7">
        <w:t>E</w:t>
      </w:r>
      <w:r w:rsidR="001663D7" w:rsidRPr="00BF710E">
        <w:t xml:space="preserve">mergency </w:t>
      </w:r>
      <w:r w:rsidR="001663D7">
        <w:t>E</w:t>
      </w:r>
      <w:r w:rsidR="001663D7" w:rsidRPr="00BF710E">
        <w:t xml:space="preserve">vacuation </w:t>
      </w:r>
      <w:bookmarkEnd w:id="37"/>
      <w:r w:rsidR="001663D7">
        <w:t>P</w:t>
      </w:r>
      <w:r w:rsidR="001663D7" w:rsidRPr="00BF710E">
        <w:t>lans</w:t>
      </w:r>
    </w:p>
    <w:p w14:paraId="604CB630" w14:textId="6932EAE1" w:rsidR="00507DCE" w:rsidRPr="00BF710E" w:rsidRDefault="009C51BF" w:rsidP="004B7388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</w:pPr>
      <w:bookmarkStart w:id="38" w:name="_Toc206678677"/>
      <w:r>
        <w:t>Annex C</w:t>
      </w:r>
      <w:r w:rsidRPr="00BF710E">
        <w:t xml:space="preserve">: </w:t>
      </w:r>
      <w:r w:rsidR="001663D7">
        <w:t>E</w:t>
      </w:r>
      <w:r w:rsidR="001663D7" w:rsidRPr="00BF710E">
        <w:t xml:space="preserve">mergency </w:t>
      </w:r>
      <w:r w:rsidRPr="00BF710E">
        <w:t>alerting and communication technologies for persons with disabilities</w:t>
      </w:r>
      <w:bookmarkEnd w:id="38"/>
    </w:p>
    <w:p w14:paraId="3B8CE8C3" w14:textId="759D6864" w:rsidR="00293983" w:rsidRPr="00BF710E" w:rsidRDefault="009C51BF" w:rsidP="004B7388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</w:pPr>
      <w:bookmarkStart w:id="39" w:name="_Toc206678690"/>
      <w:r w:rsidRPr="00862B6F">
        <w:t>Annex</w:t>
      </w:r>
      <w:r>
        <w:t xml:space="preserve"> D:</w:t>
      </w:r>
      <w:r w:rsidRPr="00BF710E">
        <w:t xml:space="preserve"> </w:t>
      </w:r>
      <w:r w:rsidR="00186BF5">
        <w:t>E</w:t>
      </w:r>
      <w:r w:rsidR="00186BF5" w:rsidRPr="00BF710E">
        <w:t xml:space="preserve">mergency </w:t>
      </w:r>
      <w:r w:rsidRPr="00BF710E">
        <w:t>evacuation devices for persons with disabilities</w:t>
      </w:r>
      <w:bookmarkEnd w:id="39"/>
    </w:p>
    <w:p w14:paraId="189A8A5A" w14:textId="503A0746" w:rsidR="00ED77A7" w:rsidRPr="00BF710E" w:rsidRDefault="009C51BF" w:rsidP="004B7388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</w:pPr>
      <w:bookmarkStart w:id="40" w:name="_Toc206678692"/>
      <w:r>
        <w:t xml:space="preserve">Annex E: </w:t>
      </w:r>
      <w:bookmarkEnd w:id="40"/>
      <w:r w:rsidR="00186BF5">
        <w:t>E</w:t>
      </w:r>
      <w:r>
        <w:t>levators</w:t>
      </w:r>
    </w:p>
    <w:p w14:paraId="101A63FF" w14:textId="097676AD" w:rsidR="7D88CF4F" w:rsidRPr="00115F38" w:rsidRDefault="009C51BF" w:rsidP="004B7388">
      <w:pPr>
        <w:pStyle w:val="ListParagraph"/>
        <w:numPr>
          <w:ilvl w:val="0"/>
          <w:numId w:val="11"/>
        </w:numPr>
        <w:spacing w:before="100" w:beforeAutospacing="1" w:after="160" w:afterAutospacing="0"/>
        <w:contextualSpacing w:val="0"/>
      </w:pPr>
      <w:bookmarkStart w:id="41" w:name="_Toc206678698"/>
      <w:r>
        <w:t xml:space="preserve">Annex F: </w:t>
      </w:r>
      <w:bookmarkEnd w:id="41"/>
      <w:r w:rsidR="00186BF5">
        <w:t>Bibliography (informative)</w:t>
      </w:r>
    </w:p>
    <w:sectPr w:rsidR="7D88CF4F" w:rsidRPr="00115F38" w:rsidSect="00DA4C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6959" w14:textId="77777777" w:rsidR="009E1E26" w:rsidRDefault="009E1E26" w:rsidP="008A3F85">
      <w:r>
        <w:separator/>
      </w:r>
    </w:p>
  </w:endnote>
  <w:endnote w:type="continuationSeparator" w:id="0">
    <w:p w14:paraId="38C9DB9D" w14:textId="77777777" w:rsidR="009E1E26" w:rsidRDefault="009E1E26" w:rsidP="008A3F85">
      <w:r>
        <w:continuationSeparator/>
      </w:r>
    </w:p>
  </w:endnote>
  <w:endnote w:type="continuationNotice" w:id="1">
    <w:p w14:paraId="612A2687" w14:textId="77777777" w:rsidR="009E1E26" w:rsidRDefault="009E1E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5D7A" w14:textId="77777777" w:rsidR="00494980" w:rsidRDefault="00494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4A633" w14:textId="61B2472E" w:rsidR="005169B9" w:rsidRDefault="005169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EFB60" w14:textId="17AFF8A2" w:rsidR="008A3F85" w:rsidRDefault="008A3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52D" w14:textId="3EB83F5C" w:rsidR="00A47653" w:rsidRDefault="007F66A3" w:rsidP="00E03EE0">
    <w:pPr>
      <w:pStyle w:val="Footer"/>
      <w:spacing w:after="0" w:afterAutospacing="0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54CA1C4A" wp14:editId="187768F1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3665220" cy="343958"/>
          <wp:effectExtent l="0" t="0" r="0" b="0"/>
          <wp:wrapNone/>
          <wp:docPr id="4" name="Picture 4" descr="Accessibility Standards Canada signatu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cessibility Standards Canada signatur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220" cy="3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71BDB127" wp14:editId="3801A338">
          <wp:simplePos x="0" y="0"/>
          <wp:positionH relativeFrom="margin">
            <wp:align>right</wp:align>
          </wp:positionH>
          <wp:positionV relativeFrom="paragraph">
            <wp:posOffset>-78047</wp:posOffset>
          </wp:positionV>
          <wp:extent cx="1478280" cy="495300"/>
          <wp:effectExtent l="0" t="0" r="0" b="0"/>
          <wp:wrapNone/>
          <wp:docPr id="5" name="Picture 5" descr="Canada wordma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nada wordmark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77777777" w:rsidR="00A47653" w:rsidRDefault="00A47653" w:rsidP="00E03EE0">
    <w:pPr>
      <w:pStyle w:val="Footer"/>
      <w:spacing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473B" w14:textId="77777777" w:rsidR="009E1E26" w:rsidRDefault="009E1E26" w:rsidP="008A3F85">
      <w:r>
        <w:separator/>
      </w:r>
    </w:p>
  </w:footnote>
  <w:footnote w:type="continuationSeparator" w:id="0">
    <w:p w14:paraId="63AD4457" w14:textId="77777777" w:rsidR="009E1E26" w:rsidRDefault="009E1E26" w:rsidP="008A3F85">
      <w:r>
        <w:continuationSeparator/>
      </w:r>
    </w:p>
  </w:footnote>
  <w:footnote w:type="continuationNotice" w:id="1">
    <w:p w14:paraId="35EE7CA8" w14:textId="77777777" w:rsidR="009E1E26" w:rsidRDefault="009E1E2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E9C0" w14:textId="77777777" w:rsidR="00494980" w:rsidRDefault="00494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DF2" w14:textId="4EF65AC2" w:rsidR="00E03EE0" w:rsidRDefault="00E03EE0" w:rsidP="00E03EE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78BF" w14:textId="77777777" w:rsidR="00494980" w:rsidRDefault="00494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01B"/>
    <w:multiLevelType w:val="hybridMultilevel"/>
    <w:tmpl w:val="0CA8EF12"/>
    <w:lvl w:ilvl="0" w:tplc="A5E2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27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C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3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6D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CB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83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9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E2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0304"/>
    <w:multiLevelType w:val="hybridMultilevel"/>
    <w:tmpl w:val="C14ADC34"/>
    <w:lvl w:ilvl="0" w:tplc="0568D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45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C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3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C1B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6B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0A6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1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AA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20E6"/>
    <w:multiLevelType w:val="multilevel"/>
    <w:tmpl w:val="A96E5C84"/>
    <w:numStyleLink w:val="BulletedList"/>
  </w:abstractNum>
  <w:abstractNum w:abstractNumId="3" w15:restartNumberingAfterBreak="0">
    <w:nsid w:val="2251298E"/>
    <w:multiLevelType w:val="hybridMultilevel"/>
    <w:tmpl w:val="C6DEBA1E"/>
    <w:lvl w:ilvl="0" w:tplc="CF129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C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A2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0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A3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29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8B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A6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A6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49BB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0DC"/>
    <w:multiLevelType w:val="multilevel"/>
    <w:tmpl w:val="7D3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D2356C"/>
    <w:multiLevelType w:val="multilevel"/>
    <w:tmpl w:val="A96E5C84"/>
    <w:styleLink w:val="BulletedList"/>
    <w:lvl w:ilvl="0">
      <w:start w:val="1"/>
      <w:numFmt w:val="bullet"/>
      <w:lvlText w:val=""/>
      <w:lvlJc w:val="left"/>
      <w:pPr>
        <w:tabs>
          <w:tab w:val="num" w:pos="533"/>
        </w:tabs>
        <w:ind w:left="1066" w:hanging="533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ο"/>
      <w:lvlJc w:val="left"/>
      <w:pPr>
        <w:tabs>
          <w:tab w:val="num" w:pos="1066"/>
        </w:tabs>
        <w:ind w:left="1599" w:hanging="533"/>
      </w:pPr>
      <w:rPr>
        <w:rFonts w:ascii="Courier New" w:hAnsi="Courier New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599"/>
        </w:tabs>
        <w:ind w:left="2132" w:hanging="533"/>
      </w:pPr>
      <w:rPr>
        <w:rFonts w:ascii="Wingdings" w:hAnsi="Wingdings" w:hint="default"/>
        <w:color w:val="auto"/>
        <w:sz w:val="28"/>
      </w:rPr>
    </w:lvl>
    <w:lvl w:ilvl="3">
      <w:start w:val="1"/>
      <w:numFmt w:val="bullet"/>
      <w:lvlText w:val="⸰"/>
      <w:lvlJc w:val="left"/>
      <w:pPr>
        <w:tabs>
          <w:tab w:val="num" w:pos="2132"/>
        </w:tabs>
        <w:ind w:left="2665" w:hanging="533"/>
      </w:pPr>
      <w:rPr>
        <w:rFonts w:ascii="Roboto" w:hAnsi="Roboto" w:hint="default"/>
        <w:color w:val="auto"/>
        <w:sz w:val="28"/>
      </w:rPr>
    </w:lvl>
    <w:lvl w:ilvl="4">
      <w:start w:val="1"/>
      <w:numFmt w:val="decimal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decimal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decimal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decimal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decimal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7" w15:restartNumberingAfterBreak="0">
    <w:nsid w:val="5D3349D5"/>
    <w:multiLevelType w:val="hybridMultilevel"/>
    <w:tmpl w:val="CCA0AB00"/>
    <w:lvl w:ilvl="0" w:tplc="0EEE0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84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02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66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4E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40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4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8A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E224B"/>
    <w:multiLevelType w:val="hybridMultilevel"/>
    <w:tmpl w:val="E572D5A6"/>
    <w:lvl w:ilvl="0" w:tplc="EA68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4E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2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2F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60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6C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02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00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F3C7A"/>
    <w:multiLevelType w:val="hybridMultilevel"/>
    <w:tmpl w:val="95B01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4445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1" w15:restartNumberingAfterBreak="0">
    <w:nsid w:val="65F82C66"/>
    <w:multiLevelType w:val="multilevel"/>
    <w:tmpl w:val="A96E5C84"/>
    <w:styleLink w:val="NumberedList"/>
    <w:lvl w:ilvl="0">
      <w:start w:val="1"/>
      <w:numFmt w:val="bullet"/>
      <w:lvlText w:val=""/>
      <w:lvlJc w:val="left"/>
      <w:pPr>
        <w:tabs>
          <w:tab w:val="num" w:pos="533"/>
        </w:tabs>
        <w:ind w:left="1066" w:hanging="533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ο"/>
      <w:lvlJc w:val="left"/>
      <w:pPr>
        <w:tabs>
          <w:tab w:val="num" w:pos="1066"/>
        </w:tabs>
        <w:ind w:left="1599" w:hanging="533"/>
      </w:pPr>
      <w:rPr>
        <w:rFonts w:ascii="Courier New" w:hAnsi="Courier New" w:hint="default"/>
        <w:color w:val="auto"/>
        <w:sz w:val="28"/>
      </w:rPr>
    </w:lvl>
    <w:lvl w:ilvl="2">
      <w:start w:val="1"/>
      <w:numFmt w:val="bullet"/>
      <w:lvlText w:val=""/>
      <w:lvlJc w:val="left"/>
      <w:pPr>
        <w:tabs>
          <w:tab w:val="num" w:pos="1599"/>
        </w:tabs>
        <w:ind w:left="2132" w:hanging="533"/>
      </w:pPr>
      <w:rPr>
        <w:rFonts w:ascii="Wingdings" w:hAnsi="Wingdings" w:hint="default"/>
        <w:color w:val="auto"/>
        <w:sz w:val="28"/>
      </w:rPr>
    </w:lvl>
    <w:lvl w:ilvl="3">
      <w:start w:val="1"/>
      <w:numFmt w:val="bullet"/>
      <w:lvlText w:val="⸰"/>
      <w:lvlJc w:val="left"/>
      <w:pPr>
        <w:tabs>
          <w:tab w:val="num" w:pos="2132"/>
        </w:tabs>
        <w:ind w:left="2665" w:hanging="533"/>
      </w:pPr>
      <w:rPr>
        <w:rFonts w:ascii="Roboto" w:hAnsi="Roboto" w:hint="default"/>
        <w:color w:val="auto"/>
        <w:sz w:val="28"/>
      </w:rPr>
    </w:lvl>
    <w:lvl w:ilvl="4">
      <w:start w:val="1"/>
      <w:numFmt w:val="decimal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decimal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decimal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decimal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decimal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12" w15:restartNumberingAfterBreak="0">
    <w:nsid w:val="66064A9E"/>
    <w:multiLevelType w:val="hybridMultilevel"/>
    <w:tmpl w:val="3CE202A8"/>
    <w:lvl w:ilvl="0" w:tplc="78828C6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4A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89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87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1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28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E4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5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A4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CD827"/>
    <w:multiLevelType w:val="hybridMultilevel"/>
    <w:tmpl w:val="2D58DFD8"/>
    <w:lvl w:ilvl="0" w:tplc="005A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2F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E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6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2B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2E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AF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68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22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9FE"/>
    <w:multiLevelType w:val="multilevel"/>
    <w:tmpl w:val="A96E5C84"/>
    <w:numStyleLink w:val="BulletedList"/>
  </w:abstractNum>
  <w:abstractNum w:abstractNumId="15" w15:restartNumberingAfterBreak="0">
    <w:nsid w:val="74093F76"/>
    <w:multiLevelType w:val="multilevel"/>
    <w:tmpl w:val="A96E5C84"/>
    <w:numStyleLink w:val="BulletedList"/>
  </w:abstractNum>
  <w:num w:numId="1" w16cid:durableId="68813153">
    <w:abstractNumId w:val="13"/>
  </w:num>
  <w:num w:numId="2" w16cid:durableId="1346133745">
    <w:abstractNumId w:val="8"/>
  </w:num>
  <w:num w:numId="3" w16cid:durableId="721708635">
    <w:abstractNumId w:val="10"/>
  </w:num>
  <w:num w:numId="4" w16cid:durableId="71509934">
    <w:abstractNumId w:val="12"/>
  </w:num>
  <w:num w:numId="5" w16cid:durableId="454179792">
    <w:abstractNumId w:val="7"/>
  </w:num>
  <w:num w:numId="6" w16cid:durableId="1735615400">
    <w:abstractNumId w:val="0"/>
  </w:num>
  <w:num w:numId="7" w16cid:durableId="1032222795">
    <w:abstractNumId w:val="3"/>
  </w:num>
  <w:num w:numId="8" w16cid:durableId="573323255">
    <w:abstractNumId w:val="6"/>
  </w:num>
  <w:num w:numId="9" w16cid:durableId="114952494">
    <w:abstractNumId w:val="5"/>
  </w:num>
  <w:num w:numId="10" w16cid:durableId="25718837">
    <w:abstractNumId w:val="11"/>
  </w:num>
  <w:num w:numId="11" w16cid:durableId="426468746">
    <w:abstractNumId w:val="1"/>
  </w:num>
  <w:num w:numId="12" w16cid:durableId="748159472">
    <w:abstractNumId w:val="4"/>
  </w:num>
  <w:num w:numId="13" w16cid:durableId="749692433">
    <w:abstractNumId w:val="9"/>
  </w:num>
  <w:num w:numId="14" w16cid:durableId="1711687727">
    <w:abstractNumId w:val="15"/>
  </w:num>
  <w:num w:numId="15" w16cid:durableId="2138835221">
    <w:abstractNumId w:val="2"/>
  </w:num>
  <w:num w:numId="16" w16cid:durableId="33295386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yIFNSeHzVewDipdJoG7qsxE13qGe/ddzDkRZk1AMBSmo5OOR0ODcjjvA452KljGNoxaRdTh4uqiLKs5wi0IiQ==" w:salt="spEBicwnXDqClvdi1eF4z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3DD2"/>
    <w:rsid w:val="0000758B"/>
    <w:rsid w:val="00011453"/>
    <w:rsid w:val="00013B26"/>
    <w:rsid w:val="00015E83"/>
    <w:rsid w:val="000165A3"/>
    <w:rsid w:val="000173EC"/>
    <w:rsid w:val="00017993"/>
    <w:rsid w:val="000221C4"/>
    <w:rsid w:val="00023528"/>
    <w:rsid w:val="000255A1"/>
    <w:rsid w:val="0002625E"/>
    <w:rsid w:val="00027C35"/>
    <w:rsid w:val="00033703"/>
    <w:rsid w:val="000343BC"/>
    <w:rsid w:val="00034E33"/>
    <w:rsid w:val="000357BD"/>
    <w:rsid w:val="00035E0C"/>
    <w:rsid w:val="00036B3D"/>
    <w:rsid w:val="000409B9"/>
    <w:rsid w:val="00041F1F"/>
    <w:rsid w:val="0004234B"/>
    <w:rsid w:val="000460C3"/>
    <w:rsid w:val="00053CF6"/>
    <w:rsid w:val="00055A96"/>
    <w:rsid w:val="00057289"/>
    <w:rsid w:val="000668F5"/>
    <w:rsid w:val="00066AA9"/>
    <w:rsid w:val="00066B1B"/>
    <w:rsid w:val="00070F02"/>
    <w:rsid w:val="0007384F"/>
    <w:rsid w:val="00084331"/>
    <w:rsid w:val="00086623"/>
    <w:rsid w:val="00090E9D"/>
    <w:rsid w:val="0009637B"/>
    <w:rsid w:val="000A3C26"/>
    <w:rsid w:val="000B0D61"/>
    <w:rsid w:val="000B257B"/>
    <w:rsid w:val="000B4B3F"/>
    <w:rsid w:val="000B4BD6"/>
    <w:rsid w:val="000C11B2"/>
    <w:rsid w:val="000C33E2"/>
    <w:rsid w:val="000C5886"/>
    <w:rsid w:val="000C7DD2"/>
    <w:rsid w:val="000D0117"/>
    <w:rsid w:val="000D1B8F"/>
    <w:rsid w:val="000D2E1E"/>
    <w:rsid w:val="000D69D2"/>
    <w:rsid w:val="000E2709"/>
    <w:rsid w:val="000E610A"/>
    <w:rsid w:val="000E6E12"/>
    <w:rsid w:val="000E714D"/>
    <w:rsid w:val="000F0855"/>
    <w:rsid w:val="000F0BF4"/>
    <w:rsid w:val="000F1455"/>
    <w:rsid w:val="000F1C39"/>
    <w:rsid w:val="000F3AE4"/>
    <w:rsid w:val="000F4F89"/>
    <w:rsid w:val="000F7774"/>
    <w:rsid w:val="001008FB"/>
    <w:rsid w:val="001019E6"/>
    <w:rsid w:val="001032A6"/>
    <w:rsid w:val="00103C92"/>
    <w:rsid w:val="00103FEC"/>
    <w:rsid w:val="001049BA"/>
    <w:rsid w:val="00110E28"/>
    <w:rsid w:val="00111DB7"/>
    <w:rsid w:val="00113C4A"/>
    <w:rsid w:val="00115F38"/>
    <w:rsid w:val="00120D83"/>
    <w:rsid w:val="001256BC"/>
    <w:rsid w:val="0012721E"/>
    <w:rsid w:val="00127DAE"/>
    <w:rsid w:val="0013132D"/>
    <w:rsid w:val="001317D2"/>
    <w:rsid w:val="001352A9"/>
    <w:rsid w:val="001355F3"/>
    <w:rsid w:val="00136441"/>
    <w:rsid w:val="00137C7C"/>
    <w:rsid w:val="00141975"/>
    <w:rsid w:val="00141F72"/>
    <w:rsid w:val="00142082"/>
    <w:rsid w:val="001439F0"/>
    <w:rsid w:val="00147DF4"/>
    <w:rsid w:val="00150C8F"/>
    <w:rsid w:val="00151AA2"/>
    <w:rsid w:val="00152237"/>
    <w:rsid w:val="001524BC"/>
    <w:rsid w:val="001533A5"/>
    <w:rsid w:val="00154381"/>
    <w:rsid w:val="0016047D"/>
    <w:rsid w:val="00160601"/>
    <w:rsid w:val="00160BC9"/>
    <w:rsid w:val="001616F0"/>
    <w:rsid w:val="00162B13"/>
    <w:rsid w:val="00162D3B"/>
    <w:rsid w:val="00164C34"/>
    <w:rsid w:val="0016549E"/>
    <w:rsid w:val="001663D7"/>
    <w:rsid w:val="001725F7"/>
    <w:rsid w:val="00174749"/>
    <w:rsid w:val="0017578A"/>
    <w:rsid w:val="00181C25"/>
    <w:rsid w:val="00182F57"/>
    <w:rsid w:val="00184A24"/>
    <w:rsid w:val="00186BF5"/>
    <w:rsid w:val="0018715F"/>
    <w:rsid w:val="001909B4"/>
    <w:rsid w:val="00191A6B"/>
    <w:rsid w:val="00192A45"/>
    <w:rsid w:val="00196C64"/>
    <w:rsid w:val="001A31E9"/>
    <w:rsid w:val="001A7F4B"/>
    <w:rsid w:val="001B1A4E"/>
    <w:rsid w:val="001B1B7F"/>
    <w:rsid w:val="001B2470"/>
    <w:rsid w:val="001B25BF"/>
    <w:rsid w:val="001B6785"/>
    <w:rsid w:val="001C042A"/>
    <w:rsid w:val="001C08F0"/>
    <w:rsid w:val="001C2CBD"/>
    <w:rsid w:val="001C5414"/>
    <w:rsid w:val="001C5565"/>
    <w:rsid w:val="001C7E9B"/>
    <w:rsid w:val="001D10FC"/>
    <w:rsid w:val="001D230D"/>
    <w:rsid w:val="001D433A"/>
    <w:rsid w:val="001D4718"/>
    <w:rsid w:val="001D4752"/>
    <w:rsid w:val="001D7FA0"/>
    <w:rsid w:val="001E6550"/>
    <w:rsid w:val="001E6AD3"/>
    <w:rsid w:val="001E6C0C"/>
    <w:rsid w:val="001E6D41"/>
    <w:rsid w:val="001F4421"/>
    <w:rsid w:val="001F6380"/>
    <w:rsid w:val="0020077B"/>
    <w:rsid w:val="00202477"/>
    <w:rsid w:val="002051B1"/>
    <w:rsid w:val="002060C5"/>
    <w:rsid w:val="00207697"/>
    <w:rsid w:val="00210D5B"/>
    <w:rsid w:val="00210E52"/>
    <w:rsid w:val="00222763"/>
    <w:rsid w:val="002267E3"/>
    <w:rsid w:val="00226B7C"/>
    <w:rsid w:val="002346B4"/>
    <w:rsid w:val="0024025D"/>
    <w:rsid w:val="00240274"/>
    <w:rsid w:val="002414B4"/>
    <w:rsid w:val="002422C0"/>
    <w:rsid w:val="0024297A"/>
    <w:rsid w:val="002432E8"/>
    <w:rsid w:val="0024332E"/>
    <w:rsid w:val="00243E92"/>
    <w:rsid w:val="00244CED"/>
    <w:rsid w:val="002507E2"/>
    <w:rsid w:val="0025235E"/>
    <w:rsid w:val="00254DA8"/>
    <w:rsid w:val="002575D2"/>
    <w:rsid w:val="0026371C"/>
    <w:rsid w:val="00263EF5"/>
    <w:rsid w:val="00265A72"/>
    <w:rsid w:val="00265F9A"/>
    <w:rsid w:val="00267093"/>
    <w:rsid w:val="002674A7"/>
    <w:rsid w:val="00270C2F"/>
    <w:rsid w:val="002727E7"/>
    <w:rsid w:val="00272B52"/>
    <w:rsid w:val="00273809"/>
    <w:rsid w:val="0027752D"/>
    <w:rsid w:val="00280CF6"/>
    <w:rsid w:val="00281D8A"/>
    <w:rsid w:val="00283712"/>
    <w:rsid w:val="00290878"/>
    <w:rsid w:val="00293983"/>
    <w:rsid w:val="00297EC0"/>
    <w:rsid w:val="002A0E90"/>
    <w:rsid w:val="002A1806"/>
    <w:rsid w:val="002A5D65"/>
    <w:rsid w:val="002A7C7A"/>
    <w:rsid w:val="002B2418"/>
    <w:rsid w:val="002C27E7"/>
    <w:rsid w:val="002C4383"/>
    <w:rsid w:val="002C502F"/>
    <w:rsid w:val="002D25EE"/>
    <w:rsid w:val="002D784F"/>
    <w:rsid w:val="002D7F9A"/>
    <w:rsid w:val="002E2441"/>
    <w:rsid w:val="002E7A3E"/>
    <w:rsid w:val="002E7DA8"/>
    <w:rsid w:val="002F00F2"/>
    <w:rsid w:val="002F080C"/>
    <w:rsid w:val="002F15EF"/>
    <w:rsid w:val="002F2D94"/>
    <w:rsid w:val="002F446A"/>
    <w:rsid w:val="002F558C"/>
    <w:rsid w:val="003000A4"/>
    <w:rsid w:val="003041B1"/>
    <w:rsid w:val="00304A76"/>
    <w:rsid w:val="00315CDA"/>
    <w:rsid w:val="00320710"/>
    <w:rsid w:val="00321239"/>
    <w:rsid w:val="003218B4"/>
    <w:rsid w:val="0032344B"/>
    <w:rsid w:val="00323AF9"/>
    <w:rsid w:val="00325848"/>
    <w:rsid w:val="00325C96"/>
    <w:rsid w:val="00330204"/>
    <w:rsid w:val="00331E50"/>
    <w:rsid w:val="003324BD"/>
    <w:rsid w:val="00342F2D"/>
    <w:rsid w:val="00345203"/>
    <w:rsid w:val="0034614E"/>
    <w:rsid w:val="00352928"/>
    <w:rsid w:val="00352B31"/>
    <w:rsid w:val="00352C02"/>
    <w:rsid w:val="003534AD"/>
    <w:rsid w:val="00357ED6"/>
    <w:rsid w:val="003602B2"/>
    <w:rsid w:val="00362508"/>
    <w:rsid w:val="00365107"/>
    <w:rsid w:val="003702A6"/>
    <w:rsid w:val="003722E0"/>
    <w:rsid w:val="00372EF5"/>
    <w:rsid w:val="003739A6"/>
    <w:rsid w:val="00375868"/>
    <w:rsid w:val="00383C1B"/>
    <w:rsid w:val="00384502"/>
    <w:rsid w:val="00385955"/>
    <w:rsid w:val="003906A4"/>
    <w:rsid w:val="00392EDF"/>
    <w:rsid w:val="00394A43"/>
    <w:rsid w:val="003A037F"/>
    <w:rsid w:val="003A0917"/>
    <w:rsid w:val="003A1AB6"/>
    <w:rsid w:val="003A2E95"/>
    <w:rsid w:val="003A40DA"/>
    <w:rsid w:val="003B45D8"/>
    <w:rsid w:val="003B5A4D"/>
    <w:rsid w:val="003B678D"/>
    <w:rsid w:val="003C36EB"/>
    <w:rsid w:val="003C7A3D"/>
    <w:rsid w:val="003D08A5"/>
    <w:rsid w:val="003D16C5"/>
    <w:rsid w:val="003D18E1"/>
    <w:rsid w:val="003D27BC"/>
    <w:rsid w:val="003D2E44"/>
    <w:rsid w:val="003D570B"/>
    <w:rsid w:val="003E08CE"/>
    <w:rsid w:val="003E0B95"/>
    <w:rsid w:val="003E2260"/>
    <w:rsid w:val="003E2600"/>
    <w:rsid w:val="003E462E"/>
    <w:rsid w:val="003E58B8"/>
    <w:rsid w:val="003F33FA"/>
    <w:rsid w:val="003F407E"/>
    <w:rsid w:val="003F67E6"/>
    <w:rsid w:val="003F73CD"/>
    <w:rsid w:val="004000C7"/>
    <w:rsid w:val="00401AE7"/>
    <w:rsid w:val="00403C80"/>
    <w:rsid w:val="00407FFA"/>
    <w:rsid w:val="00417F41"/>
    <w:rsid w:val="00421181"/>
    <w:rsid w:val="00424E62"/>
    <w:rsid w:val="00426B06"/>
    <w:rsid w:val="004362C0"/>
    <w:rsid w:val="0043645D"/>
    <w:rsid w:val="004438B8"/>
    <w:rsid w:val="00444A76"/>
    <w:rsid w:val="004458CD"/>
    <w:rsid w:val="00452E29"/>
    <w:rsid w:val="00457D74"/>
    <w:rsid w:val="00464A1E"/>
    <w:rsid w:val="00465CF2"/>
    <w:rsid w:val="0046643E"/>
    <w:rsid w:val="00470F01"/>
    <w:rsid w:val="00473AEC"/>
    <w:rsid w:val="0047427D"/>
    <w:rsid w:val="004760E5"/>
    <w:rsid w:val="0047667B"/>
    <w:rsid w:val="00480BB2"/>
    <w:rsid w:val="004920F6"/>
    <w:rsid w:val="00492160"/>
    <w:rsid w:val="00494208"/>
    <w:rsid w:val="00494980"/>
    <w:rsid w:val="00496CCF"/>
    <w:rsid w:val="00497969"/>
    <w:rsid w:val="004A1DFE"/>
    <w:rsid w:val="004A594F"/>
    <w:rsid w:val="004B7388"/>
    <w:rsid w:val="004C0862"/>
    <w:rsid w:val="004C13F4"/>
    <w:rsid w:val="004C1A7D"/>
    <w:rsid w:val="004C5CA6"/>
    <w:rsid w:val="004D13B9"/>
    <w:rsid w:val="004D43F6"/>
    <w:rsid w:val="004D6D64"/>
    <w:rsid w:val="004E0452"/>
    <w:rsid w:val="004E4969"/>
    <w:rsid w:val="004E53B0"/>
    <w:rsid w:val="004E6E53"/>
    <w:rsid w:val="004F3F57"/>
    <w:rsid w:val="004F63AB"/>
    <w:rsid w:val="004F76F9"/>
    <w:rsid w:val="0050101B"/>
    <w:rsid w:val="0050155C"/>
    <w:rsid w:val="00503515"/>
    <w:rsid w:val="00504DEB"/>
    <w:rsid w:val="00507DCE"/>
    <w:rsid w:val="00510296"/>
    <w:rsid w:val="0051068B"/>
    <w:rsid w:val="0051579A"/>
    <w:rsid w:val="005169B9"/>
    <w:rsid w:val="00517C93"/>
    <w:rsid w:val="00521F9F"/>
    <w:rsid w:val="00523E2F"/>
    <w:rsid w:val="0052667B"/>
    <w:rsid w:val="00532D09"/>
    <w:rsid w:val="005357F7"/>
    <w:rsid w:val="00540C9C"/>
    <w:rsid w:val="00541D2E"/>
    <w:rsid w:val="00543038"/>
    <w:rsid w:val="005439F9"/>
    <w:rsid w:val="00544050"/>
    <w:rsid w:val="005459DD"/>
    <w:rsid w:val="005503F3"/>
    <w:rsid w:val="005508E1"/>
    <w:rsid w:val="0055276F"/>
    <w:rsid w:val="00553688"/>
    <w:rsid w:val="005553CD"/>
    <w:rsid w:val="00560277"/>
    <w:rsid w:val="00560809"/>
    <w:rsid w:val="00560888"/>
    <w:rsid w:val="005675A2"/>
    <w:rsid w:val="005726B6"/>
    <w:rsid w:val="00574542"/>
    <w:rsid w:val="00574A2A"/>
    <w:rsid w:val="0057513B"/>
    <w:rsid w:val="00576A19"/>
    <w:rsid w:val="0057721F"/>
    <w:rsid w:val="00580F90"/>
    <w:rsid w:val="0058298C"/>
    <w:rsid w:val="00585361"/>
    <w:rsid w:val="005861F5"/>
    <w:rsid w:val="00586BE1"/>
    <w:rsid w:val="00587828"/>
    <w:rsid w:val="0059101D"/>
    <w:rsid w:val="00592534"/>
    <w:rsid w:val="00593DF3"/>
    <w:rsid w:val="00594A81"/>
    <w:rsid w:val="00595C2E"/>
    <w:rsid w:val="005A4422"/>
    <w:rsid w:val="005A7DB1"/>
    <w:rsid w:val="005B1294"/>
    <w:rsid w:val="005B2674"/>
    <w:rsid w:val="005B3F86"/>
    <w:rsid w:val="005B42A0"/>
    <w:rsid w:val="005B5880"/>
    <w:rsid w:val="005B58B4"/>
    <w:rsid w:val="005C217C"/>
    <w:rsid w:val="005C2854"/>
    <w:rsid w:val="005C44ED"/>
    <w:rsid w:val="005C4A1E"/>
    <w:rsid w:val="005C6509"/>
    <w:rsid w:val="005C6FE6"/>
    <w:rsid w:val="005C7BE5"/>
    <w:rsid w:val="005D44F7"/>
    <w:rsid w:val="005D44FB"/>
    <w:rsid w:val="005D50AE"/>
    <w:rsid w:val="005D54DD"/>
    <w:rsid w:val="005D61EB"/>
    <w:rsid w:val="005D62BD"/>
    <w:rsid w:val="005D720A"/>
    <w:rsid w:val="005D7966"/>
    <w:rsid w:val="005E0AE7"/>
    <w:rsid w:val="005E20EB"/>
    <w:rsid w:val="005E4D76"/>
    <w:rsid w:val="005F0EE1"/>
    <w:rsid w:val="005F2BE6"/>
    <w:rsid w:val="005F3A75"/>
    <w:rsid w:val="005F4C33"/>
    <w:rsid w:val="005F769E"/>
    <w:rsid w:val="00600614"/>
    <w:rsid w:val="00601E86"/>
    <w:rsid w:val="00603496"/>
    <w:rsid w:val="00603A25"/>
    <w:rsid w:val="00604C5D"/>
    <w:rsid w:val="0060522C"/>
    <w:rsid w:val="00607655"/>
    <w:rsid w:val="006165CC"/>
    <w:rsid w:val="00616F94"/>
    <w:rsid w:val="006201BF"/>
    <w:rsid w:val="0062449B"/>
    <w:rsid w:val="00624BCA"/>
    <w:rsid w:val="00626F1B"/>
    <w:rsid w:val="00632E2B"/>
    <w:rsid w:val="00634D16"/>
    <w:rsid w:val="006370C9"/>
    <w:rsid w:val="006512B3"/>
    <w:rsid w:val="00651E0F"/>
    <w:rsid w:val="00651E27"/>
    <w:rsid w:val="00652642"/>
    <w:rsid w:val="006545D8"/>
    <w:rsid w:val="00656B08"/>
    <w:rsid w:val="00664588"/>
    <w:rsid w:val="006645D4"/>
    <w:rsid w:val="006711DA"/>
    <w:rsid w:val="0067131B"/>
    <w:rsid w:val="006759C5"/>
    <w:rsid w:val="0067697B"/>
    <w:rsid w:val="006828A3"/>
    <w:rsid w:val="00685C6E"/>
    <w:rsid w:val="006877BE"/>
    <w:rsid w:val="00687A50"/>
    <w:rsid w:val="00691AA6"/>
    <w:rsid w:val="00691C28"/>
    <w:rsid w:val="006A4125"/>
    <w:rsid w:val="006A5563"/>
    <w:rsid w:val="006A7ED9"/>
    <w:rsid w:val="006B5205"/>
    <w:rsid w:val="006B6146"/>
    <w:rsid w:val="006B7413"/>
    <w:rsid w:val="006D223E"/>
    <w:rsid w:val="006F0A3C"/>
    <w:rsid w:val="006F3192"/>
    <w:rsid w:val="006F3DAD"/>
    <w:rsid w:val="006F4F6F"/>
    <w:rsid w:val="006F718A"/>
    <w:rsid w:val="00700DC1"/>
    <w:rsid w:val="00706109"/>
    <w:rsid w:val="00706BE1"/>
    <w:rsid w:val="00710C38"/>
    <w:rsid w:val="007237B2"/>
    <w:rsid w:val="00724D4B"/>
    <w:rsid w:val="00730BDD"/>
    <w:rsid w:val="00731B32"/>
    <w:rsid w:val="00733B4D"/>
    <w:rsid w:val="00736D78"/>
    <w:rsid w:val="00740202"/>
    <w:rsid w:val="00740B83"/>
    <w:rsid w:val="00741DDF"/>
    <w:rsid w:val="007424CC"/>
    <w:rsid w:val="00746D4B"/>
    <w:rsid w:val="00747CC4"/>
    <w:rsid w:val="00747D52"/>
    <w:rsid w:val="0075010C"/>
    <w:rsid w:val="0075044E"/>
    <w:rsid w:val="0075200A"/>
    <w:rsid w:val="00752F0C"/>
    <w:rsid w:val="00763893"/>
    <w:rsid w:val="00764DBC"/>
    <w:rsid w:val="007701F7"/>
    <w:rsid w:val="007774B6"/>
    <w:rsid w:val="00783195"/>
    <w:rsid w:val="0078543A"/>
    <w:rsid w:val="007861A2"/>
    <w:rsid w:val="007867B4"/>
    <w:rsid w:val="00786E75"/>
    <w:rsid w:val="00787146"/>
    <w:rsid w:val="0079224F"/>
    <w:rsid w:val="007943CE"/>
    <w:rsid w:val="00794421"/>
    <w:rsid w:val="00796081"/>
    <w:rsid w:val="00797D12"/>
    <w:rsid w:val="007A5E7E"/>
    <w:rsid w:val="007A7BCA"/>
    <w:rsid w:val="007B13A6"/>
    <w:rsid w:val="007B5E42"/>
    <w:rsid w:val="007C0193"/>
    <w:rsid w:val="007C31CC"/>
    <w:rsid w:val="007C3E7C"/>
    <w:rsid w:val="007C5545"/>
    <w:rsid w:val="007C5E78"/>
    <w:rsid w:val="007C5FCB"/>
    <w:rsid w:val="007C71E9"/>
    <w:rsid w:val="007D1E6D"/>
    <w:rsid w:val="007D370C"/>
    <w:rsid w:val="007D4EA8"/>
    <w:rsid w:val="007D685B"/>
    <w:rsid w:val="007E3FBD"/>
    <w:rsid w:val="007E424B"/>
    <w:rsid w:val="007E5E20"/>
    <w:rsid w:val="007E7372"/>
    <w:rsid w:val="007F3970"/>
    <w:rsid w:val="007F4430"/>
    <w:rsid w:val="007F5125"/>
    <w:rsid w:val="007F66A3"/>
    <w:rsid w:val="00800CD1"/>
    <w:rsid w:val="00802D83"/>
    <w:rsid w:val="00806CD8"/>
    <w:rsid w:val="00810895"/>
    <w:rsid w:val="00813039"/>
    <w:rsid w:val="0081376D"/>
    <w:rsid w:val="008213D4"/>
    <w:rsid w:val="00824459"/>
    <w:rsid w:val="00824E0E"/>
    <w:rsid w:val="008251D3"/>
    <w:rsid w:val="00827CDD"/>
    <w:rsid w:val="00830962"/>
    <w:rsid w:val="00831941"/>
    <w:rsid w:val="008334A7"/>
    <w:rsid w:val="00834016"/>
    <w:rsid w:val="008345FC"/>
    <w:rsid w:val="008354E9"/>
    <w:rsid w:val="00836246"/>
    <w:rsid w:val="0083764D"/>
    <w:rsid w:val="00840888"/>
    <w:rsid w:val="0084210F"/>
    <w:rsid w:val="00844536"/>
    <w:rsid w:val="0084485A"/>
    <w:rsid w:val="00844D96"/>
    <w:rsid w:val="00851AF4"/>
    <w:rsid w:val="00856544"/>
    <w:rsid w:val="00860589"/>
    <w:rsid w:val="00863D97"/>
    <w:rsid w:val="008666AB"/>
    <w:rsid w:val="00867FB4"/>
    <w:rsid w:val="00870918"/>
    <w:rsid w:val="00874431"/>
    <w:rsid w:val="00876877"/>
    <w:rsid w:val="008804E1"/>
    <w:rsid w:val="00880B84"/>
    <w:rsid w:val="00885A7C"/>
    <w:rsid w:val="0089150C"/>
    <w:rsid w:val="00891727"/>
    <w:rsid w:val="00891F5C"/>
    <w:rsid w:val="008A1E02"/>
    <w:rsid w:val="008A3F85"/>
    <w:rsid w:val="008A5C71"/>
    <w:rsid w:val="008A72C8"/>
    <w:rsid w:val="008B4982"/>
    <w:rsid w:val="008B4EA3"/>
    <w:rsid w:val="008C0D81"/>
    <w:rsid w:val="008C1520"/>
    <w:rsid w:val="008C399D"/>
    <w:rsid w:val="008C3E4B"/>
    <w:rsid w:val="008C7809"/>
    <w:rsid w:val="008D0673"/>
    <w:rsid w:val="008D19EA"/>
    <w:rsid w:val="008D2782"/>
    <w:rsid w:val="008D349B"/>
    <w:rsid w:val="008D61A2"/>
    <w:rsid w:val="008D6465"/>
    <w:rsid w:val="008F1EB3"/>
    <w:rsid w:val="008F4467"/>
    <w:rsid w:val="00902C92"/>
    <w:rsid w:val="00905198"/>
    <w:rsid w:val="00905903"/>
    <w:rsid w:val="00906701"/>
    <w:rsid w:val="00910D50"/>
    <w:rsid w:val="00911F92"/>
    <w:rsid w:val="0091340E"/>
    <w:rsid w:val="0091572C"/>
    <w:rsid w:val="009178F4"/>
    <w:rsid w:val="00924AFF"/>
    <w:rsid w:val="00934AF8"/>
    <w:rsid w:val="00936E6E"/>
    <w:rsid w:val="00942411"/>
    <w:rsid w:val="00942C31"/>
    <w:rsid w:val="00950A55"/>
    <w:rsid w:val="00955A17"/>
    <w:rsid w:val="00955B79"/>
    <w:rsid w:val="00964787"/>
    <w:rsid w:val="00964DB5"/>
    <w:rsid w:val="0096719C"/>
    <w:rsid w:val="00972C4F"/>
    <w:rsid w:val="00973FB8"/>
    <w:rsid w:val="009810F1"/>
    <w:rsid w:val="0098333C"/>
    <w:rsid w:val="009841F8"/>
    <w:rsid w:val="00984895"/>
    <w:rsid w:val="00993025"/>
    <w:rsid w:val="009A3892"/>
    <w:rsid w:val="009B001D"/>
    <w:rsid w:val="009B051A"/>
    <w:rsid w:val="009B3E5D"/>
    <w:rsid w:val="009B5C2C"/>
    <w:rsid w:val="009B5DCF"/>
    <w:rsid w:val="009B6302"/>
    <w:rsid w:val="009B709A"/>
    <w:rsid w:val="009C3C62"/>
    <w:rsid w:val="009C45BF"/>
    <w:rsid w:val="009C4FA4"/>
    <w:rsid w:val="009C51BF"/>
    <w:rsid w:val="009C5FF2"/>
    <w:rsid w:val="009D28FB"/>
    <w:rsid w:val="009D2BD3"/>
    <w:rsid w:val="009D329C"/>
    <w:rsid w:val="009D7007"/>
    <w:rsid w:val="009E0753"/>
    <w:rsid w:val="009E184F"/>
    <w:rsid w:val="009E1E01"/>
    <w:rsid w:val="009E1E26"/>
    <w:rsid w:val="009E3BB6"/>
    <w:rsid w:val="009E42F9"/>
    <w:rsid w:val="009E547C"/>
    <w:rsid w:val="009E6EB8"/>
    <w:rsid w:val="009F050E"/>
    <w:rsid w:val="009F2AD0"/>
    <w:rsid w:val="00A0470E"/>
    <w:rsid w:val="00A04A4C"/>
    <w:rsid w:val="00A05D1B"/>
    <w:rsid w:val="00A0652A"/>
    <w:rsid w:val="00A06BDB"/>
    <w:rsid w:val="00A07AB8"/>
    <w:rsid w:val="00A101ED"/>
    <w:rsid w:val="00A13CAB"/>
    <w:rsid w:val="00A2042D"/>
    <w:rsid w:val="00A25B51"/>
    <w:rsid w:val="00A26749"/>
    <w:rsid w:val="00A26D05"/>
    <w:rsid w:val="00A32A90"/>
    <w:rsid w:val="00A33C78"/>
    <w:rsid w:val="00A34058"/>
    <w:rsid w:val="00A35415"/>
    <w:rsid w:val="00A36147"/>
    <w:rsid w:val="00A36D71"/>
    <w:rsid w:val="00A4067A"/>
    <w:rsid w:val="00A4260C"/>
    <w:rsid w:val="00A429C3"/>
    <w:rsid w:val="00A47653"/>
    <w:rsid w:val="00A47931"/>
    <w:rsid w:val="00A506C1"/>
    <w:rsid w:val="00A50B62"/>
    <w:rsid w:val="00A52AC3"/>
    <w:rsid w:val="00A52CEA"/>
    <w:rsid w:val="00A537ED"/>
    <w:rsid w:val="00A54B86"/>
    <w:rsid w:val="00A62C87"/>
    <w:rsid w:val="00A65C99"/>
    <w:rsid w:val="00A705A7"/>
    <w:rsid w:val="00A75F51"/>
    <w:rsid w:val="00A77673"/>
    <w:rsid w:val="00A8245F"/>
    <w:rsid w:val="00A868B7"/>
    <w:rsid w:val="00A87159"/>
    <w:rsid w:val="00A9310E"/>
    <w:rsid w:val="00A9480F"/>
    <w:rsid w:val="00A97B46"/>
    <w:rsid w:val="00AA20BB"/>
    <w:rsid w:val="00AB10EC"/>
    <w:rsid w:val="00AC2962"/>
    <w:rsid w:val="00AC614F"/>
    <w:rsid w:val="00AC6288"/>
    <w:rsid w:val="00AC777F"/>
    <w:rsid w:val="00AD0011"/>
    <w:rsid w:val="00AD142F"/>
    <w:rsid w:val="00AD263A"/>
    <w:rsid w:val="00AD274A"/>
    <w:rsid w:val="00AD4404"/>
    <w:rsid w:val="00AD483B"/>
    <w:rsid w:val="00AD4AC7"/>
    <w:rsid w:val="00AD54E1"/>
    <w:rsid w:val="00AD5A3E"/>
    <w:rsid w:val="00AD609A"/>
    <w:rsid w:val="00AE085D"/>
    <w:rsid w:val="00AE1A39"/>
    <w:rsid w:val="00AE5A2E"/>
    <w:rsid w:val="00AE7B91"/>
    <w:rsid w:val="00AF228E"/>
    <w:rsid w:val="00AF67C2"/>
    <w:rsid w:val="00AF6D9F"/>
    <w:rsid w:val="00B0715E"/>
    <w:rsid w:val="00B122C2"/>
    <w:rsid w:val="00B12E2E"/>
    <w:rsid w:val="00B200FE"/>
    <w:rsid w:val="00B218E7"/>
    <w:rsid w:val="00B22E60"/>
    <w:rsid w:val="00B244B0"/>
    <w:rsid w:val="00B24C8E"/>
    <w:rsid w:val="00B25C09"/>
    <w:rsid w:val="00B31845"/>
    <w:rsid w:val="00B405EA"/>
    <w:rsid w:val="00B41095"/>
    <w:rsid w:val="00B42F23"/>
    <w:rsid w:val="00B43579"/>
    <w:rsid w:val="00B46EDC"/>
    <w:rsid w:val="00B51656"/>
    <w:rsid w:val="00B54920"/>
    <w:rsid w:val="00B54E99"/>
    <w:rsid w:val="00B56C95"/>
    <w:rsid w:val="00B57BE5"/>
    <w:rsid w:val="00B57ED2"/>
    <w:rsid w:val="00B59E5C"/>
    <w:rsid w:val="00B62CE6"/>
    <w:rsid w:val="00B709AC"/>
    <w:rsid w:val="00B7290B"/>
    <w:rsid w:val="00B7652D"/>
    <w:rsid w:val="00B7666B"/>
    <w:rsid w:val="00B77A44"/>
    <w:rsid w:val="00B83B32"/>
    <w:rsid w:val="00B84A4E"/>
    <w:rsid w:val="00B86F29"/>
    <w:rsid w:val="00B92E1C"/>
    <w:rsid w:val="00B932BA"/>
    <w:rsid w:val="00BA0552"/>
    <w:rsid w:val="00BA1767"/>
    <w:rsid w:val="00BA2AE7"/>
    <w:rsid w:val="00BA59F3"/>
    <w:rsid w:val="00BA5EB1"/>
    <w:rsid w:val="00BB0A58"/>
    <w:rsid w:val="00BB0CDE"/>
    <w:rsid w:val="00BB1C1C"/>
    <w:rsid w:val="00BB4287"/>
    <w:rsid w:val="00BB6808"/>
    <w:rsid w:val="00BC195C"/>
    <w:rsid w:val="00BD0D26"/>
    <w:rsid w:val="00BD3357"/>
    <w:rsid w:val="00BD407A"/>
    <w:rsid w:val="00BD5E37"/>
    <w:rsid w:val="00BE028C"/>
    <w:rsid w:val="00BE1A27"/>
    <w:rsid w:val="00BF0DB3"/>
    <w:rsid w:val="00BF19A9"/>
    <w:rsid w:val="00BF3167"/>
    <w:rsid w:val="00BF46A7"/>
    <w:rsid w:val="00BF5F50"/>
    <w:rsid w:val="00BF7DE8"/>
    <w:rsid w:val="00BF7F8C"/>
    <w:rsid w:val="00C0546D"/>
    <w:rsid w:val="00C10517"/>
    <w:rsid w:val="00C11DFA"/>
    <w:rsid w:val="00C124CA"/>
    <w:rsid w:val="00C147AD"/>
    <w:rsid w:val="00C166FA"/>
    <w:rsid w:val="00C173AE"/>
    <w:rsid w:val="00C2341C"/>
    <w:rsid w:val="00C31D2F"/>
    <w:rsid w:val="00C349D9"/>
    <w:rsid w:val="00C46931"/>
    <w:rsid w:val="00C56ADB"/>
    <w:rsid w:val="00C61458"/>
    <w:rsid w:val="00C65CC6"/>
    <w:rsid w:val="00C70EF0"/>
    <w:rsid w:val="00C72C65"/>
    <w:rsid w:val="00C76BB4"/>
    <w:rsid w:val="00C83544"/>
    <w:rsid w:val="00C83930"/>
    <w:rsid w:val="00C85C4B"/>
    <w:rsid w:val="00C8714E"/>
    <w:rsid w:val="00C92C2D"/>
    <w:rsid w:val="00C94A35"/>
    <w:rsid w:val="00C96FF4"/>
    <w:rsid w:val="00C97BC8"/>
    <w:rsid w:val="00CA2380"/>
    <w:rsid w:val="00CA38FE"/>
    <w:rsid w:val="00CA464E"/>
    <w:rsid w:val="00CA7DFF"/>
    <w:rsid w:val="00CB5D4E"/>
    <w:rsid w:val="00CC00FB"/>
    <w:rsid w:val="00CC20C9"/>
    <w:rsid w:val="00CC70CE"/>
    <w:rsid w:val="00CD0A52"/>
    <w:rsid w:val="00CD2E7D"/>
    <w:rsid w:val="00CD49FA"/>
    <w:rsid w:val="00CD4A9D"/>
    <w:rsid w:val="00CD655A"/>
    <w:rsid w:val="00CE3644"/>
    <w:rsid w:val="00CE576A"/>
    <w:rsid w:val="00CE5978"/>
    <w:rsid w:val="00CE5C48"/>
    <w:rsid w:val="00CE5F29"/>
    <w:rsid w:val="00CF017A"/>
    <w:rsid w:val="00CF3054"/>
    <w:rsid w:val="00CF328C"/>
    <w:rsid w:val="00D022CB"/>
    <w:rsid w:val="00D025D4"/>
    <w:rsid w:val="00D06912"/>
    <w:rsid w:val="00D10105"/>
    <w:rsid w:val="00D11184"/>
    <w:rsid w:val="00D11231"/>
    <w:rsid w:val="00D1212B"/>
    <w:rsid w:val="00D13D0E"/>
    <w:rsid w:val="00D17E68"/>
    <w:rsid w:val="00D222C7"/>
    <w:rsid w:val="00D25395"/>
    <w:rsid w:val="00D30E2E"/>
    <w:rsid w:val="00D311C2"/>
    <w:rsid w:val="00D31956"/>
    <w:rsid w:val="00D343C2"/>
    <w:rsid w:val="00D354EA"/>
    <w:rsid w:val="00D436E3"/>
    <w:rsid w:val="00D4710F"/>
    <w:rsid w:val="00D51097"/>
    <w:rsid w:val="00D544D1"/>
    <w:rsid w:val="00D54C9A"/>
    <w:rsid w:val="00D6086D"/>
    <w:rsid w:val="00D641D0"/>
    <w:rsid w:val="00D66F96"/>
    <w:rsid w:val="00D718EC"/>
    <w:rsid w:val="00D75DBD"/>
    <w:rsid w:val="00D76484"/>
    <w:rsid w:val="00D8200F"/>
    <w:rsid w:val="00D8441C"/>
    <w:rsid w:val="00D9101B"/>
    <w:rsid w:val="00D91A80"/>
    <w:rsid w:val="00D92220"/>
    <w:rsid w:val="00D93717"/>
    <w:rsid w:val="00D95104"/>
    <w:rsid w:val="00DA4C19"/>
    <w:rsid w:val="00DA6E52"/>
    <w:rsid w:val="00DB13EA"/>
    <w:rsid w:val="00DB66F2"/>
    <w:rsid w:val="00DC084A"/>
    <w:rsid w:val="00DD2ACD"/>
    <w:rsid w:val="00DD36EA"/>
    <w:rsid w:val="00DD39B0"/>
    <w:rsid w:val="00DE241B"/>
    <w:rsid w:val="00DE41BC"/>
    <w:rsid w:val="00DF08E1"/>
    <w:rsid w:val="00DF2B2A"/>
    <w:rsid w:val="00DF58F3"/>
    <w:rsid w:val="00E0073D"/>
    <w:rsid w:val="00E014AF"/>
    <w:rsid w:val="00E02902"/>
    <w:rsid w:val="00E03EE0"/>
    <w:rsid w:val="00E054F5"/>
    <w:rsid w:val="00E067B1"/>
    <w:rsid w:val="00E07757"/>
    <w:rsid w:val="00E11988"/>
    <w:rsid w:val="00E15ACD"/>
    <w:rsid w:val="00E16AAF"/>
    <w:rsid w:val="00E1793F"/>
    <w:rsid w:val="00E22C35"/>
    <w:rsid w:val="00E247A0"/>
    <w:rsid w:val="00E25951"/>
    <w:rsid w:val="00E32E61"/>
    <w:rsid w:val="00E359E7"/>
    <w:rsid w:val="00E35F17"/>
    <w:rsid w:val="00E40F9F"/>
    <w:rsid w:val="00E42DD3"/>
    <w:rsid w:val="00E45BD5"/>
    <w:rsid w:val="00E51D0C"/>
    <w:rsid w:val="00E55194"/>
    <w:rsid w:val="00E56094"/>
    <w:rsid w:val="00E56356"/>
    <w:rsid w:val="00E638DF"/>
    <w:rsid w:val="00E656FD"/>
    <w:rsid w:val="00E70280"/>
    <w:rsid w:val="00E706DE"/>
    <w:rsid w:val="00E71D04"/>
    <w:rsid w:val="00E7359D"/>
    <w:rsid w:val="00E74CF7"/>
    <w:rsid w:val="00E8127F"/>
    <w:rsid w:val="00E827C7"/>
    <w:rsid w:val="00E82D48"/>
    <w:rsid w:val="00E8536F"/>
    <w:rsid w:val="00E859DF"/>
    <w:rsid w:val="00E90A0D"/>
    <w:rsid w:val="00E9520F"/>
    <w:rsid w:val="00E973CD"/>
    <w:rsid w:val="00EA5340"/>
    <w:rsid w:val="00EA665F"/>
    <w:rsid w:val="00EB4460"/>
    <w:rsid w:val="00EB4872"/>
    <w:rsid w:val="00EB6B3E"/>
    <w:rsid w:val="00EC0114"/>
    <w:rsid w:val="00EC0335"/>
    <w:rsid w:val="00EC38C2"/>
    <w:rsid w:val="00EC5A94"/>
    <w:rsid w:val="00EC7EAE"/>
    <w:rsid w:val="00ED652D"/>
    <w:rsid w:val="00ED77A7"/>
    <w:rsid w:val="00EE1257"/>
    <w:rsid w:val="00EE473C"/>
    <w:rsid w:val="00EE575D"/>
    <w:rsid w:val="00EE6701"/>
    <w:rsid w:val="00EF198D"/>
    <w:rsid w:val="00EF466A"/>
    <w:rsid w:val="00EF4C39"/>
    <w:rsid w:val="00EF70BF"/>
    <w:rsid w:val="00F0317F"/>
    <w:rsid w:val="00F04E5F"/>
    <w:rsid w:val="00F0681F"/>
    <w:rsid w:val="00F073D3"/>
    <w:rsid w:val="00F07D32"/>
    <w:rsid w:val="00F11212"/>
    <w:rsid w:val="00F261FC"/>
    <w:rsid w:val="00F26205"/>
    <w:rsid w:val="00F262D5"/>
    <w:rsid w:val="00F2723B"/>
    <w:rsid w:val="00F3078B"/>
    <w:rsid w:val="00F32CD9"/>
    <w:rsid w:val="00F330DF"/>
    <w:rsid w:val="00F3349B"/>
    <w:rsid w:val="00F361BC"/>
    <w:rsid w:val="00F40E15"/>
    <w:rsid w:val="00F4445F"/>
    <w:rsid w:val="00F51AD4"/>
    <w:rsid w:val="00F5347F"/>
    <w:rsid w:val="00F53537"/>
    <w:rsid w:val="00F6180E"/>
    <w:rsid w:val="00F6217D"/>
    <w:rsid w:val="00F6450E"/>
    <w:rsid w:val="00F650AD"/>
    <w:rsid w:val="00F65A0F"/>
    <w:rsid w:val="00F838D1"/>
    <w:rsid w:val="00F83C43"/>
    <w:rsid w:val="00F9058F"/>
    <w:rsid w:val="00F90DE5"/>
    <w:rsid w:val="00F94036"/>
    <w:rsid w:val="00F96579"/>
    <w:rsid w:val="00FA5217"/>
    <w:rsid w:val="00FA5785"/>
    <w:rsid w:val="00FA59A2"/>
    <w:rsid w:val="00FA73F0"/>
    <w:rsid w:val="00FB7B6C"/>
    <w:rsid w:val="00FC6837"/>
    <w:rsid w:val="00FD00C6"/>
    <w:rsid w:val="00FD053C"/>
    <w:rsid w:val="00FD0541"/>
    <w:rsid w:val="00FD27F9"/>
    <w:rsid w:val="00FE4366"/>
    <w:rsid w:val="00FE47EF"/>
    <w:rsid w:val="00FE4ED3"/>
    <w:rsid w:val="00FE7551"/>
    <w:rsid w:val="00FF00DA"/>
    <w:rsid w:val="00FF67B5"/>
    <w:rsid w:val="01136B83"/>
    <w:rsid w:val="013EDE4D"/>
    <w:rsid w:val="0141C3D3"/>
    <w:rsid w:val="01778668"/>
    <w:rsid w:val="01E2EAC8"/>
    <w:rsid w:val="0215129A"/>
    <w:rsid w:val="0243770A"/>
    <w:rsid w:val="029A7819"/>
    <w:rsid w:val="02DAC643"/>
    <w:rsid w:val="031D60D2"/>
    <w:rsid w:val="0321D178"/>
    <w:rsid w:val="040B00D8"/>
    <w:rsid w:val="04526FCE"/>
    <w:rsid w:val="048DBAFE"/>
    <w:rsid w:val="059225D2"/>
    <w:rsid w:val="05A6F4CC"/>
    <w:rsid w:val="05D33E70"/>
    <w:rsid w:val="06FD70E7"/>
    <w:rsid w:val="084E836B"/>
    <w:rsid w:val="085848DF"/>
    <w:rsid w:val="089E05F1"/>
    <w:rsid w:val="08EF565B"/>
    <w:rsid w:val="08FE1DEB"/>
    <w:rsid w:val="09565E5B"/>
    <w:rsid w:val="0959C7AA"/>
    <w:rsid w:val="099F017C"/>
    <w:rsid w:val="09A59E9F"/>
    <w:rsid w:val="0A2B3DD7"/>
    <w:rsid w:val="0AA4CE7F"/>
    <w:rsid w:val="0AE7A6C2"/>
    <w:rsid w:val="0B1E6B55"/>
    <w:rsid w:val="0B58988F"/>
    <w:rsid w:val="0B92E1A7"/>
    <w:rsid w:val="0BB18CFB"/>
    <w:rsid w:val="0BE017E6"/>
    <w:rsid w:val="0BE32EAB"/>
    <w:rsid w:val="0C336A1C"/>
    <w:rsid w:val="0C79F4F3"/>
    <w:rsid w:val="0CD270CA"/>
    <w:rsid w:val="0D1C7A69"/>
    <w:rsid w:val="0D1F6160"/>
    <w:rsid w:val="0D459455"/>
    <w:rsid w:val="0D55D513"/>
    <w:rsid w:val="0E4579F4"/>
    <w:rsid w:val="0EEAF2D1"/>
    <w:rsid w:val="0F2C53C0"/>
    <w:rsid w:val="0F41E821"/>
    <w:rsid w:val="0F87B1B7"/>
    <w:rsid w:val="0F92FB9B"/>
    <w:rsid w:val="0FF7FC70"/>
    <w:rsid w:val="10A906BC"/>
    <w:rsid w:val="10DFC2C8"/>
    <w:rsid w:val="10EB0144"/>
    <w:rsid w:val="1107E412"/>
    <w:rsid w:val="11267F7E"/>
    <w:rsid w:val="114B8CD6"/>
    <w:rsid w:val="115F581E"/>
    <w:rsid w:val="116CB8EC"/>
    <w:rsid w:val="12704B1B"/>
    <w:rsid w:val="12F61338"/>
    <w:rsid w:val="130BA840"/>
    <w:rsid w:val="135A2B89"/>
    <w:rsid w:val="14A92FE9"/>
    <w:rsid w:val="157E687D"/>
    <w:rsid w:val="162DEF00"/>
    <w:rsid w:val="1662C4E6"/>
    <w:rsid w:val="16B33D13"/>
    <w:rsid w:val="16FC4A64"/>
    <w:rsid w:val="17B1C5A8"/>
    <w:rsid w:val="17C7385E"/>
    <w:rsid w:val="180E6079"/>
    <w:rsid w:val="182D1991"/>
    <w:rsid w:val="18385EB2"/>
    <w:rsid w:val="187095C4"/>
    <w:rsid w:val="1877A6ED"/>
    <w:rsid w:val="18AD0F0E"/>
    <w:rsid w:val="18F3C9FD"/>
    <w:rsid w:val="193DEA99"/>
    <w:rsid w:val="195EE415"/>
    <w:rsid w:val="19ECD89B"/>
    <w:rsid w:val="1A0154A7"/>
    <w:rsid w:val="1A303CF2"/>
    <w:rsid w:val="1A8E98C3"/>
    <w:rsid w:val="1B29EB1A"/>
    <w:rsid w:val="1B9B7C7E"/>
    <w:rsid w:val="1BEBD750"/>
    <w:rsid w:val="1C5388BB"/>
    <w:rsid w:val="1C7E72C5"/>
    <w:rsid w:val="1CBA5830"/>
    <w:rsid w:val="1D3D949D"/>
    <w:rsid w:val="1D77AB92"/>
    <w:rsid w:val="1D8C7331"/>
    <w:rsid w:val="1DC0EF9C"/>
    <w:rsid w:val="1DCDAC21"/>
    <w:rsid w:val="1E37148D"/>
    <w:rsid w:val="1E5321EC"/>
    <w:rsid w:val="1EBD0F3F"/>
    <w:rsid w:val="1EE90BBA"/>
    <w:rsid w:val="1EFE4E25"/>
    <w:rsid w:val="1F07724E"/>
    <w:rsid w:val="1F3C3BE8"/>
    <w:rsid w:val="1F90F033"/>
    <w:rsid w:val="1FAF8A63"/>
    <w:rsid w:val="1FB97505"/>
    <w:rsid w:val="209D3D2B"/>
    <w:rsid w:val="21004596"/>
    <w:rsid w:val="22FFB6E4"/>
    <w:rsid w:val="233529FC"/>
    <w:rsid w:val="23745B87"/>
    <w:rsid w:val="23915D72"/>
    <w:rsid w:val="2405F4AA"/>
    <w:rsid w:val="249908C2"/>
    <w:rsid w:val="24B2D741"/>
    <w:rsid w:val="24EA07CB"/>
    <w:rsid w:val="25152929"/>
    <w:rsid w:val="2585751B"/>
    <w:rsid w:val="259015D4"/>
    <w:rsid w:val="259CB1CA"/>
    <w:rsid w:val="259F1C4C"/>
    <w:rsid w:val="262FAE62"/>
    <w:rsid w:val="2643DBA4"/>
    <w:rsid w:val="2660B3CC"/>
    <w:rsid w:val="266FB8E3"/>
    <w:rsid w:val="26F65D52"/>
    <w:rsid w:val="275BD596"/>
    <w:rsid w:val="275CD7C7"/>
    <w:rsid w:val="27641BEC"/>
    <w:rsid w:val="27B66D6C"/>
    <w:rsid w:val="27C1F498"/>
    <w:rsid w:val="27FC7291"/>
    <w:rsid w:val="2812C2FC"/>
    <w:rsid w:val="284A3B1C"/>
    <w:rsid w:val="289C98DA"/>
    <w:rsid w:val="28DB5BA0"/>
    <w:rsid w:val="29368944"/>
    <w:rsid w:val="29D3ABF4"/>
    <w:rsid w:val="2B1F1364"/>
    <w:rsid w:val="2B27507A"/>
    <w:rsid w:val="2B3492A8"/>
    <w:rsid w:val="2B957657"/>
    <w:rsid w:val="2BD219D5"/>
    <w:rsid w:val="2C1BEAD7"/>
    <w:rsid w:val="2D662977"/>
    <w:rsid w:val="2E4A58F6"/>
    <w:rsid w:val="2EAB557A"/>
    <w:rsid w:val="2EDD761A"/>
    <w:rsid w:val="2EFBC5CA"/>
    <w:rsid w:val="2F1202D3"/>
    <w:rsid w:val="2F78611A"/>
    <w:rsid w:val="2FB40E4B"/>
    <w:rsid w:val="2FB564BC"/>
    <w:rsid w:val="2FC4AF4C"/>
    <w:rsid w:val="2FD21A90"/>
    <w:rsid w:val="302507E8"/>
    <w:rsid w:val="303A8D75"/>
    <w:rsid w:val="310EE826"/>
    <w:rsid w:val="31278877"/>
    <w:rsid w:val="318CC539"/>
    <w:rsid w:val="31C68C9C"/>
    <w:rsid w:val="321CEC1F"/>
    <w:rsid w:val="3340A902"/>
    <w:rsid w:val="347CA6D8"/>
    <w:rsid w:val="34DED7BC"/>
    <w:rsid w:val="34E69CCE"/>
    <w:rsid w:val="352E7FF8"/>
    <w:rsid w:val="3563D134"/>
    <w:rsid w:val="35B2D177"/>
    <w:rsid w:val="35F701EE"/>
    <w:rsid w:val="35FD95B3"/>
    <w:rsid w:val="3620D3FC"/>
    <w:rsid w:val="37301AB4"/>
    <w:rsid w:val="37E421AA"/>
    <w:rsid w:val="37F2FF81"/>
    <w:rsid w:val="3814E41C"/>
    <w:rsid w:val="38F16578"/>
    <w:rsid w:val="39072535"/>
    <w:rsid w:val="39801D48"/>
    <w:rsid w:val="398379E0"/>
    <w:rsid w:val="39883D24"/>
    <w:rsid w:val="3998FE34"/>
    <w:rsid w:val="399BCE50"/>
    <w:rsid w:val="39B5574B"/>
    <w:rsid w:val="39E35500"/>
    <w:rsid w:val="39EDB545"/>
    <w:rsid w:val="3A916216"/>
    <w:rsid w:val="3A96190D"/>
    <w:rsid w:val="3AB2B79C"/>
    <w:rsid w:val="3AB714C4"/>
    <w:rsid w:val="3B883FE7"/>
    <w:rsid w:val="3B8E6543"/>
    <w:rsid w:val="3BABE413"/>
    <w:rsid w:val="3CE071DC"/>
    <w:rsid w:val="3D422318"/>
    <w:rsid w:val="3DA2915D"/>
    <w:rsid w:val="3DDB76BF"/>
    <w:rsid w:val="3E2CD387"/>
    <w:rsid w:val="3E3D115F"/>
    <w:rsid w:val="3E43742E"/>
    <w:rsid w:val="3E591569"/>
    <w:rsid w:val="3E95BD62"/>
    <w:rsid w:val="3E99821D"/>
    <w:rsid w:val="3ED5D9FB"/>
    <w:rsid w:val="3F2DE492"/>
    <w:rsid w:val="3F9917F9"/>
    <w:rsid w:val="3FEF1A73"/>
    <w:rsid w:val="4012E40F"/>
    <w:rsid w:val="404681B3"/>
    <w:rsid w:val="4051B860"/>
    <w:rsid w:val="405202D0"/>
    <w:rsid w:val="40699E44"/>
    <w:rsid w:val="40757E5E"/>
    <w:rsid w:val="410149A6"/>
    <w:rsid w:val="41040BA8"/>
    <w:rsid w:val="411FC409"/>
    <w:rsid w:val="412CEC10"/>
    <w:rsid w:val="4141C22F"/>
    <w:rsid w:val="416C9997"/>
    <w:rsid w:val="41957C5C"/>
    <w:rsid w:val="419675CE"/>
    <w:rsid w:val="41D710AD"/>
    <w:rsid w:val="41DD5691"/>
    <w:rsid w:val="43122815"/>
    <w:rsid w:val="4346E34D"/>
    <w:rsid w:val="43587753"/>
    <w:rsid w:val="444B55A1"/>
    <w:rsid w:val="448F2282"/>
    <w:rsid w:val="4493BB5D"/>
    <w:rsid w:val="45864F62"/>
    <w:rsid w:val="4603E2E4"/>
    <w:rsid w:val="467E719D"/>
    <w:rsid w:val="469199BF"/>
    <w:rsid w:val="4697AAE9"/>
    <w:rsid w:val="4735DE9C"/>
    <w:rsid w:val="4752E54D"/>
    <w:rsid w:val="479002D4"/>
    <w:rsid w:val="489E15EA"/>
    <w:rsid w:val="48B80F94"/>
    <w:rsid w:val="48F493E6"/>
    <w:rsid w:val="48F61A97"/>
    <w:rsid w:val="495BED9A"/>
    <w:rsid w:val="49B028D2"/>
    <w:rsid w:val="49F9AE16"/>
    <w:rsid w:val="4A0683AD"/>
    <w:rsid w:val="4A071A4E"/>
    <w:rsid w:val="4A2CF36B"/>
    <w:rsid w:val="4AA23163"/>
    <w:rsid w:val="4B540B76"/>
    <w:rsid w:val="4B93ABE4"/>
    <w:rsid w:val="4C6F957F"/>
    <w:rsid w:val="4C8A66E3"/>
    <w:rsid w:val="4D0D2A40"/>
    <w:rsid w:val="4D7E77F5"/>
    <w:rsid w:val="4DD5268F"/>
    <w:rsid w:val="4E98CD65"/>
    <w:rsid w:val="4EABE1A4"/>
    <w:rsid w:val="4EFA8D87"/>
    <w:rsid w:val="4FB52695"/>
    <w:rsid w:val="5035671C"/>
    <w:rsid w:val="504556FE"/>
    <w:rsid w:val="504BE5E3"/>
    <w:rsid w:val="5062232C"/>
    <w:rsid w:val="5086114C"/>
    <w:rsid w:val="50B25F9C"/>
    <w:rsid w:val="50D8F271"/>
    <w:rsid w:val="5121E286"/>
    <w:rsid w:val="5170D0CE"/>
    <w:rsid w:val="51B0AD90"/>
    <w:rsid w:val="51DD8FAF"/>
    <w:rsid w:val="51FEE91E"/>
    <w:rsid w:val="52E44634"/>
    <w:rsid w:val="52E8A072"/>
    <w:rsid w:val="52F4D3DC"/>
    <w:rsid w:val="538B7BD0"/>
    <w:rsid w:val="541A659D"/>
    <w:rsid w:val="541C1622"/>
    <w:rsid w:val="54E78040"/>
    <w:rsid w:val="550716FA"/>
    <w:rsid w:val="5562F848"/>
    <w:rsid w:val="55D06817"/>
    <w:rsid w:val="55D3CCFA"/>
    <w:rsid w:val="565BBD52"/>
    <w:rsid w:val="565DF8F8"/>
    <w:rsid w:val="566EABF5"/>
    <w:rsid w:val="56A44C50"/>
    <w:rsid w:val="56FF7F72"/>
    <w:rsid w:val="570693AB"/>
    <w:rsid w:val="575A1CA6"/>
    <w:rsid w:val="5793532C"/>
    <w:rsid w:val="5849A456"/>
    <w:rsid w:val="584C6D18"/>
    <w:rsid w:val="588F2A17"/>
    <w:rsid w:val="5918B8EF"/>
    <w:rsid w:val="597F3461"/>
    <w:rsid w:val="59ED5B65"/>
    <w:rsid w:val="5A64EAC9"/>
    <w:rsid w:val="5A7FDB38"/>
    <w:rsid w:val="5A8EAA1B"/>
    <w:rsid w:val="5A972F73"/>
    <w:rsid w:val="5A9A87DB"/>
    <w:rsid w:val="5BFB1333"/>
    <w:rsid w:val="5C5026ED"/>
    <w:rsid w:val="5CA14EDF"/>
    <w:rsid w:val="5CA3CF62"/>
    <w:rsid w:val="5DF96318"/>
    <w:rsid w:val="5E093250"/>
    <w:rsid w:val="5E258A3D"/>
    <w:rsid w:val="5E48EB80"/>
    <w:rsid w:val="5F63F817"/>
    <w:rsid w:val="5F78CB3F"/>
    <w:rsid w:val="600FBF41"/>
    <w:rsid w:val="603AF604"/>
    <w:rsid w:val="606F28FB"/>
    <w:rsid w:val="60786BF1"/>
    <w:rsid w:val="60D100D4"/>
    <w:rsid w:val="611079BA"/>
    <w:rsid w:val="6180B5ED"/>
    <w:rsid w:val="61DD17CB"/>
    <w:rsid w:val="6221C592"/>
    <w:rsid w:val="627F45ED"/>
    <w:rsid w:val="62B54C1C"/>
    <w:rsid w:val="6463C2A5"/>
    <w:rsid w:val="649D3A21"/>
    <w:rsid w:val="64BF87D9"/>
    <w:rsid w:val="65217CB1"/>
    <w:rsid w:val="6623FA28"/>
    <w:rsid w:val="66658B44"/>
    <w:rsid w:val="66D852E6"/>
    <w:rsid w:val="67353B0A"/>
    <w:rsid w:val="673613BA"/>
    <w:rsid w:val="673CDB0F"/>
    <w:rsid w:val="67A9F132"/>
    <w:rsid w:val="67D7864F"/>
    <w:rsid w:val="685121B3"/>
    <w:rsid w:val="6854A2A8"/>
    <w:rsid w:val="68835E1C"/>
    <w:rsid w:val="69B566D4"/>
    <w:rsid w:val="69DB6E91"/>
    <w:rsid w:val="69F36887"/>
    <w:rsid w:val="6AB266CF"/>
    <w:rsid w:val="6AE238A4"/>
    <w:rsid w:val="6AFF65A7"/>
    <w:rsid w:val="6B100D42"/>
    <w:rsid w:val="6B126E9E"/>
    <w:rsid w:val="6BA844EC"/>
    <w:rsid w:val="6C641F2D"/>
    <w:rsid w:val="6C7553A3"/>
    <w:rsid w:val="6D8242F7"/>
    <w:rsid w:val="6E5C292C"/>
    <w:rsid w:val="6EDEA6FB"/>
    <w:rsid w:val="6EE5C870"/>
    <w:rsid w:val="6F03D029"/>
    <w:rsid w:val="6F339A45"/>
    <w:rsid w:val="6FBDEFAF"/>
    <w:rsid w:val="6FBE70B5"/>
    <w:rsid w:val="6FC8D4CA"/>
    <w:rsid w:val="6FEBF781"/>
    <w:rsid w:val="700E2D70"/>
    <w:rsid w:val="701515F1"/>
    <w:rsid w:val="71243A98"/>
    <w:rsid w:val="714F3170"/>
    <w:rsid w:val="716ECF20"/>
    <w:rsid w:val="71DE6599"/>
    <w:rsid w:val="72CFCC96"/>
    <w:rsid w:val="7440A4AB"/>
    <w:rsid w:val="75730FD8"/>
    <w:rsid w:val="758DACCA"/>
    <w:rsid w:val="75F154DD"/>
    <w:rsid w:val="7621E6A4"/>
    <w:rsid w:val="76AC272E"/>
    <w:rsid w:val="76B888A5"/>
    <w:rsid w:val="76E5B79A"/>
    <w:rsid w:val="76EBF2DC"/>
    <w:rsid w:val="77C47E1F"/>
    <w:rsid w:val="77E971E9"/>
    <w:rsid w:val="784423DF"/>
    <w:rsid w:val="78753605"/>
    <w:rsid w:val="79262C82"/>
    <w:rsid w:val="792AA8EF"/>
    <w:rsid w:val="794EEEFB"/>
    <w:rsid w:val="795EC563"/>
    <w:rsid w:val="798CFF3A"/>
    <w:rsid w:val="79C3534A"/>
    <w:rsid w:val="79DE4BF5"/>
    <w:rsid w:val="7A460579"/>
    <w:rsid w:val="7A540F44"/>
    <w:rsid w:val="7ADA7EC9"/>
    <w:rsid w:val="7C170B22"/>
    <w:rsid w:val="7CB051B8"/>
    <w:rsid w:val="7CB8A1D0"/>
    <w:rsid w:val="7CE4142B"/>
    <w:rsid w:val="7CE870C5"/>
    <w:rsid w:val="7D25A6C9"/>
    <w:rsid w:val="7D88CF4F"/>
    <w:rsid w:val="7D9D833D"/>
    <w:rsid w:val="7DCCE0CC"/>
    <w:rsid w:val="7DE8B7F9"/>
    <w:rsid w:val="7ED3103E"/>
    <w:rsid w:val="7ED3B799"/>
    <w:rsid w:val="7F1B8B7F"/>
    <w:rsid w:val="7F3719CE"/>
    <w:rsid w:val="7F3C4111"/>
    <w:rsid w:val="7FA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6F1BE704-F374-4D2A-91BD-1A4DC11D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5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A8"/>
    <w:pPr>
      <w:spacing w:after="100" w:afterAutospacing="1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5ACD"/>
    <w:pPr>
      <w:keepNext/>
      <w:keepLines/>
      <w:spacing w:before="100" w:beforeAutospacing="1" w:after="160" w:afterAutospacing="0"/>
      <w:outlineLvl w:val="0"/>
    </w:pPr>
    <w:rPr>
      <w:rFonts w:eastAsiaTheme="majorEastAsia" w:cs="Arial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73F0"/>
    <w:pPr>
      <w:widowControl w:val="0"/>
      <w:spacing w:before="100" w:beforeAutospacing="1" w:after="160" w:afterAutospacing="0" w:line="276" w:lineRule="auto"/>
      <w:outlineLvl w:val="1"/>
    </w:pPr>
    <w:rPr>
      <w:rFonts w:eastAsiaTheme="majorEastAsia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4C33"/>
    <w:pPr>
      <w:keepNext/>
      <w:keepLines/>
      <w:spacing w:before="28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3EE0"/>
    <w:pPr>
      <w:keepNext/>
      <w:keepLines/>
      <w:spacing w:before="160" w:after="120"/>
      <w:outlineLvl w:val="3"/>
    </w:pPr>
    <w:rPr>
      <w:rFonts w:eastAsiaTheme="majorEastAsia" w:cstheme="majorBidi"/>
      <w:b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ACD"/>
    <w:rPr>
      <w:rFonts w:eastAsiaTheme="majorEastAsia" w:cs="Arial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73F0"/>
    <w:rPr>
      <w:rFonts w:eastAsiaTheme="majorEastAsia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EE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EE0"/>
    <w:rPr>
      <w:sz w:val="28"/>
    </w:rPr>
  </w:style>
  <w:style w:type="character" w:styleId="Hyperlink">
    <w:name w:val="Hyperlink"/>
    <w:basedOn w:val="DefaultParagraphFont"/>
    <w:uiPriority w:val="99"/>
    <w:unhideWhenUsed/>
    <w:rsid w:val="00E03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E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4C33"/>
    <w:rPr>
      <w:rFonts w:eastAsiaTheme="majorEastAsia" w:cstheme="majorBidi"/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03EE0"/>
    <w:rPr>
      <w:rFonts w:eastAsiaTheme="majorEastAsia" w:cstheme="majorBidi"/>
      <w:b/>
      <w:iCs/>
      <w:sz w:val="32"/>
      <w:szCs w:val="32"/>
    </w:rPr>
  </w:style>
  <w:style w:type="paragraph" w:styleId="ListParagraph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ListParagraphChar"/>
    <w:uiPriority w:val="34"/>
    <w:qFormat/>
    <w:rsid w:val="000173E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8"/>
    <w:qFormat/>
    <w:rsid w:val="00E03EE0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8"/>
    <w:rsid w:val="00E03EE0"/>
    <w:rPr>
      <w:rFonts w:eastAsiaTheme="majorEastAsia" w:cstheme="majorBidi"/>
      <w:color w:val="auto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E03EE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0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Heading 9 Char1"/>
    <w:basedOn w:val="DefaultParagraphFont"/>
    <w:uiPriority w:val="99"/>
    <w:unhideWhenUsed/>
    <w:qFormat/>
    <w:rsid w:val="00C8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87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1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4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B74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09A"/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0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7828"/>
    <w:pPr>
      <w:spacing w:afterAutospacing="1"/>
    </w:pPr>
    <w:rPr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27C35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332E"/>
    <w:pPr>
      <w:tabs>
        <w:tab w:val="right" w:leader="dot" w:pos="9350"/>
      </w:tabs>
      <w:spacing w:afterAutospacing="0" w:line="278" w:lineRule="auto"/>
    </w:pPr>
    <w:rPr>
      <w:rFonts w:cs="Arial"/>
      <w:noProof/>
      <w:color w:val="auto"/>
      <w:kern w:val="2"/>
      <w:szCs w:val="28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B7652D"/>
    <w:pPr>
      <w:tabs>
        <w:tab w:val="right" w:leader="dot" w:pos="9350"/>
      </w:tabs>
      <w:spacing w:before="100" w:beforeAutospacing="1" w:after="160" w:afterAutospacing="0" w:line="278" w:lineRule="auto"/>
      <w:ind w:left="238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customStyle="1" w:styleId="HD2">
    <w:name w:val="HD2"/>
    <w:basedOn w:val="Heading2"/>
    <w:link w:val="HD2Char"/>
    <w:qFormat/>
    <w:rsid w:val="00027C35"/>
    <w:pPr>
      <w:spacing w:before="160" w:after="80" w:line="278" w:lineRule="auto"/>
    </w:pPr>
    <w:rPr>
      <w:rFonts w:ascii="Aptos Display" w:eastAsia="Yu Gothic Light" w:hAnsi="Aptos Display"/>
      <w:b w:val="0"/>
      <w:color w:val="0F4761"/>
      <w:kern w:val="2"/>
      <w14:ligatures w14:val="standardContextual"/>
    </w:rPr>
  </w:style>
  <w:style w:type="character" w:customStyle="1" w:styleId="HD2Char">
    <w:name w:val="HD2 Char"/>
    <w:basedOn w:val="Heading2Char"/>
    <w:link w:val="HD2"/>
    <w:rsid w:val="00027C35"/>
    <w:rPr>
      <w:rFonts w:ascii="Aptos Display" w:eastAsia="Yu Gothic Light" w:hAnsi="Aptos Display" w:cstheme="majorBidi"/>
      <w:b w:val="0"/>
      <w:color w:val="0F4761"/>
      <w:kern w:val="2"/>
      <w:sz w:val="32"/>
      <w:szCs w:val="32"/>
      <w14:ligatures w14:val="standardContextual"/>
    </w:rPr>
  </w:style>
  <w:style w:type="paragraph" w:customStyle="1" w:styleId="HD3">
    <w:name w:val="HD3"/>
    <w:basedOn w:val="Heading3"/>
    <w:link w:val="HD3Char"/>
    <w:qFormat/>
    <w:rsid w:val="00027C35"/>
    <w:pPr>
      <w:spacing w:before="160" w:after="80" w:afterAutospacing="0" w:line="278" w:lineRule="auto"/>
    </w:pPr>
    <w:rPr>
      <w:rFonts w:ascii="Aptos" w:eastAsia="Yu Gothic Light" w:hAnsi="Aptos"/>
      <w:b w:val="0"/>
      <w:color w:val="0F4761"/>
      <w:kern w:val="2"/>
      <w:sz w:val="28"/>
      <w:szCs w:val="28"/>
      <w14:ligatures w14:val="standardContextual"/>
    </w:rPr>
  </w:style>
  <w:style w:type="character" w:customStyle="1" w:styleId="HD3Char">
    <w:name w:val="HD3 Char"/>
    <w:basedOn w:val="Heading3Char"/>
    <w:link w:val="HD3"/>
    <w:rsid w:val="00027C35"/>
    <w:rPr>
      <w:rFonts w:ascii="Aptos" w:eastAsia="Yu Gothic Light" w:hAnsi="Aptos" w:cstheme="majorBidi"/>
      <w:b w:val="0"/>
      <w:color w:val="0F4761"/>
      <w:kern w:val="2"/>
      <w:sz w:val="28"/>
      <w:szCs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027C35"/>
    <w:pPr>
      <w:spacing w:afterAutospacing="0" w:line="278" w:lineRule="auto"/>
      <w:ind w:left="480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111DB7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861A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9"/>
    <w:qFormat/>
    <w:rsid w:val="007F66A3"/>
    <w:pPr>
      <w:numPr>
        <w:ilvl w:val="1"/>
      </w:numPr>
      <w:spacing w:after="840" w:afterAutospacing="0"/>
      <w:jc w:val="center"/>
    </w:pPr>
    <w:rPr>
      <w:rFonts w:eastAsiaTheme="minorEastAsia" w:cstheme="minorBidi"/>
      <w:color w:val="auto"/>
      <w:spacing w:val="15"/>
      <w:kern w:val="2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9"/>
    <w:rsid w:val="007F66A3"/>
    <w:rPr>
      <w:rFonts w:eastAsiaTheme="minorEastAsia" w:cstheme="minorBidi"/>
      <w:color w:val="auto"/>
      <w:spacing w:val="15"/>
      <w:kern w:val="2"/>
      <w:sz w:val="28"/>
      <w:szCs w:val="22"/>
      <w14:ligatures w14:val="standardContextual"/>
    </w:rPr>
  </w:style>
  <w:style w:type="character" w:customStyle="1" w:styleId="EmphasisUseSparingly">
    <w:name w:val="Emphasis (Use Sparingly)"/>
    <w:basedOn w:val="DefaultParagraphFont"/>
    <w:uiPriority w:val="6"/>
    <w:qFormat/>
    <w:rsid w:val="007F66A3"/>
    <w:rPr>
      <w:b/>
    </w:rPr>
  </w:style>
  <w:style w:type="character" w:styleId="PlaceholderText">
    <w:name w:val="Placeholder Text"/>
    <w:basedOn w:val="DefaultParagraphFont"/>
    <w:uiPriority w:val="15"/>
    <w:qFormat/>
    <w:rsid w:val="007F66A3"/>
    <w:rPr>
      <w:color w:val="auto"/>
      <w:bdr w:val="none" w:sz="0" w:space="0" w:color="auto"/>
      <w:shd w:val="clear" w:color="auto" w:fill="FFFF00"/>
    </w:rPr>
  </w:style>
  <w:style w:type="paragraph" w:customStyle="1" w:styleId="paragraph">
    <w:name w:val="paragraph"/>
    <w:basedOn w:val="Normal"/>
    <w:rsid w:val="006D223E"/>
    <w:pPr>
      <w:spacing w:before="100" w:beforeAutospacing="1"/>
    </w:pPr>
    <w:rPr>
      <w:rFonts w:ascii="Times New Roman" w:eastAsia="Times New Roman" w:hAnsi="Times New Roman" w:cs="Times New Roman"/>
      <w:color w:val="auto"/>
      <w:sz w:val="24"/>
      <w:lang w:eastAsia="en-CA"/>
    </w:rPr>
  </w:style>
  <w:style w:type="character" w:customStyle="1" w:styleId="normaltextrun">
    <w:name w:val="normaltextrun"/>
    <w:basedOn w:val="DefaultParagraphFont"/>
    <w:rsid w:val="006D223E"/>
  </w:style>
  <w:style w:type="character" w:customStyle="1" w:styleId="eop">
    <w:name w:val="eop"/>
    <w:basedOn w:val="DefaultParagraphFont"/>
    <w:rsid w:val="006D223E"/>
  </w:style>
  <w:style w:type="numbering" w:customStyle="1" w:styleId="BulletedList">
    <w:name w:val="Bulleted List"/>
    <w:uiPriority w:val="99"/>
    <w:rsid w:val="004C5CA6"/>
    <w:pPr>
      <w:numPr>
        <w:numId w:val="8"/>
      </w:numPr>
    </w:pPr>
  </w:style>
  <w:style w:type="character" w:customStyle="1" w:styleId="ListParagraphChar">
    <w:name w:val="List Paragraph Char"/>
    <w:aliases w:val="table bullets Char,Bullet List Char,FooterText Char,List Paragraph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34"/>
    <w:locked/>
    <w:rsid w:val="004C5CA6"/>
    <w:rPr>
      <w:sz w:val="28"/>
    </w:rPr>
  </w:style>
  <w:style w:type="numbering" w:customStyle="1" w:styleId="NumberedList">
    <w:name w:val="Numbered List"/>
    <w:uiPriority w:val="99"/>
    <w:rsid w:val="00AC777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53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6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40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2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7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5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44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5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dev-accessible-canada.pantheonsite.io/en/creating-accessibility-standards/can-asc-22-emergency-egress-exit-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can01.safelinks.protection.outlook.com/?url=https%3A%2F%2Faccessible.canada.ca%2F&amp;data=05%7C02%7Cchantal.demers%40asc-nac.gc.ca%7C371f299d5d8b4b3c1a3e08dcb7dfc7fc%7C9ed558468a814246acd8b1a01abfc0d1%7C0%7C0%7C638587418956794103%7CUnknown%7CTWFpbGZsb3d8eyJWIjoiMC4wLjAwMDAiLCJQIjoiV2luMzIiLCJBTiI6Ik1haWwiLCJXVCI6Mn0%3D%7C0%7C%7C%7C&amp;sdata=yDynS1ldqW4ilbZ9GKZViYoorkAhfHXl82Se5mMJUw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ustomXml" Target="ink/ink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5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67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11" ma:contentTypeDescription="" ma:contentTypeScope="" ma:versionID="80cd2ea9745f9bd6736f09f6d0c52633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9f44e36e118bba5ac0909a66ddc86c99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20_Categories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Date Received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20_Categories" ma:index="10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default="1;#Canadian Accessibility Standards Development Organization|cbe20321-46ca-42d2-af29-64eec9968096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2025-05-17T19:38:48+00:00</DateReceived>
    <_dlc_DocId xmlns="09e9e979-c566-4ca4-8cc6-5f7344130bd6">85895-1236222517-1436</_dlc_DocId>
    <_dlc_DocIdUrl xmlns="09e9e979-c566-4ca4-8cc6-5f7344130bd6">
      <Url>https://014gc.sharepoint.com/sites/85895/_layouts/15/DocIdRedir.aspx?ID=85895-1236222517-1436</Url>
      <Description>85895-1236222517-1436</Description>
    </_dlc_DocIdUrl>
  </documentManagement>
</p:properties>
</file>

<file path=customXml/item5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8D9A0-4615-499E-84C8-E20A55CC3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C867A-84BD-47F1-A194-8D2D5F6C34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57AFE-D559-4878-972E-E4F6941615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A3D3E3-443E-468D-BF22-E18860AC19E9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5.xml><?xml version="1.0" encoding="utf-8"?>
<ds:datastoreItem xmlns:ds="http://schemas.openxmlformats.org/officeDocument/2006/customXml" ds:itemID="{A03AE45B-484D-4E78-9E1A-9ACBAF7AB42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7F72616-33BA-475B-9A63-4EC92EEF80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642</Words>
  <Characters>3673</Characters>
  <Application>Microsoft Office Word</Application>
  <DocSecurity>8</DocSecurity>
  <Lines>102</Lines>
  <Paragraphs>68</Paragraphs>
  <ScaleCrop>false</ScaleCrop>
  <Manager/>
  <Company/>
  <LinksUpToDate>false</LinksUpToDate>
  <CharactersWithSpaces>4247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98</cp:revision>
  <dcterms:created xsi:type="dcterms:W3CDTF">2025-10-22T22:51:00Z</dcterms:created>
  <dcterms:modified xsi:type="dcterms:W3CDTF">2025-11-05T18:26:00Z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GrammarlyDocumentId">
    <vt:lpwstr>dab70e682ae2494b07061cb119671d65f6bef5db009423ae3798239dd68b80f1</vt:lpwstr>
  </property>
  <property fmtid="{D5CDD505-2E9C-101B-9397-08002B2CF9AE}" pid="4" name="Order">
    <vt:r8>23800</vt:r8>
  </property>
  <property fmtid="{D5CDD505-2E9C-101B-9397-08002B2CF9AE}" pid="5" name="DocSource">
    <vt:lpwstr/>
  </property>
  <property fmtid="{D5CDD505-2E9C-101B-9397-08002B2CF9AE}" pid="6" name="BusinessOwner">
    <vt:lpwstr>1;#Canadian Accessibility Standards Development Organization|cbe20321-46ca-42d2-af29-64eec9968096</vt:lpwstr>
  </property>
  <property fmtid="{D5CDD505-2E9C-101B-9397-08002B2CF9AE}" pid="7" name="Document_x0020_Language1">
    <vt:lpwstr/>
  </property>
  <property fmtid="{D5CDD505-2E9C-101B-9397-08002B2CF9AE}" pid="8" name="DocumentStatus">
    <vt:lpwstr>6;#Travail en cours|63e0d7cc-798c-4b6e-bac4-698cd220c5eb</vt:lpwstr>
  </property>
  <property fmtid="{D5CDD505-2E9C-101B-9397-08002B2CF9AE}" pid="9" name="Document Language1">
    <vt:lpwstr/>
  </property>
  <property fmtid="{D5CDD505-2E9C-101B-9397-08002B2CF9AE}" pid="10" name="_dlc_DocIdItemGuid">
    <vt:lpwstr>b42d7674-68d2-408b-b4d8-0f6623ce7d1d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