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0001D" w14:textId="77D8DF38" w:rsidR="00D07B97" w:rsidRPr="00080D57" w:rsidRDefault="0040320F" w:rsidP="00413DDD">
      <w:pPr>
        <w:tabs>
          <w:tab w:val="left" w:pos="4169"/>
        </w:tabs>
        <w:spacing w:before="4400" w:beforeAutospacing="0" w:after="0"/>
        <w:jc w:val="center"/>
        <w:rPr>
          <w:b/>
          <w:bCs/>
          <w:sz w:val="60"/>
          <w:szCs w:val="60"/>
        </w:rPr>
      </w:pPr>
      <w:r w:rsidRPr="00070333">
        <w:rPr>
          <w:b/>
          <w:bCs/>
          <w:noProof/>
          <w:sz w:val="60"/>
          <w:szCs w:val="60"/>
        </w:rPr>
        <w:drawing>
          <wp:anchor distT="0" distB="0" distL="114300" distR="114300" simplePos="0" relativeHeight="251658241" behindDoc="1" locked="0" layoutInCell="1" allowOverlap="1" wp14:anchorId="20C3513B" wp14:editId="715E7A36">
            <wp:simplePos x="0" y="0"/>
            <wp:positionH relativeFrom="margin">
              <wp:posOffset>1818005</wp:posOffset>
            </wp:positionH>
            <wp:positionV relativeFrom="page">
              <wp:posOffset>-4061460</wp:posOffset>
            </wp:positionV>
            <wp:extent cx="2307600" cy="8150400"/>
            <wp:effectExtent l="0" t="6668" r="0" b="0"/>
            <wp:wrapNone/>
            <wp:docPr id="1110290316" name="Picture 11102903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referRelativeResize="0"/>
                  </pic:nvPicPr>
                  <pic:blipFill rotWithShape="1">
                    <a:blip r:embed="rId13" cstate="print">
                      <a:extLst>
                        <a:ext uri="{28A0092B-C50C-407E-A947-70E740481C1C}">
                          <a14:useLocalDpi xmlns:a14="http://schemas.microsoft.com/office/drawing/2010/main" val="0"/>
                        </a:ext>
                      </a:extLst>
                    </a:blip>
                    <a:srcRect r="50148"/>
                    <a:stretch/>
                  </pic:blipFill>
                  <pic:spPr bwMode="auto">
                    <a:xfrm rot="5400000">
                      <a:off x="0" y="0"/>
                      <a:ext cx="2307600" cy="8150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07B97" w:rsidRPr="00070333">
        <w:rPr>
          <w:b/>
          <w:bCs/>
          <w:noProof/>
          <w:sz w:val="60"/>
          <w:szCs w:val="60"/>
        </w:rPr>
        <w:drawing>
          <wp:anchor distT="0" distB="0" distL="114300" distR="114300" simplePos="0" relativeHeight="251658244" behindDoc="0" locked="0" layoutInCell="1" allowOverlap="1" wp14:anchorId="0E5A93DE" wp14:editId="25B88384">
            <wp:simplePos x="0" y="0"/>
            <wp:positionH relativeFrom="margin">
              <wp:align>center</wp:align>
            </wp:positionH>
            <wp:positionV relativeFrom="page">
              <wp:posOffset>1562735</wp:posOffset>
            </wp:positionV>
            <wp:extent cx="1839600" cy="1839600"/>
            <wp:effectExtent l="0" t="0" r="8255" b="8255"/>
            <wp:wrapNone/>
            <wp:docPr id="734866859" name="Picture 734866859" descr="National Standard of Cana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866859" name="Picture 734866859" descr="National Standard of Canada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39600" cy="1839600"/>
                    </a:xfrm>
                    <a:prstGeom prst="rect">
                      <a:avLst/>
                    </a:prstGeom>
                  </pic:spPr>
                </pic:pic>
              </a:graphicData>
            </a:graphic>
            <wp14:sizeRelH relativeFrom="margin">
              <wp14:pctWidth>0</wp14:pctWidth>
            </wp14:sizeRelH>
            <wp14:sizeRelV relativeFrom="margin">
              <wp14:pctHeight>0</wp14:pctHeight>
            </wp14:sizeRelV>
          </wp:anchor>
        </w:drawing>
      </w:r>
      <w:r w:rsidR="00461494" w:rsidRPr="00070333">
        <w:rPr>
          <w:b/>
          <w:bCs/>
          <w:sz w:val="60"/>
          <w:szCs w:val="60"/>
        </w:rPr>
        <w:t>C</w:t>
      </w:r>
      <w:r w:rsidR="00461494" w:rsidRPr="00080D57">
        <w:rPr>
          <w:b/>
          <w:bCs/>
          <w:sz w:val="60"/>
          <w:szCs w:val="60"/>
        </w:rPr>
        <w:t>AN</w:t>
      </w:r>
      <w:r w:rsidR="006B656A" w:rsidRPr="00080D57">
        <w:rPr>
          <w:b/>
          <w:bCs/>
          <w:sz w:val="60"/>
          <w:szCs w:val="60"/>
        </w:rPr>
        <w:t>-</w:t>
      </w:r>
      <w:r w:rsidR="00461494" w:rsidRPr="00080D57">
        <w:rPr>
          <w:b/>
          <w:bCs/>
          <w:sz w:val="60"/>
          <w:szCs w:val="60"/>
        </w:rPr>
        <w:t>ASC-6.2:2025</w:t>
      </w:r>
      <w:r w:rsidR="00E44647" w:rsidRPr="00080D57">
        <w:rPr>
          <w:b/>
          <w:bCs/>
          <w:sz w:val="60"/>
          <w:szCs w:val="60"/>
        </w:rPr>
        <w:t>-</w:t>
      </w:r>
      <w:r w:rsidR="00BF4CDC" w:rsidRPr="00080D57">
        <w:rPr>
          <w:b/>
          <w:bCs/>
          <w:sz w:val="60"/>
          <w:szCs w:val="60"/>
        </w:rPr>
        <w:br/>
      </w:r>
      <w:r w:rsidR="00461494" w:rsidRPr="00080D57">
        <w:rPr>
          <w:b/>
          <w:bCs/>
          <w:sz w:val="60"/>
          <w:szCs w:val="60"/>
        </w:rPr>
        <w:t>Accessible and Equitable Artificial Intelligence Systems</w:t>
      </w:r>
    </w:p>
    <w:p w14:paraId="269DB4A1" w14:textId="1CAA8068" w:rsidR="00931F27" w:rsidRPr="00461494" w:rsidRDefault="00D40062" w:rsidP="00EC5642">
      <w:pPr>
        <w:pStyle w:val="Subtitle"/>
        <w:spacing w:before="1000" w:beforeAutospacing="0" w:after="0"/>
      </w:pPr>
      <w:r>
        <w:rPr>
          <w:noProof/>
        </w:rPr>
        <w:drawing>
          <wp:anchor distT="0" distB="0" distL="114300" distR="114300" simplePos="0" relativeHeight="251658246" behindDoc="1" locked="0" layoutInCell="1" allowOverlap="1" wp14:anchorId="2979BAD2" wp14:editId="60E07549">
            <wp:simplePos x="0" y="0"/>
            <wp:positionH relativeFrom="margin">
              <wp:posOffset>-39370</wp:posOffset>
            </wp:positionH>
            <wp:positionV relativeFrom="page">
              <wp:posOffset>7082155</wp:posOffset>
            </wp:positionV>
            <wp:extent cx="1573200" cy="1123200"/>
            <wp:effectExtent l="0" t="0" r="8255" b="1270"/>
            <wp:wrapNone/>
            <wp:docPr id="697572012" name="Picture 1" descr="Accessibility Standards Canada technical mark. The word 'accessible' is displayed in th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572012" name="Picture 1" descr="Accessibility Standards Canada technical mark. The word 'accessible' is displayed in the cent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3200" cy="1123200"/>
                    </a:xfrm>
                    <a:prstGeom prst="rect">
                      <a:avLst/>
                    </a:prstGeom>
                    <a:noFill/>
                  </pic:spPr>
                </pic:pic>
              </a:graphicData>
            </a:graphic>
            <wp14:sizeRelH relativeFrom="page">
              <wp14:pctWidth>0</wp14:pctWidth>
            </wp14:sizeRelH>
            <wp14:sizeRelV relativeFrom="page">
              <wp14:pctHeight>0</wp14:pctHeight>
            </wp14:sizeRelV>
          </wp:anchor>
        </w:drawing>
      </w:r>
      <w:r w:rsidR="00D07B97" w:rsidRPr="00461494">
        <w:t>National</w:t>
      </w:r>
      <w:r w:rsidR="00D07B97" w:rsidRPr="004F0E81">
        <w:t xml:space="preserve"> Standard </w:t>
      </w:r>
      <w:r w:rsidR="00D07B97" w:rsidRPr="00461494">
        <w:t>of Canada</w:t>
      </w:r>
      <w:r w:rsidR="00241746" w:rsidRPr="00461494">
        <w:rPr>
          <w:noProof/>
        </w:rPr>
        <w:drawing>
          <wp:anchor distT="0" distB="0" distL="114300" distR="114300" simplePos="0" relativeHeight="251658242" behindDoc="0" locked="0" layoutInCell="1" allowOverlap="1" wp14:anchorId="4A08D5DE" wp14:editId="6425F743">
            <wp:simplePos x="0" y="0"/>
            <wp:positionH relativeFrom="margin">
              <wp:posOffset>0</wp:posOffset>
            </wp:positionH>
            <wp:positionV relativeFrom="page">
              <wp:posOffset>9130665</wp:posOffset>
            </wp:positionV>
            <wp:extent cx="3664800" cy="342000"/>
            <wp:effectExtent l="0" t="0" r="0" b="1270"/>
            <wp:wrapNone/>
            <wp:docPr id="154849044" name="Picture 154849044" descr="Accessibility Standards Canada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ccessibility Standards Canada signatur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64800" cy="342000"/>
                    </a:xfrm>
                    <a:prstGeom prst="rect">
                      <a:avLst/>
                    </a:prstGeom>
                  </pic:spPr>
                </pic:pic>
              </a:graphicData>
            </a:graphic>
            <wp14:sizeRelH relativeFrom="page">
              <wp14:pctWidth>0</wp14:pctWidth>
            </wp14:sizeRelH>
            <wp14:sizeRelV relativeFrom="page">
              <wp14:pctHeight>0</wp14:pctHeight>
            </wp14:sizeRelV>
          </wp:anchor>
        </w:drawing>
      </w:r>
      <w:r w:rsidR="00D41A24" w:rsidRPr="00461494">
        <w:rPr>
          <w:noProof/>
        </w:rPr>
        <w:drawing>
          <wp:anchor distT="0" distB="0" distL="114300" distR="114300" simplePos="0" relativeHeight="251658240" behindDoc="0" locked="0" layoutInCell="1" allowOverlap="1" wp14:anchorId="0C7596F2" wp14:editId="018914D2">
            <wp:simplePos x="0" y="0"/>
            <wp:positionH relativeFrom="margin">
              <wp:posOffset>4097020</wp:posOffset>
            </wp:positionH>
            <wp:positionV relativeFrom="page">
              <wp:posOffset>7456805</wp:posOffset>
            </wp:positionV>
            <wp:extent cx="1846800" cy="370800"/>
            <wp:effectExtent l="0" t="0" r="1270" b="0"/>
            <wp:wrapSquare wrapText="bothSides"/>
            <wp:docPr id="12" name="Picture 12" descr="Standards Council of Cana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tandards Council of Canada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6800" cy="37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1F27" w:rsidRPr="00461494">
        <w:br w:type="page"/>
      </w:r>
      <w:r w:rsidR="00D07B97" w:rsidRPr="00461494">
        <w:rPr>
          <w:noProof/>
        </w:rPr>
        <w:drawing>
          <wp:anchor distT="0" distB="0" distL="114300" distR="114300" simplePos="0" relativeHeight="251658243" behindDoc="0" locked="0" layoutInCell="1" allowOverlap="1" wp14:anchorId="75F5DCB4" wp14:editId="29E9F06B">
            <wp:simplePos x="0" y="0"/>
            <wp:positionH relativeFrom="margin">
              <wp:posOffset>4558030</wp:posOffset>
            </wp:positionH>
            <wp:positionV relativeFrom="page">
              <wp:posOffset>9130665</wp:posOffset>
            </wp:positionV>
            <wp:extent cx="1393200" cy="410400"/>
            <wp:effectExtent l="0" t="0" r="0" b="8890"/>
            <wp:wrapNone/>
            <wp:docPr id="391367416" name="Picture 391367416" descr="Canada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anada wordmark."/>
                    <pic:cNvPicPr/>
                  </pic:nvPicPr>
                  <pic:blipFill rotWithShape="1">
                    <a:blip r:embed="rId18" cstate="print">
                      <a:extLst>
                        <a:ext uri="{28A0092B-C50C-407E-A947-70E740481C1C}">
                          <a14:useLocalDpi xmlns:a14="http://schemas.microsoft.com/office/drawing/2010/main" val="0"/>
                        </a:ext>
                      </a:extLst>
                    </a:blip>
                    <a:srcRect r="5831" b="16863"/>
                    <a:stretch/>
                  </pic:blipFill>
                  <pic:spPr bwMode="auto">
                    <a:xfrm>
                      <a:off x="0" y="0"/>
                      <a:ext cx="1393200" cy="41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bookmarkStart w:id="0" w:name="_Toc213250915" w:displacedByCustomXml="next"/>
    <w:bookmarkStart w:id="1" w:name="_Toc210409059" w:displacedByCustomXml="next"/>
    <w:bookmarkStart w:id="2" w:name="_Toc209765424" w:displacedByCustomXml="next"/>
    <w:bookmarkStart w:id="3" w:name="_Toc208325539" w:displacedByCustomXml="next"/>
    <w:bookmarkStart w:id="4" w:name="_Toc215155168" w:displacedByCustomXml="next"/>
    <w:sdt>
      <w:sdtPr>
        <w:rPr>
          <w:rFonts w:eastAsiaTheme="minorEastAsia" w:cstheme="minorBidi"/>
          <w:b w:val="0"/>
          <w:sz w:val="28"/>
          <w:szCs w:val="28"/>
        </w:rPr>
        <w:id w:val="-23709123"/>
        <w:docPartObj>
          <w:docPartGallery w:val="Table of Contents"/>
          <w:docPartUnique/>
        </w:docPartObj>
      </w:sdtPr>
      <w:sdtEndPr>
        <w:rPr>
          <w:noProof/>
        </w:rPr>
      </w:sdtEndPr>
      <w:sdtContent>
        <w:p w14:paraId="20B435E2" w14:textId="77777777" w:rsidR="00D42C05" w:rsidRDefault="00532078" w:rsidP="001C0525">
          <w:pPr>
            <w:pStyle w:val="TOCHeading"/>
            <w:rPr>
              <w:noProof/>
            </w:rPr>
          </w:pPr>
          <w:r>
            <w:t xml:space="preserve">Table of </w:t>
          </w:r>
          <w:r w:rsidR="00031A44">
            <w:t>c</w:t>
          </w:r>
          <w:r>
            <w:t>ontents</w:t>
          </w:r>
          <w:bookmarkEnd w:id="4"/>
          <w:bookmarkEnd w:id="3"/>
          <w:bookmarkEnd w:id="2"/>
          <w:bookmarkEnd w:id="1"/>
          <w:bookmarkEnd w:id="0"/>
          <w:r>
            <w:rPr>
              <w:b w:val="0"/>
            </w:rPr>
            <w:fldChar w:fldCharType="begin"/>
          </w:r>
          <w:r>
            <w:instrText xml:space="preserve"> TOC \o "1-3" \h \z \u </w:instrText>
          </w:r>
          <w:r>
            <w:rPr>
              <w:b w:val="0"/>
            </w:rPr>
            <w:fldChar w:fldCharType="separate"/>
          </w:r>
        </w:p>
        <w:p w14:paraId="2CC434CE" w14:textId="2648A9D8" w:rsidR="00D42C05" w:rsidRDefault="00D42C05">
          <w:pPr>
            <w:pStyle w:val="TOC1"/>
            <w:tabs>
              <w:tab w:val="right" w:leader="dot" w:pos="9350"/>
            </w:tabs>
            <w:rPr>
              <w:rFonts w:asciiTheme="minorHAnsi" w:eastAsiaTheme="minorEastAsia" w:hAnsiTheme="minorHAnsi"/>
              <w:noProof/>
              <w:sz w:val="24"/>
              <w:szCs w:val="24"/>
              <w:lang w:eastAsia="en-CA"/>
            </w:rPr>
          </w:pPr>
          <w:hyperlink w:anchor="_Toc215155169" w:history="1">
            <w:r w:rsidRPr="00585AAE">
              <w:rPr>
                <w:rStyle w:val="Hyperlink"/>
                <w:noProof/>
              </w:rPr>
              <w:t>1 Accessibility Standards Canada: About us</w:t>
            </w:r>
            <w:r>
              <w:rPr>
                <w:noProof/>
                <w:webHidden/>
              </w:rPr>
              <w:tab/>
            </w:r>
            <w:r>
              <w:rPr>
                <w:noProof/>
                <w:webHidden/>
              </w:rPr>
              <w:fldChar w:fldCharType="begin"/>
            </w:r>
            <w:r>
              <w:rPr>
                <w:noProof/>
                <w:webHidden/>
              </w:rPr>
              <w:instrText xml:space="preserve"> PAGEREF _Toc215155169 \h </w:instrText>
            </w:r>
            <w:r>
              <w:rPr>
                <w:noProof/>
                <w:webHidden/>
              </w:rPr>
            </w:r>
            <w:r>
              <w:rPr>
                <w:noProof/>
                <w:webHidden/>
              </w:rPr>
              <w:fldChar w:fldCharType="separate"/>
            </w:r>
            <w:r>
              <w:rPr>
                <w:noProof/>
                <w:webHidden/>
              </w:rPr>
              <w:t>9</w:t>
            </w:r>
            <w:r>
              <w:rPr>
                <w:noProof/>
                <w:webHidden/>
              </w:rPr>
              <w:fldChar w:fldCharType="end"/>
            </w:r>
          </w:hyperlink>
        </w:p>
        <w:p w14:paraId="7E2A8093" w14:textId="76580E8A" w:rsidR="00D42C05" w:rsidRDefault="00D42C05">
          <w:pPr>
            <w:pStyle w:val="TOC1"/>
            <w:tabs>
              <w:tab w:val="right" w:leader="dot" w:pos="9350"/>
            </w:tabs>
            <w:rPr>
              <w:rFonts w:asciiTheme="minorHAnsi" w:eastAsiaTheme="minorEastAsia" w:hAnsiTheme="minorHAnsi"/>
              <w:noProof/>
              <w:sz w:val="24"/>
              <w:szCs w:val="24"/>
              <w:lang w:eastAsia="en-CA"/>
            </w:rPr>
          </w:pPr>
          <w:hyperlink w:anchor="_Toc215155170" w:history="1">
            <w:r w:rsidRPr="00585AAE">
              <w:rPr>
                <w:rStyle w:val="Hyperlink"/>
                <w:noProof/>
              </w:rPr>
              <w:t>2 Standards Council of Canada statement</w:t>
            </w:r>
            <w:r>
              <w:rPr>
                <w:noProof/>
                <w:webHidden/>
              </w:rPr>
              <w:tab/>
            </w:r>
            <w:r>
              <w:rPr>
                <w:noProof/>
                <w:webHidden/>
              </w:rPr>
              <w:fldChar w:fldCharType="begin"/>
            </w:r>
            <w:r>
              <w:rPr>
                <w:noProof/>
                <w:webHidden/>
              </w:rPr>
              <w:instrText xml:space="preserve"> PAGEREF _Toc215155170 \h </w:instrText>
            </w:r>
            <w:r>
              <w:rPr>
                <w:noProof/>
                <w:webHidden/>
              </w:rPr>
            </w:r>
            <w:r>
              <w:rPr>
                <w:noProof/>
                <w:webHidden/>
              </w:rPr>
              <w:fldChar w:fldCharType="separate"/>
            </w:r>
            <w:r>
              <w:rPr>
                <w:noProof/>
                <w:webHidden/>
              </w:rPr>
              <w:t>15</w:t>
            </w:r>
            <w:r>
              <w:rPr>
                <w:noProof/>
                <w:webHidden/>
              </w:rPr>
              <w:fldChar w:fldCharType="end"/>
            </w:r>
          </w:hyperlink>
        </w:p>
        <w:p w14:paraId="3F937B04" w14:textId="547AD63C" w:rsidR="00D42C05" w:rsidRDefault="00D42C05">
          <w:pPr>
            <w:pStyle w:val="TOC1"/>
            <w:tabs>
              <w:tab w:val="right" w:leader="dot" w:pos="9350"/>
            </w:tabs>
            <w:rPr>
              <w:rFonts w:asciiTheme="minorHAnsi" w:eastAsiaTheme="minorEastAsia" w:hAnsiTheme="minorHAnsi"/>
              <w:noProof/>
              <w:sz w:val="24"/>
              <w:szCs w:val="24"/>
              <w:lang w:eastAsia="en-CA"/>
            </w:rPr>
          </w:pPr>
          <w:hyperlink w:anchor="_Toc215155171" w:history="1">
            <w:r w:rsidRPr="00585AAE">
              <w:rPr>
                <w:rStyle w:val="Hyperlink"/>
                <w:noProof/>
              </w:rPr>
              <w:t>3 ASC legal notice</w:t>
            </w:r>
            <w:r>
              <w:rPr>
                <w:noProof/>
                <w:webHidden/>
              </w:rPr>
              <w:tab/>
            </w:r>
            <w:r>
              <w:rPr>
                <w:noProof/>
                <w:webHidden/>
              </w:rPr>
              <w:fldChar w:fldCharType="begin"/>
            </w:r>
            <w:r>
              <w:rPr>
                <w:noProof/>
                <w:webHidden/>
              </w:rPr>
              <w:instrText xml:space="preserve"> PAGEREF _Toc215155171 \h </w:instrText>
            </w:r>
            <w:r>
              <w:rPr>
                <w:noProof/>
                <w:webHidden/>
              </w:rPr>
            </w:r>
            <w:r>
              <w:rPr>
                <w:noProof/>
                <w:webHidden/>
              </w:rPr>
              <w:fldChar w:fldCharType="separate"/>
            </w:r>
            <w:r>
              <w:rPr>
                <w:noProof/>
                <w:webHidden/>
              </w:rPr>
              <w:t>16</w:t>
            </w:r>
            <w:r>
              <w:rPr>
                <w:noProof/>
                <w:webHidden/>
              </w:rPr>
              <w:fldChar w:fldCharType="end"/>
            </w:r>
          </w:hyperlink>
        </w:p>
        <w:p w14:paraId="17E32CC9" w14:textId="5EBBFC65"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172" w:history="1">
            <w:r w:rsidRPr="00585AAE">
              <w:rPr>
                <w:rStyle w:val="Hyperlink"/>
                <w:noProof/>
              </w:rPr>
              <w:t>3.1 Legal notice for standards</w:t>
            </w:r>
            <w:r>
              <w:rPr>
                <w:noProof/>
                <w:webHidden/>
              </w:rPr>
              <w:tab/>
            </w:r>
            <w:r>
              <w:rPr>
                <w:noProof/>
                <w:webHidden/>
              </w:rPr>
              <w:fldChar w:fldCharType="begin"/>
            </w:r>
            <w:r>
              <w:rPr>
                <w:noProof/>
                <w:webHidden/>
              </w:rPr>
              <w:instrText xml:space="preserve"> PAGEREF _Toc215155172 \h </w:instrText>
            </w:r>
            <w:r>
              <w:rPr>
                <w:noProof/>
                <w:webHidden/>
              </w:rPr>
            </w:r>
            <w:r>
              <w:rPr>
                <w:noProof/>
                <w:webHidden/>
              </w:rPr>
              <w:fldChar w:fldCharType="separate"/>
            </w:r>
            <w:r>
              <w:rPr>
                <w:noProof/>
                <w:webHidden/>
              </w:rPr>
              <w:t>16</w:t>
            </w:r>
            <w:r>
              <w:rPr>
                <w:noProof/>
                <w:webHidden/>
              </w:rPr>
              <w:fldChar w:fldCharType="end"/>
            </w:r>
          </w:hyperlink>
        </w:p>
        <w:p w14:paraId="0139D6D1" w14:textId="4AD9F542"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173" w:history="1">
            <w:r w:rsidRPr="00585AAE">
              <w:rPr>
                <w:rStyle w:val="Hyperlink"/>
                <w:noProof/>
              </w:rPr>
              <w:t>3.2 Understanding this edition of the standard</w:t>
            </w:r>
            <w:r>
              <w:rPr>
                <w:noProof/>
                <w:webHidden/>
              </w:rPr>
              <w:tab/>
            </w:r>
            <w:r>
              <w:rPr>
                <w:noProof/>
                <w:webHidden/>
              </w:rPr>
              <w:fldChar w:fldCharType="begin"/>
            </w:r>
            <w:r>
              <w:rPr>
                <w:noProof/>
                <w:webHidden/>
              </w:rPr>
              <w:instrText xml:space="preserve"> PAGEREF _Toc215155173 \h </w:instrText>
            </w:r>
            <w:r>
              <w:rPr>
                <w:noProof/>
                <w:webHidden/>
              </w:rPr>
            </w:r>
            <w:r>
              <w:rPr>
                <w:noProof/>
                <w:webHidden/>
              </w:rPr>
              <w:fldChar w:fldCharType="separate"/>
            </w:r>
            <w:r>
              <w:rPr>
                <w:noProof/>
                <w:webHidden/>
              </w:rPr>
              <w:t>16</w:t>
            </w:r>
            <w:r>
              <w:rPr>
                <w:noProof/>
                <w:webHidden/>
              </w:rPr>
              <w:fldChar w:fldCharType="end"/>
            </w:r>
          </w:hyperlink>
        </w:p>
        <w:p w14:paraId="22F2C175" w14:textId="4D651F40"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174" w:history="1">
            <w:r w:rsidRPr="00585AAE">
              <w:rPr>
                <w:rStyle w:val="Hyperlink"/>
                <w:noProof/>
              </w:rPr>
              <w:t>3.3 Disclaimer and exclusion of liability</w:t>
            </w:r>
            <w:r>
              <w:rPr>
                <w:noProof/>
                <w:webHidden/>
              </w:rPr>
              <w:tab/>
            </w:r>
            <w:r>
              <w:rPr>
                <w:noProof/>
                <w:webHidden/>
              </w:rPr>
              <w:fldChar w:fldCharType="begin"/>
            </w:r>
            <w:r>
              <w:rPr>
                <w:noProof/>
                <w:webHidden/>
              </w:rPr>
              <w:instrText xml:space="preserve"> PAGEREF _Toc215155174 \h </w:instrText>
            </w:r>
            <w:r>
              <w:rPr>
                <w:noProof/>
                <w:webHidden/>
              </w:rPr>
            </w:r>
            <w:r>
              <w:rPr>
                <w:noProof/>
                <w:webHidden/>
              </w:rPr>
              <w:fldChar w:fldCharType="separate"/>
            </w:r>
            <w:r>
              <w:rPr>
                <w:noProof/>
                <w:webHidden/>
              </w:rPr>
              <w:t>16</w:t>
            </w:r>
            <w:r>
              <w:rPr>
                <w:noProof/>
                <w:webHidden/>
              </w:rPr>
              <w:fldChar w:fldCharType="end"/>
            </w:r>
          </w:hyperlink>
        </w:p>
        <w:p w14:paraId="55F45B74" w14:textId="568A4DE7"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175" w:history="1">
            <w:r w:rsidRPr="00585AAE">
              <w:rPr>
                <w:rStyle w:val="Hyperlink"/>
                <w:noProof/>
              </w:rPr>
              <w:t>3.4 Intellectual property and ownership</w:t>
            </w:r>
            <w:r>
              <w:rPr>
                <w:noProof/>
                <w:webHidden/>
              </w:rPr>
              <w:tab/>
            </w:r>
            <w:r>
              <w:rPr>
                <w:noProof/>
                <w:webHidden/>
              </w:rPr>
              <w:fldChar w:fldCharType="begin"/>
            </w:r>
            <w:r>
              <w:rPr>
                <w:noProof/>
                <w:webHidden/>
              </w:rPr>
              <w:instrText xml:space="preserve"> PAGEREF _Toc215155175 \h </w:instrText>
            </w:r>
            <w:r>
              <w:rPr>
                <w:noProof/>
                <w:webHidden/>
              </w:rPr>
            </w:r>
            <w:r>
              <w:rPr>
                <w:noProof/>
                <w:webHidden/>
              </w:rPr>
              <w:fldChar w:fldCharType="separate"/>
            </w:r>
            <w:r>
              <w:rPr>
                <w:noProof/>
                <w:webHidden/>
              </w:rPr>
              <w:t>18</w:t>
            </w:r>
            <w:r>
              <w:rPr>
                <w:noProof/>
                <w:webHidden/>
              </w:rPr>
              <w:fldChar w:fldCharType="end"/>
            </w:r>
          </w:hyperlink>
        </w:p>
        <w:p w14:paraId="1A654E17" w14:textId="092B0103"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176" w:history="1">
            <w:r w:rsidRPr="00585AAE">
              <w:rPr>
                <w:rStyle w:val="Hyperlink"/>
                <w:noProof/>
              </w:rPr>
              <w:t>3.5 Patent rights</w:t>
            </w:r>
            <w:r>
              <w:rPr>
                <w:noProof/>
                <w:webHidden/>
              </w:rPr>
              <w:tab/>
            </w:r>
            <w:r>
              <w:rPr>
                <w:noProof/>
                <w:webHidden/>
              </w:rPr>
              <w:fldChar w:fldCharType="begin"/>
            </w:r>
            <w:r>
              <w:rPr>
                <w:noProof/>
                <w:webHidden/>
              </w:rPr>
              <w:instrText xml:space="preserve"> PAGEREF _Toc215155176 \h </w:instrText>
            </w:r>
            <w:r>
              <w:rPr>
                <w:noProof/>
                <w:webHidden/>
              </w:rPr>
            </w:r>
            <w:r>
              <w:rPr>
                <w:noProof/>
                <w:webHidden/>
              </w:rPr>
              <w:fldChar w:fldCharType="separate"/>
            </w:r>
            <w:r>
              <w:rPr>
                <w:noProof/>
                <w:webHidden/>
              </w:rPr>
              <w:t>19</w:t>
            </w:r>
            <w:r>
              <w:rPr>
                <w:noProof/>
                <w:webHidden/>
              </w:rPr>
              <w:fldChar w:fldCharType="end"/>
            </w:r>
          </w:hyperlink>
        </w:p>
        <w:p w14:paraId="3B719B87" w14:textId="14925D67"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177" w:history="1">
            <w:r w:rsidRPr="00585AAE">
              <w:rPr>
                <w:rStyle w:val="Hyperlink"/>
                <w:noProof/>
              </w:rPr>
              <w:t>3.6 Licence to comments</w:t>
            </w:r>
            <w:r>
              <w:rPr>
                <w:noProof/>
                <w:webHidden/>
              </w:rPr>
              <w:tab/>
            </w:r>
            <w:r>
              <w:rPr>
                <w:noProof/>
                <w:webHidden/>
              </w:rPr>
              <w:fldChar w:fldCharType="begin"/>
            </w:r>
            <w:r>
              <w:rPr>
                <w:noProof/>
                <w:webHidden/>
              </w:rPr>
              <w:instrText xml:space="preserve"> PAGEREF _Toc215155177 \h </w:instrText>
            </w:r>
            <w:r>
              <w:rPr>
                <w:noProof/>
                <w:webHidden/>
              </w:rPr>
            </w:r>
            <w:r>
              <w:rPr>
                <w:noProof/>
                <w:webHidden/>
              </w:rPr>
              <w:fldChar w:fldCharType="separate"/>
            </w:r>
            <w:r>
              <w:rPr>
                <w:noProof/>
                <w:webHidden/>
              </w:rPr>
              <w:t>19</w:t>
            </w:r>
            <w:r>
              <w:rPr>
                <w:noProof/>
                <w:webHidden/>
              </w:rPr>
              <w:fldChar w:fldCharType="end"/>
            </w:r>
          </w:hyperlink>
        </w:p>
        <w:p w14:paraId="10685559" w14:textId="3A4C7EC3"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178" w:history="1">
            <w:r w:rsidRPr="00585AAE">
              <w:rPr>
                <w:rStyle w:val="Hyperlink"/>
                <w:noProof/>
              </w:rPr>
              <w:t>3.7 Authorized uses of this document</w:t>
            </w:r>
            <w:r>
              <w:rPr>
                <w:noProof/>
                <w:webHidden/>
              </w:rPr>
              <w:tab/>
            </w:r>
            <w:r>
              <w:rPr>
                <w:noProof/>
                <w:webHidden/>
              </w:rPr>
              <w:fldChar w:fldCharType="begin"/>
            </w:r>
            <w:r>
              <w:rPr>
                <w:noProof/>
                <w:webHidden/>
              </w:rPr>
              <w:instrText xml:space="preserve"> PAGEREF _Toc215155178 \h </w:instrText>
            </w:r>
            <w:r>
              <w:rPr>
                <w:noProof/>
                <w:webHidden/>
              </w:rPr>
            </w:r>
            <w:r>
              <w:rPr>
                <w:noProof/>
                <w:webHidden/>
              </w:rPr>
              <w:fldChar w:fldCharType="separate"/>
            </w:r>
            <w:r>
              <w:rPr>
                <w:noProof/>
                <w:webHidden/>
              </w:rPr>
              <w:t>20</w:t>
            </w:r>
            <w:r>
              <w:rPr>
                <w:noProof/>
                <w:webHidden/>
              </w:rPr>
              <w:fldChar w:fldCharType="end"/>
            </w:r>
          </w:hyperlink>
        </w:p>
        <w:p w14:paraId="0D9EFFDE" w14:textId="75CC43F0" w:rsidR="00D42C05" w:rsidRDefault="00D42C05">
          <w:pPr>
            <w:pStyle w:val="TOC1"/>
            <w:tabs>
              <w:tab w:val="right" w:leader="dot" w:pos="9350"/>
            </w:tabs>
            <w:rPr>
              <w:rFonts w:asciiTheme="minorHAnsi" w:eastAsiaTheme="minorEastAsia" w:hAnsiTheme="minorHAnsi"/>
              <w:noProof/>
              <w:sz w:val="24"/>
              <w:szCs w:val="24"/>
              <w:lang w:eastAsia="en-CA"/>
            </w:rPr>
          </w:pPr>
          <w:hyperlink w:anchor="_Toc215155179" w:history="1">
            <w:r w:rsidRPr="00585AAE">
              <w:rPr>
                <w:rStyle w:val="Hyperlink"/>
                <w:noProof/>
              </w:rPr>
              <w:t>4 Technical committee members</w:t>
            </w:r>
            <w:r>
              <w:rPr>
                <w:noProof/>
                <w:webHidden/>
              </w:rPr>
              <w:tab/>
            </w:r>
            <w:r>
              <w:rPr>
                <w:noProof/>
                <w:webHidden/>
              </w:rPr>
              <w:fldChar w:fldCharType="begin"/>
            </w:r>
            <w:r>
              <w:rPr>
                <w:noProof/>
                <w:webHidden/>
              </w:rPr>
              <w:instrText xml:space="preserve"> PAGEREF _Toc215155179 \h </w:instrText>
            </w:r>
            <w:r>
              <w:rPr>
                <w:noProof/>
                <w:webHidden/>
              </w:rPr>
            </w:r>
            <w:r>
              <w:rPr>
                <w:noProof/>
                <w:webHidden/>
              </w:rPr>
              <w:fldChar w:fldCharType="separate"/>
            </w:r>
            <w:r>
              <w:rPr>
                <w:noProof/>
                <w:webHidden/>
              </w:rPr>
              <w:t>24</w:t>
            </w:r>
            <w:r>
              <w:rPr>
                <w:noProof/>
                <w:webHidden/>
              </w:rPr>
              <w:fldChar w:fldCharType="end"/>
            </w:r>
          </w:hyperlink>
        </w:p>
        <w:p w14:paraId="27CA9488" w14:textId="051FC9D8"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180" w:history="1">
            <w:r w:rsidRPr="00585AAE">
              <w:rPr>
                <w:rStyle w:val="Hyperlink"/>
                <w:noProof/>
              </w:rPr>
              <w:t>4.1 Consumer and public interest</w:t>
            </w:r>
            <w:r>
              <w:rPr>
                <w:noProof/>
                <w:webHidden/>
              </w:rPr>
              <w:tab/>
            </w:r>
            <w:r>
              <w:rPr>
                <w:noProof/>
                <w:webHidden/>
              </w:rPr>
              <w:fldChar w:fldCharType="begin"/>
            </w:r>
            <w:r>
              <w:rPr>
                <w:noProof/>
                <w:webHidden/>
              </w:rPr>
              <w:instrText xml:space="preserve"> PAGEREF _Toc215155180 \h </w:instrText>
            </w:r>
            <w:r>
              <w:rPr>
                <w:noProof/>
                <w:webHidden/>
              </w:rPr>
            </w:r>
            <w:r>
              <w:rPr>
                <w:noProof/>
                <w:webHidden/>
              </w:rPr>
              <w:fldChar w:fldCharType="separate"/>
            </w:r>
            <w:r>
              <w:rPr>
                <w:noProof/>
                <w:webHidden/>
              </w:rPr>
              <w:t>24</w:t>
            </w:r>
            <w:r>
              <w:rPr>
                <w:noProof/>
                <w:webHidden/>
              </w:rPr>
              <w:fldChar w:fldCharType="end"/>
            </w:r>
          </w:hyperlink>
        </w:p>
        <w:p w14:paraId="21B0F7AE" w14:textId="1CC6D23D"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181" w:history="1">
            <w:r w:rsidRPr="00585AAE">
              <w:rPr>
                <w:rStyle w:val="Hyperlink"/>
                <w:noProof/>
              </w:rPr>
              <w:t>4.2 Academic and research bodies</w:t>
            </w:r>
            <w:r>
              <w:rPr>
                <w:noProof/>
                <w:webHidden/>
              </w:rPr>
              <w:tab/>
            </w:r>
            <w:r>
              <w:rPr>
                <w:noProof/>
                <w:webHidden/>
              </w:rPr>
              <w:fldChar w:fldCharType="begin"/>
            </w:r>
            <w:r>
              <w:rPr>
                <w:noProof/>
                <w:webHidden/>
              </w:rPr>
              <w:instrText xml:space="preserve"> PAGEREF _Toc215155181 \h </w:instrText>
            </w:r>
            <w:r>
              <w:rPr>
                <w:noProof/>
                <w:webHidden/>
              </w:rPr>
            </w:r>
            <w:r>
              <w:rPr>
                <w:noProof/>
                <w:webHidden/>
              </w:rPr>
              <w:fldChar w:fldCharType="separate"/>
            </w:r>
            <w:r>
              <w:rPr>
                <w:noProof/>
                <w:webHidden/>
              </w:rPr>
              <w:t>24</w:t>
            </w:r>
            <w:r>
              <w:rPr>
                <w:noProof/>
                <w:webHidden/>
              </w:rPr>
              <w:fldChar w:fldCharType="end"/>
            </w:r>
          </w:hyperlink>
        </w:p>
        <w:p w14:paraId="1D1A929F" w14:textId="41B57E45"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182" w:history="1">
            <w:r w:rsidRPr="00585AAE">
              <w:rPr>
                <w:rStyle w:val="Hyperlink"/>
                <w:noProof/>
              </w:rPr>
              <w:t>4.3 Government bodies with authorities and jurisdiction</w:t>
            </w:r>
            <w:r>
              <w:rPr>
                <w:noProof/>
                <w:webHidden/>
              </w:rPr>
              <w:tab/>
            </w:r>
            <w:r>
              <w:rPr>
                <w:noProof/>
                <w:webHidden/>
              </w:rPr>
              <w:fldChar w:fldCharType="begin"/>
            </w:r>
            <w:r>
              <w:rPr>
                <w:noProof/>
                <w:webHidden/>
              </w:rPr>
              <w:instrText xml:space="preserve"> PAGEREF _Toc215155182 \h </w:instrText>
            </w:r>
            <w:r>
              <w:rPr>
                <w:noProof/>
                <w:webHidden/>
              </w:rPr>
            </w:r>
            <w:r>
              <w:rPr>
                <w:noProof/>
                <w:webHidden/>
              </w:rPr>
              <w:fldChar w:fldCharType="separate"/>
            </w:r>
            <w:r>
              <w:rPr>
                <w:noProof/>
                <w:webHidden/>
              </w:rPr>
              <w:t>25</w:t>
            </w:r>
            <w:r>
              <w:rPr>
                <w:noProof/>
                <w:webHidden/>
              </w:rPr>
              <w:fldChar w:fldCharType="end"/>
            </w:r>
          </w:hyperlink>
        </w:p>
        <w:p w14:paraId="1F77B162" w14:textId="7D7DFA37"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183" w:history="1">
            <w:r w:rsidRPr="00585AAE">
              <w:rPr>
                <w:rStyle w:val="Hyperlink"/>
                <w:noProof/>
              </w:rPr>
              <w:t>4.4 Business and industry</w:t>
            </w:r>
            <w:r>
              <w:rPr>
                <w:noProof/>
                <w:webHidden/>
              </w:rPr>
              <w:tab/>
            </w:r>
            <w:r>
              <w:rPr>
                <w:noProof/>
                <w:webHidden/>
              </w:rPr>
              <w:fldChar w:fldCharType="begin"/>
            </w:r>
            <w:r>
              <w:rPr>
                <w:noProof/>
                <w:webHidden/>
              </w:rPr>
              <w:instrText xml:space="preserve"> PAGEREF _Toc215155183 \h </w:instrText>
            </w:r>
            <w:r>
              <w:rPr>
                <w:noProof/>
                <w:webHidden/>
              </w:rPr>
            </w:r>
            <w:r>
              <w:rPr>
                <w:noProof/>
                <w:webHidden/>
              </w:rPr>
              <w:fldChar w:fldCharType="separate"/>
            </w:r>
            <w:r>
              <w:rPr>
                <w:noProof/>
                <w:webHidden/>
              </w:rPr>
              <w:t>25</w:t>
            </w:r>
            <w:r>
              <w:rPr>
                <w:noProof/>
                <w:webHidden/>
              </w:rPr>
              <w:fldChar w:fldCharType="end"/>
            </w:r>
          </w:hyperlink>
        </w:p>
        <w:p w14:paraId="4DDCCB5A" w14:textId="263EA67C" w:rsidR="00D42C05" w:rsidRDefault="00D42C05">
          <w:pPr>
            <w:pStyle w:val="TOC1"/>
            <w:tabs>
              <w:tab w:val="right" w:leader="dot" w:pos="9350"/>
            </w:tabs>
            <w:rPr>
              <w:rFonts w:asciiTheme="minorHAnsi" w:eastAsiaTheme="minorEastAsia" w:hAnsiTheme="minorHAnsi"/>
              <w:noProof/>
              <w:sz w:val="24"/>
              <w:szCs w:val="24"/>
              <w:lang w:eastAsia="en-CA"/>
            </w:rPr>
          </w:pPr>
          <w:hyperlink w:anchor="_Toc215155184" w:history="1">
            <w:r w:rsidRPr="00585AAE">
              <w:rPr>
                <w:rStyle w:val="Hyperlink"/>
                <w:noProof/>
              </w:rPr>
              <w:t>5 Preface</w:t>
            </w:r>
            <w:r>
              <w:rPr>
                <w:noProof/>
                <w:webHidden/>
              </w:rPr>
              <w:tab/>
            </w:r>
            <w:r>
              <w:rPr>
                <w:noProof/>
                <w:webHidden/>
              </w:rPr>
              <w:fldChar w:fldCharType="begin"/>
            </w:r>
            <w:r>
              <w:rPr>
                <w:noProof/>
                <w:webHidden/>
              </w:rPr>
              <w:instrText xml:space="preserve"> PAGEREF _Toc215155184 \h </w:instrText>
            </w:r>
            <w:r>
              <w:rPr>
                <w:noProof/>
                <w:webHidden/>
              </w:rPr>
            </w:r>
            <w:r>
              <w:rPr>
                <w:noProof/>
                <w:webHidden/>
              </w:rPr>
              <w:fldChar w:fldCharType="separate"/>
            </w:r>
            <w:r>
              <w:rPr>
                <w:noProof/>
                <w:webHidden/>
              </w:rPr>
              <w:t>26</w:t>
            </w:r>
            <w:r>
              <w:rPr>
                <w:noProof/>
                <w:webHidden/>
              </w:rPr>
              <w:fldChar w:fldCharType="end"/>
            </w:r>
          </w:hyperlink>
        </w:p>
        <w:p w14:paraId="2A7211DD" w14:textId="3E05EC2B"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185" w:history="1">
            <w:r w:rsidRPr="00585AAE">
              <w:rPr>
                <w:rStyle w:val="Hyperlink"/>
                <w:noProof/>
              </w:rPr>
              <w:t>5.1 International agreements</w:t>
            </w:r>
            <w:r>
              <w:rPr>
                <w:noProof/>
                <w:webHidden/>
              </w:rPr>
              <w:tab/>
            </w:r>
            <w:r>
              <w:rPr>
                <w:noProof/>
                <w:webHidden/>
              </w:rPr>
              <w:fldChar w:fldCharType="begin"/>
            </w:r>
            <w:r>
              <w:rPr>
                <w:noProof/>
                <w:webHidden/>
              </w:rPr>
              <w:instrText xml:space="preserve"> PAGEREF _Toc215155185 \h </w:instrText>
            </w:r>
            <w:r>
              <w:rPr>
                <w:noProof/>
                <w:webHidden/>
              </w:rPr>
            </w:r>
            <w:r>
              <w:rPr>
                <w:noProof/>
                <w:webHidden/>
              </w:rPr>
              <w:fldChar w:fldCharType="separate"/>
            </w:r>
            <w:r>
              <w:rPr>
                <w:noProof/>
                <w:webHidden/>
              </w:rPr>
              <w:t>27</w:t>
            </w:r>
            <w:r>
              <w:rPr>
                <w:noProof/>
                <w:webHidden/>
              </w:rPr>
              <w:fldChar w:fldCharType="end"/>
            </w:r>
          </w:hyperlink>
        </w:p>
        <w:p w14:paraId="752420C7" w14:textId="73927222"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186" w:history="1">
            <w:r w:rsidRPr="00585AAE">
              <w:rPr>
                <w:rStyle w:val="Hyperlink"/>
                <w:i/>
                <w:iCs/>
                <w:noProof/>
              </w:rPr>
              <w:t>5.1.1 Convention on the Rights of Persons with Disabilities</w:t>
            </w:r>
            <w:r>
              <w:rPr>
                <w:noProof/>
                <w:webHidden/>
              </w:rPr>
              <w:tab/>
            </w:r>
            <w:r>
              <w:rPr>
                <w:noProof/>
                <w:webHidden/>
              </w:rPr>
              <w:fldChar w:fldCharType="begin"/>
            </w:r>
            <w:r>
              <w:rPr>
                <w:noProof/>
                <w:webHidden/>
              </w:rPr>
              <w:instrText xml:space="preserve"> PAGEREF _Toc215155186 \h </w:instrText>
            </w:r>
            <w:r>
              <w:rPr>
                <w:noProof/>
                <w:webHidden/>
              </w:rPr>
            </w:r>
            <w:r>
              <w:rPr>
                <w:noProof/>
                <w:webHidden/>
              </w:rPr>
              <w:fldChar w:fldCharType="separate"/>
            </w:r>
            <w:r>
              <w:rPr>
                <w:noProof/>
                <w:webHidden/>
              </w:rPr>
              <w:t>27</w:t>
            </w:r>
            <w:r>
              <w:rPr>
                <w:noProof/>
                <w:webHidden/>
              </w:rPr>
              <w:fldChar w:fldCharType="end"/>
            </w:r>
          </w:hyperlink>
        </w:p>
        <w:p w14:paraId="060A55CD" w14:textId="075996B8"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187" w:history="1">
            <w:r w:rsidRPr="00585AAE">
              <w:rPr>
                <w:rStyle w:val="Hyperlink"/>
                <w:noProof/>
              </w:rPr>
              <w:t>5.1.2 Sustainable Development Goals</w:t>
            </w:r>
            <w:r>
              <w:rPr>
                <w:noProof/>
                <w:webHidden/>
              </w:rPr>
              <w:tab/>
            </w:r>
            <w:r>
              <w:rPr>
                <w:noProof/>
                <w:webHidden/>
              </w:rPr>
              <w:fldChar w:fldCharType="begin"/>
            </w:r>
            <w:r>
              <w:rPr>
                <w:noProof/>
                <w:webHidden/>
              </w:rPr>
              <w:instrText xml:space="preserve"> PAGEREF _Toc215155187 \h </w:instrText>
            </w:r>
            <w:r>
              <w:rPr>
                <w:noProof/>
                <w:webHidden/>
              </w:rPr>
            </w:r>
            <w:r>
              <w:rPr>
                <w:noProof/>
                <w:webHidden/>
              </w:rPr>
              <w:fldChar w:fldCharType="separate"/>
            </w:r>
            <w:r>
              <w:rPr>
                <w:noProof/>
                <w:webHidden/>
              </w:rPr>
              <w:t>28</w:t>
            </w:r>
            <w:r>
              <w:rPr>
                <w:noProof/>
                <w:webHidden/>
              </w:rPr>
              <w:fldChar w:fldCharType="end"/>
            </w:r>
          </w:hyperlink>
        </w:p>
        <w:p w14:paraId="558A5557" w14:textId="445904CD" w:rsidR="00D42C05" w:rsidRDefault="00D42C05">
          <w:pPr>
            <w:pStyle w:val="TOC1"/>
            <w:tabs>
              <w:tab w:val="right" w:leader="dot" w:pos="9350"/>
            </w:tabs>
            <w:rPr>
              <w:rFonts w:asciiTheme="minorHAnsi" w:eastAsiaTheme="minorEastAsia" w:hAnsiTheme="minorHAnsi"/>
              <w:noProof/>
              <w:sz w:val="24"/>
              <w:szCs w:val="24"/>
              <w:lang w:eastAsia="en-CA"/>
            </w:rPr>
          </w:pPr>
          <w:hyperlink w:anchor="_Toc215155188" w:history="1">
            <w:r w:rsidRPr="00585AAE">
              <w:rPr>
                <w:rStyle w:val="Hyperlink"/>
                <w:noProof/>
              </w:rPr>
              <w:t>6 Introduction</w:t>
            </w:r>
            <w:r>
              <w:rPr>
                <w:noProof/>
                <w:webHidden/>
              </w:rPr>
              <w:tab/>
            </w:r>
            <w:r>
              <w:rPr>
                <w:noProof/>
                <w:webHidden/>
              </w:rPr>
              <w:fldChar w:fldCharType="begin"/>
            </w:r>
            <w:r>
              <w:rPr>
                <w:noProof/>
                <w:webHidden/>
              </w:rPr>
              <w:instrText xml:space="preserve"> PAGEREF _Toc215155188 \h </w:instrText>
            </w:r>
            <w:r>
              <w:rPr>
                <w:noProof/>
                <w:webHidden/>
              </w:rPr>
            </w:r>
            <w:r>
              <w:rPr>
                <w:noProof/>
                <w:webHidden/>
              </w:rPr>
              <w:fldChar w:fldCharType="separate"/>
            </w:r>
            <w:r>
              <w:rPr>
                <w:noProof/>
                <w:webHidden/>
              </w:rPr>
              <w:t>29</w:t>
            </w:r>
            <w:r>
              <w:rPr>
                <w:noProof/>
                <w:webHidden/>
              </w:rPr>
              <w:fldChar w:fldCharType="end"/>
            </w:r>
          </w:hyperlink>
        </w:p>
        <w:p w14:paraId="36F8C977" w14:textId="4DCA6FBF" w:rsidR="00D42C05" w:rsidRDefault="00D42C05">
          <w:pPr>
            <w:pStyle w:val="TOC1"/>
            <w:tabs>
              <w:tab w:val="right" w:leader="dot" w:pos="9350"/>
            </w:tabs>
            <w:rPr>
              <w:rFonts w:asciiTheme="minorHAnsi" w:eastAsiaTheme="minorEastAsia" w:hAnsiTheme="minorHAnsi"/>
              <w:noProof/>
              <w:sz w:val="24"/>
              <w:szCs w:val="24"/>
              <w:lang w:eastAsia="en-CA"/>
            </w:rPr>
          </w:pPr>
          <w:hyperlink w:anchor="_Toc215155189" w:history="1">
            <w:r w:rsidRPr="00585AAE">
              <w:rPr>
                <w:rStyle w:val="Hyperlink"/>
                <w:noProof/>
              </w:rPr>
              <w:t>7 Scope</w:t>
            </w:r>
            <w:r>
              <w:rPr>
                <w:noProof/>
                <w:webHidden/>
              </w:rPr>
              <w:tab/>
            </w:r>
            <w:r>
              <w:rPr>
                <w:noProof/>
                <w:webHidden/>
              </w:rPr>
              <w:fldChar w:fldCharType="begin"/>
            </w:r>
            <w:r>
              <w:rPr>
                <w:noProof/>
                <w:webHidden/>
              </w:rPr>
              <w:instrText xml:space="preserve"> PAGEREF _Toc215155189 \h </w:instrText>
            </w:r>
            <w:r>
              <w:rPr>
                <w:noProof/>
                <w:webHidden/>
              </w:rPr>
            </w:r>
            <w:r>
              <w:rPr>
                <w:noProof/>
                <w:webHidden/>
              </w:rPr>
              <w:fldChar w:fldCharType="separate"/>
            </w:r>
            <w:r>
              <w:rPr>
                <w:noProof/>
                <w:webHidden/>
              </w:rPr>
              <w:t>31</w:t>
            </w:r>
            <w:r>
              <w:rPr>
                <w:noProof/>
                <w:webHidden/>
              </w:rPr>
              <w:fldChar w:fldCharType="end"/>
            </w:r>
          </w:hyperlink>
        </w:p>
        <w:p w14:paraId="0155B26D" w14:textId="78BBCD5A"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190" w:history="1">
            <w:r w:rsidRPr="00585AAE">
              <w:rPr>
                <w:rStyle w:val="Hyperlink"/>
                <w:noProof/>
              </w:rPr>
              <w:t>7.1 Terminology</w:t>
            </w:r>
            <w:r>
              <w:rPr>
                <w:noProof/>
                <w:webHidden/>
              </w:rPr>
              <w:tab/>
            </w:r>
            <w:r>
              <w:rPr>
                <w:noProof/>
                <w:webHidden/>
              </w:rPr>
              <w:fldChar w:fldCharType="begin"/>
            </w:r>
            <w:r>
              <w:rPr>
                <w:noProof/>
                <w:webHidden/>
              </w:rPr>
              <w:instrText xml:space="preserve"> PAGEREF _Toc215155190 \h </w:instrText>
            </w:r>
            <w:r>
              <w:rPr>
                <w:noProof/>
                <w:webHidden/>
              </w:rPr>
            </w:r>
            <w:r>
              <w:rPr>
                <w:noProof/>
                <w:webHidden/>
              </w:rPr>
              <w:fldChar w:fldCharType="separate"/>
            </w:r>
            <w:r>
              <w:rPr>
                <w:noProof/>
                <w:webHidden/>
              </w:rPr>
              <w:t>31</w:t>
            </w:r>
            <w:r>
              <w:rPr>
                <w:noProof/>
                <w:webHidden/>
              </w:rPr>
              <w:fldChar w:fldCharType="end"/>
            </w:r>
          </w:hyperlink>
        </w:p>
        <w:p w14:paraId="4FAAAB0E" w14:textId="47BE21D2" w:rsidR="00D42C05" w:rsidRDefault="00D42C05">
          <w:pPr>
            <w:pStyle w:val="TOC1"/>
            <w:tabs>
              <w:tab w:val="right" w:leader="dot" w:pos="9350"/>
            </w:tabs>
            <w:rPr>
              <w:rFonts w:asciiTheme="minorHAnsi" w:eastAsiaTheme="minorEastAsia" w:hAnsiTheme="minorHAnsi"/>
              <w:noProof/>
              <w:sz w:val="24"/>
              <w:szCs w:val="24"/>
              <w:lang w:eastAsia="en-CA"/>
            </w:rPr>
          </w:pPr>
          <w:hyperlink w:anchor="_Toc215155191" w:history="1">
            <w:r w:rsidRPr="00585AAE">
              <w:rPr>
                <w:rStyle w:val="Hyperlink"/>
                <w:noProof/>
              </w:rPr>
              <w:t>8 References</w:t>
            </w:r>
            <w:r>
              <w:rPr>
                <w:noProof/>
                <w:webHidden/>
              </w:rPr>
              <w:tab/>
            </w:r>
            <w:r>
              <w:rPr>
                <w:noProof/>
                <w:webHidden/>
              </w:rPr>
              <w:fldChar w:fldCharType="begin"/>
            </w:r>
            <w:r>
              <w:rPr>
                <w:noProof/>
                <w:webHidden/>
              </w:rPr>
              <w:instrText xml:space="preserve"> PAGEREF _Toc215155191 \h </w:instrText>
            </w:r>
            <w:r>
              <w:rPr>
                <w:noProof/>
                <w:webHidden/>
              </w:rPr>
            </w:r>
            <w:r>
              <w:rPr>
                <w:noProof/>
                <w:webHidden/>
              </w:rPr>
              <w:fldChar w:fldCharType="separate"/>
            </w:r>
            <w:r>
              <w:rPr>
                <w:noProof/>
                <w:webHidden/>
              </w:rPr>
              <w:t>32</w:t>
            </w:r>
            <w:r>
              <w:rPr>
                <w:noProof/>
                <w:webHidden/>
              </w:rPr>
              <w:fldChar w:fldCharType="end"/>
            </w:r>
          </w:hyperlink>
        </w:p>
        <w:p w14:paraId="61711F69" w14:textId="60051645" w:rsidR="00D42C05" w:rsidRDefault="00D42C05">
          <w:pPr>
            <w:pStyle w:val="TOC1"/>
            <w:tabs>
              <w:tab w:val="right" w:leader="dot" w:pos="9350"/>
            </w:tabs>
            <w:rPr>
              <w:rFonts w:asciiTheme="minorHAnsi" w:eastAsiaTheme="minorEastAsia" w:hAnsiTheme="minorHAnsi"/>
              <w:noProof/>
              <w:sz w:val="24"/>
              <w:szCs w:val="24"/>
              <w:lang w:eastAsia="en-CA"/>
            </w:rPr>
          </w:pPr>
          <w:hyperlink w:anchor="_Toc215155192" w:history="1">
            <w:r w:rsidRPr="00585AAE">
              <w:rPr>
                <w:rStyle w:val="Hyperlink"/>
                <w:noProof/>
              </w:rPr>
              <w:t>9 Definitions</w:t>
            </w:r>
            <w:r>
              <w:rPr>
                <w:noProof/>
                <w:webHidden/>
              </w:rPr>
              <w:tab/>
            </w:r>
            <w:r>
              <w:rPr>
                <w:noProof/>
                <w:webHidden/>
              </w:rPr>
              <w:fldChar w:fldCharType="begin"/>
            </w:r>
            <w:r>
              <w:rPr>
                <w:noProof/>
                <w:webHidden/>
              </w:rPr>
              <w:instrText xml:space="preserve"> PAGEREF _Toc215155192 \h </w:instrText>
            </w:r>
            <w:r>
              <w:rPr>
                <w:noProof/>
                <w:webHidden/>
              </w:rPr>
            </w:r>
            <w:r>
              <w:rPr>
                <w:noProof/>
                <w:webHidden/>
              </w:rPr>
              <w:fldChar w:fldCharType="separate"/>
            </w:r>
            <w:r>
              <w:rPr>
                <w:noProof/>
                <w:webHidden/>
              </w:rPr>
              <w:t>33</w:t>
            </w:r>
            <w:r>
              <w:rPr>
                <w:noProof/>
                <w:webHidden/>
              </w:rPr>
              <w:fldChar w:fldCharType="end"/>
            </w:r>
          </w:hyperlink>
        </w:p>
        <w:p w14:paraId="4BCEF6F4" w14:textId="76CC7FDA"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193" w:history="1">
            <w:r w:rsidRPr="00585AAE">
              <w:rPr>
                <w:rStyle w:val="Hyperlink"/>
                <w:noProof/>
              </w:rPr>
              <w:t>9.1 Definitions</w:t>
            </w:r>
            <w:r>
              <w:rPr>
                <w:noProof/>
                <w:webHidden/>
              </w:rPr>
              <w:tab/>
            </w:r>
            <w:r>
              <w:rPr>
                <w:noProof/>
                <w:webHidden/>
              </w:rPr>
              <w:fldChar w:fldCharType="begin"/>
            </w:r>
            <w:r>
              <w:rPr>
                <w:noProof/>
                <w:webHidden/>
              </w:rPr>
              <w:instrText xml:space="preserve"> PAGEREF _Toc215155193 \h </w:instrText>
            </w:r>
            <w:r>
              <w:rPr>
                <w:noProof/>
                <w:webHidden/>
              </w:rPr>
            </w:r>
            <w:r>
              <w:rPr>
                <w:noProof/>
                <w:webHidden/>
              </w:rPr>
              <w:fldChar w:fldCharType="separate"/>
            </w:r>
            <w:r>
              <w:rPr>
                <w:noProof/>
                <w:webHidden/>
              </w:rPr>
              <w:t>33</w:t>
            </w:r>
            <w:r>
              <w:rPr>
                <w:noProof/>
                <w:webHidden/>
              </w:rPr>
              <w:fldChar w:fldCharType="end"/>
            </w:r>
          </w:hyperlink>
        </w:p>
        <w:p w14:paraId="5DE4D97D" w14:textId="3FB63B6D" w:rsidR="00D42C05" w:rsidRDefault="00D42C05">
          <w:pPr>
            <w:pStyle w:val="TOC1"/>
            <w:tabs>
              <w:tab w:val="right" w:leader="dot" w:pos="9350"/>
            </w:tabs>
            <w:rPr>
              <w:rFonts w:asciiTheme="minorHAnsi" w:eastAsiaTheme="minorEastAsia" w:hAnsiTheme="minorHAnsi"/>
              <w:noProof/>
              <w:sz w:val="24"/>
              <w:szCs w:val="24"/>
              <w:lang w:eastAsia="en-CA"/>
            </w:rPr>
          </w:pPr>
          <w:hyperlink w:anchor="_Toc215155194" w:history="1">
            <w:r w:rsidRPr="00585AAE">
              <w:rPr>
                <w:rStyle w:val="Hyperlink"/>
                <w:noProof/>
              </w:rPr>
              <w:t>10 Accessible AI</w:t>
            </w:r>
            <w:r>
              <w:rPr>
                <w:noProof/>
                <w:webHidden/>
              </w:rPr>
              <w:tab/>
            </w:r>
            <w:r>
              <w:rPr>
                <w:noProof/>
                <w:webHidden/>
              </w:rPr>
              <w:fldChar w:fldCharType="begin"/>
            </w:r>
            <w:r>
              <w:rPr>
                <w:noProof/>
                <w:webHidden/>
              </w:rPr>
              <w:instrText xml:space="preserve"> PAGEREF _Toc215155194 \h </w:instrText>
            </w:r>
            <w:r>
              <w:rPr>
                <w:noProof/>
                <w:webHidden/>
              </w:rPr>
            </w:r>
            <w:r>
              <w:rPr>
                <w:noProof/>
                <w:webHidden/>
              </w:rPr>
              <w:fldChar w:fldCharType="separate"/>
            </w:r>
            <w:r>
              <w:rPr>
                <w:noProof/>
                <w:webHidden/>
              </w:rPr>
              <w:t>37</w:t>
            </w:r>
            <w:r>
              <w:rPr>
                <w:noProof/>
                <w:webHidden/>
              </w:rPr>
              <w:fldChar w:fldCharType="end"/>
            </w:r>
          </w:hyperlink>
        </w:p>
        <w:p w14:paraId="2F786B00" w14:textId="5C91B4A9"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195" w:history="1">
            <w:r w:rsidRPr="00585AAE">
              <w:rPr>
                <w:rStyle w:val="Hyperlink"/>
                <w:noProof/>
              </w:rPr>
              <w:t>10.1 People with disabilities as full participants in the AI lifecycle</w:t>
            </w:r>
            <w:r>
              <w:rPr>
                <w:noProof/>
                <w:webHidden/>
              </w:rPr>
              <w:tab/>
            </w:r>
            <w:r>
              <w:rPr>
                <w:noProof/>
                <w:webHidden/>
              </w:rPr>
              <w:fldChar w:fldCharType="begin"/>
            </w:r>
            <w:r>
              <w:rPr>
                <w:noProof/>
                <w:webHidden/>
              </w:rPr>
              <w:instrText xml:space="preserve"> PAGEREF _Toc215155195 \h </w:instrText>
            </w:r>
            <w:r>
              <w:rPr>
                <w:noProof/>
                <w:webHidden/>
              </w:rPr>
            </w:r>
            <w:r>
              <w:rPr>
                <w:noProof/>
                <w:webHidden/>
              </w:rPr>
              <w:fldChar w:fldCharType="separate"/>
            </w:r>
            <w:r>
              <w:rPr>
                <w:noProof/>
                <w:webHidden/>
              </w:rPr>
              <w:t>37</w:t>
            </w:r>
            <w:r>
              <w:rPr>
                <w:noProof/>
                <w:webHidden/>
              </w:rPr>
              <w:fldChar w:fldCharType="end"/>
            </w:r>
          </w:hyperlink>
        </w:p>
        <w:p w14:paraId="39ADA9A1" w14:textId="33D4A3F4"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196" w:history="1">
            <w:r w:rsidRPr="00585AAE">
              <w:rPr>
                <w:rStyle w:val="Hyperlink"/>
                <w:noProof/>
              </w:rPr>
              <w:t>10.1.1 People with disabilities engaged in the creation of AI systems</w:t>
            </w:r>
            <w:r>
              <w:rPr>
                <w:noProof/>
                <w:webHidden/>
              </w:rPr>
              <w:tab/>
            </w:r>
            <w:r>
              <w:rPr>
                <w:noProof/>
                <w:webHidden/>
              </w:rPr>
              <w:fldChar w:fldCharType="begin"/>
            </w:r>
            <w:r>
              <w:rPr>
                <w:noProof/>
                <w:webHidden/>
              </w:rPr>
              <w:instrText xml:space="preserve"> PAGEREF _Toc215155196 \h </w:instrText>
            </w:r>
            <w:r>
              <w:rPr>
                <w:noProof/>
                <w:webHidden/>
              </w:rPr>
            </w:r>
            <w:r>
              <w:rPr>
                <w:noProof/>
                <w:webHidden/>
              </w:rPr>
              <w:fldChar w:fldCharType="separate"/>
            </w:r>
            <w:r>
              <w:rPr>
                <w:noProof/>
                <w:webHidden/>
              </w:rPr>
              <w:t>38</w:t>
            </w:r>
            <w:r>
              <w:rPr>
                <w:noProof/>
                <w:webHidden/>
              </w:rPr>
              <w:fldChar w:fldCharType="end"/>
            </w:r>
          </w:hyperlink>
        </w:p>
        <w:p w14:paraId="56515C08" w14:textId="1D5BDA62"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197" w:history="1">
            <w:r w:rsidRPr="00585AAE">
              <w:rPr>
                <w:rStyle w:val="Hyperlink"/>
                <w:noProof/>
              </w:rPr>
              <w:t>10.1.2 People with disabilities engaged in deploying AI systems</w:t>
            </w:r>
            <w:r>
              <w:rPr>
                <w:noProof/>
                <w:webHidden/>
              </w:rPr>
              <w:tab/>
            </w:r>
            <w:r>
              <w:rPr>
                <w:noProof/>
                <w:webHidden/>
              </w:rPr>
              <w:fldChar w:fldCharType="begin"/>
            </w:r>
            <w:r>
              <w:rPr>
                <w:noProof/>
                <w:webHidden/>
              </w:rPr>
              <w:instrText xml:space="preserve"> PAGEREF _Toc215155197 \h </w:instrText>
            </w:r>
            <w:r>
              <w:rPr>
                <w:noProof/>
                <w:webHidden/>
              </w:rPr>
            </w:r>
            <w:r>
              <w:rPr>
                <w:noProof/>
                <w:webHidden/>
              </w:rPr>
              <w:fldChar w:fldCharType="separate"/>
            </w:r>
            <w:r>
              <w:rPr>
                <w:noProof/>
                <w:webHidden/>
              </w:rPr>
              <w:t>40</w:t>
            </w:r>
            <w:r>
              <w:rPr>
                <w:noProof/>
                <w:webHidden/>
              </w:rPr>
              <w:fldChar w:fldCharType="end"/>
            </w:r>
          </w:hyperlink>
        </w:p>
        <w:p w14:paraId="0A4470E2" w14:textId="0AC18F8A"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198" w:history="1">
            <w:r w:rsidRPr="00585AAE">
              <w:rPr>
                <w:rStyle w:val="Hyperlink"/>
                <w:noProof/>
              </w:rPr>
              <w:t>10.1.3 People with disabilities engaged in oversight of AI systems</w:t>
            </w:r>
            <w:r>
              <w:rPr>
                <w:noProof/>
                <w:webHidden/>
              </w:rPr>
              <w:tab/>
            </w:r>
            <w:r>
              <w:rPr>
                <w:noProof/>
                <w:webHidden/>
              </w:rPr>
              <w:fldChar w:fldCharType="begin"/>
            </w:r>
            <w:r>
              <w:rPr>
                <w:noProof/>
                <w:webHidden/>
              </w:rPr>
              <w:instrText xml:space="preserve"> PAGEREF _Toc215155198 \h </w:instrText>
            </w:r>
            <w:r>
              <w:rPr>
                <w:noProof/>
                <w:webHidden/>
              </w:rPr>
            </w:r>
            <w:r>
              <w:rPr>
                <w:noProof/>
                <w:webHidden/>
              </w:rPr>
              <w:fldChar w:fldCharType="separate"/>
            </w:r>
            <w:r>
              <w:rPr>
                <w:noProof/>
                <w:webHidden/>
              </w:rPr>
              <w:t>40</w:t>
            </w:r>
            <w:r>
              <w:rPr>
                <w:noProof/>
                <w:webHidden/>
              </w:rPr>
              <w:fldChar w:fldCharType="end"/>
            </w:r>
          </w:hyperlink>
        </w:p>
        <w:p w14:paraId="7EAB36A2" w14:textId="76981AEC"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199" w:history="1">
            <w:r w:rsidRPr="00585AAE">
              <w:rPr>
                <w:rStyle w:val="Hyperlink"/>
                <w:noProof/>
              </w:rPr>
              <w:t>10.2 People with disabilities as users of AI systems</w:t>
            </w:r>
            <w:r>
              <w:rPr>
                <w:noProof/>
                <w:webHidden/>
              </w:rPr>
              <w:tab/>
            </w:r>
            <w:r>
              <w:rPr>
                <w:noProof/>
                <w:webHidden/>
              </w:rPr>
              <w:fldChar w:fldCharType="begin"/>
            </w:r>
            <w:r>
              <w:rPr>
                <w:noProof/>
                <w:webHidden/>
              </w:rPr>
              <w:instrText xml:space="preserve"> PAGEREF _Toc215155199 \h </w:instrText>
            </w:r>
            <w:r>
              <w:rPr>
                <w:noProof/>
                <w:webHidden/>
              </w:rPr>
            </w:r>
            <w:r>
              <w:rPr>
                <w:noProof/>
                <w:webHidden/>
              </w:rPr>
              <w:fldChar w:fldCharType="separate"/>
            </w:r>
            <w:r>
              <w:rPr>
                <w:noProof/>
                <w:webHidden/>
              </w:rPr>
              <w:t>41</w:t>
            </w:r>
            <w:r>
              <w:rPr>
                <w:noProof/>
                <w:webHidden/>
              </w:rPr>
              <w:fldChar w:fldCharType="end"/>
            </w:r>
          </w:hyperlink>
        </w:p>
        <w:p w14:paraId="095BEF53" w14:textId="796B2DB5"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00" w:history="1">
            <w:r w:rsidRPr="00585AAE">
              <w:rPr>
                <w:rStyle w:val="Hyperlink"/>
                <w:noProof/>
              </w:rPr>
              <w:t>10.2.1 Accessible transparency and explainability documentation</w:t>
            </w:r>
            <w:r>
              <w:rPr>
                <w:noProof/>
                <w:webHidden/>
              </w:rPr>
              <w:tab/>
            </w:r>
            <w:r>
              <w:rPr>
                <w:noProof/>
                <w:webHidden/>
              </w:rPr>
              <w:fldChar w:fldCharType="begin"/>
            </w:r>
            <w:r>
              <w:rPr>
                <w:noProof/>
                <w:webHidden/>
              </w:rPr>
              <w:instrText xml:space="preserve"> PAGEREF _Toc215155200 \h </w:instrText>
            </w:r>
            <w:r>
              <w:rPr>
                <w:noProof/>
                <w:webHidden/>
              </w:rPr>
            </w:r>
            <w:r>
              <w:rPr>
                <w:noProof/>
                <w:webHidden/>
              </w:rPr>
              <w:fldChar w:fldCharType="separate"/>
            </w:r>
            <w:r>
              <w:rPr>
                <w:noProof/>
                <w:webHidden/>
              </w:rPr>
              <w:t>41</w:t>
            </w:r>
            <w:r>
              <w:rPr>
                <w:noProof/>
                <w:webHidden/>
              </w:rPr>
              <w:fldChar w:fldCharType="end"/>
            </w:r>
          </w:hyperlink>
        </w:p>
        <w:p w14:paraId="26F8EA0B" w14:textId="7206AB7B"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01" w:history="1">
            <w:r w:rsidRPr="00585AAE">
              <w:rPr>
                <w:rStyle w:val="Hyperlink"/>
                <w:noProof/>
              </w:rPr>
              <w:t>10.2.2 Accessible feedback mechanisms</w:t>
            </w:r>
            <w:r>
              <w:rPr>
                <w:noProof/>
                <w:webHidden/>
              </w:rPr>
              <w:tab/>
            </w:r>
            <w:r>
              <w:rPr>
                <w:noProof/>
                <w:webHidden/>
              </w:rPr>
              <w:fldChar w:fldCharType="begin"/>
            </w:r>
            <w:r>
              <w:rPr>
                <w:noProof/>
                <w:webHidden/>
              </w:rPr>
              <w:instrText xml:space="preserve"> PAGEREF _Toc215155201 \h </w:instrText>
            </w:r>
            <w:r>
              <w:rPr>
                <w:noProof/>
                <w:webHidden/>
              </w:rPr>
            </w:r>
            <w:r>
              <w:rPr>
                <w:noProof/>
                <w:webHidden/>
              </w:rPr>
              <w:fldChar w:fldCharType="separate"/>
            </w:r>
            <w:r>
              <w:rPr>
                <w:noProof/>
                <w:webHidden/>
              </w:rPr>
              <w:t>42</w:t>
            </w:r>
            <w:r>
              <w:rPr>
                <w:noProof/>
                <w:webHidden/>
              </w:rPr>
              <w:fldChar w:fldCharType="end"/>
            </w:r>
          </w:hyperlink>
        </w:p>
        <w:p w14:paraId="363765E3" w14:textId="25CB4D6C"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02" w:history="1">
            <w:r w:rsidRPr="00585AAE">
              <w:rPr>
                <w:rStyle w:val="Hyperlink"/>
                <w:noProof/>
              </w:rPr>
              <w:t>10.2.3 Mitigating statistical discrimination in the use of AI-based assistive technology</w:t>
            </w:r>
            <w:r>
              <w:rPr>
                <w:noProof/>
                <w:webHidden/>
              </w:rPr>
              <w:tab/>
            </w:r>
            <w:r>
              <w:rPr>
                <w:noProof/>
                <w:webHidden/>
              </w:rPr>
              <w:fldChar w:fldCharType="begin"/>
            </w:r>
            <w:r>
              <w:rPr>
                <w:noProof/>
                <w:webHidden/>
              </w:rPr>
              <w:instrText xml:space="preserve"> PAGEREF _Toc215155202 \h </w:instrText>
            </w:r>
            <w:r>
              <w:rPr>
                <w:noProof/>
                <w:webHidden/>
              </w:rPr>
            </w:r>
            <w:r>
              <w:rPr>
                <w:noProof/>
                <w:webHidden/>
              </w:rPr>
              <w:fldChar w:fldCharType="separate"/>
            </w:r>
            <w:r>
              <w:rPr>
                <w:noProof/>
                <w:webHidden/>
              </w:rPr>
              <w:t>42</w:t>
            </w:r>
            <w:r>
              <w:rPr>
                <w:noProof/>
                <w:webHidden/>
              </w:rPr>
              <w:fldChar w:fldCharType="end"/>
            </w:r>
          </w:hyperlink>
        </w:p>
        <w:p w14:paraId="064C90A8" w14:textId="77DB2D91" w:rsidR="00D42C05" w:rsidRDefault="00D42C05">
          <w:pPr>
            <w:pStyle w:val="TOC1"/>
            <w:tabs>
              <w:tab w:val="right" w:leader="dot" w:pos="9350"/>
            </w:tabs>
            <w:rPr>
              <w:rFonts w:asciiTheme="minorHAnsi" w:eastAsiaTheme="minorEastAsia" w:hAnsiTheme="minorHAnsi"/>
              <w:noProof/>
              <w:sz w:val="24"/>
              <w:szCs w:val="24"/>
              <w:lang w:eastAsia="en-CA"/>
            </w:rPr>
          </w:pPr>
          <w:hyperlink w:anchor="_Toc215155203" w:history="1">
            <w:r w:rsidRPr="00585AAE">
              <w:rPr>
                <w:rStyle w:val="Hyperlink"/>
                <w:noProof/>
              </w:rPr>
              <w:t>11 Equitable AI</w:t>
            </w:r>
            <w:r>
              <w:rPr>
                <w:noProof/>
                <w:webHidden/>
              </w:rPr>
              <w:tab/>
            </w:r>
            <w:r>
              <w:rPr>
                <w:noProof/>
                <w:webHidden/>
              </w:rPr>
              <w:fldChar w:fldCharType="begin"/>
            </w:r>
            <w:r>
              <w:rPr>
                <w:noProof/>
                <w:webHidden/>
              </w:rPr>
              <w:instrText xml:space="preserve"> PAGEREF _Toc215155203 \h </w:instrText>
            </w:r>
            <w:r>
              <w:rPr>
                <w:noProof/>
                <w:webHidden/>
              </w:rPr>
            </w:r>
            <w:r>
              <w:rPr>
                <w:noProof/>
                <w:webHidden/>
              </w:rPr>
              <w:fldChar w:fldCharType="separate"/>
            </w:r>
            <w:r>
              <w:rPr>
                <w:noProof/>
                <w:webHidden/>
              </w:rPr>
              <w:t>44</w:t>
            </w:r>
            <w:r>
              <w:rPr>
                <w:noProof/>
                <w:webHidden/>
              </w:rPr>
              <w:fldChar w:fldCharType="end"/>
            </w:r>
          </w:hyperlink>
        </w:p>
        <w:p w14:paraId="425632AE" w14:textId="1CF3CDB2"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204" w:history="1">
            <w:r w:rsidRPr="00585AAE">
              <w:rPr>
                <w:rStyle w:val="Hyperlink"/>
                <w:noProof/>
              </w:rPr>
              <w:t>11.1 Equitable access to benefits</w:t>
            </w:r>
            <w:r>
              <w:rPr>
                <w:noProof/>
                <w:webHidden/>
              </w:rPr>
              <w:tab/>
            </w:r>
            <w:r>
              <w:rPr>
                <w:noProof/>
                <w:webHidden/>
              </w:rPr>
              <w:fldChar w:fldCharType="begin"/>
            </w:r>
            <w:r>
              <w:rPr>
                <w:noProof/>
                <w:webHidden/>
              </w:rPr>
              <w:instrText xml:space="preserve"> PAGEREF _Toc215155204 \h </w:instrText>
            </w:r>
            <w:r>
              <w:rPr>
                <w:noProof/>
                <w:webHidden/>
              </w:rPr>
            </w:r>
            <w:r>
              <w:rPr>
                <w:noProof/>
                <w:webHidden/>
              </w:rPr>
              <w:fldChar w:fldCharType="separate"/>
            </w:r>
            <w:r>
              <w:rPr>
                <w:noProof/>
                <w:webHidden/>
              </w:rPr>
              <w:t>44</w:t>
            </w:r>
            <w:r>
              <w:rPr>
                <w:noProof/>
                <w:webHidden/>
              </w:rPr>
              <w:fldChar w:fldCharType="end"/>
            </w:r>
          </w:hyperlink>
        </w:p>
        <w:p w14:paraId="7FE31925" w14:textId="019AFB42"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05" w:history="1">
            <w:r w:rsidRPr="00585AAE">
              <w:rPr>
                <w:rStyle w:val="Hyperlink"/>
                <w:noProof/>
              </w:rPr>
              <w:t>11.1.1 Preventing underrepresentation and misrepresentation in training data</w:t>
            </w:r>
            <w:r>
              <w:rPr>
                <w:noProof/>
                <w:webHidden/>
              </w:rPr>
              <w:tab/>
            </w:r>
            <w:r>
              <w:rPr>
                <w:noProof/>
                <w:webHidden/>
              </w:rPr>
              <w:fldChar w:fldCharType="begin"/>
            </w:r>
            <w:r>
              <w:rPr>
                <w:noProof/>
                <w:webHidden/>
              </w:rPr>
              <w:instrText xml:space="preserve"> PAGEREF _Toc215155205 \h </w:instrText>
            </w:r>
            <w:r>
              <w:rPr>
                <w:noProof/>
                <w:webHidden/>
              </w:rPr>
            </w:r>
            <w:r>
              <w:rPr>
                <w:noProof/>
                <w:webHidden/>
              </w:rPr>
              <w:fldChar w:fldCharType="separate"/>
            </w:r>
            <w:r>
              <w:rPr>
                <w:noProof/>
                <w:webHidden/>
              </w:rPr>
              <w:t>45</w:t>
            </w:r>
            <w:r>
              <w:rPr>
                <w:noProof/>
                <w:webHidden/>
              </w:rPr>
              <w:fldChar w:fldCharType="end"/>
            </w:r>
          </w:hyperlink>
        </w:p>
        <w:p w14:paraId="46489BC6" w14:textId="3E091558"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06" w:history="1">
            <w:r w:rsidRPr="00585AAE">
              <w:rPr>
                <w:rStyle w:val="Hyperlink"/>
                <w:noProof/>
              </w:rPr>
              <w:t>11.1.2 Equitable performance across user groups</w:t>
            </w:r>
            <w:r>
              <w:rPr>
                <w:noProof/>
                <w:webHidden/>
              </w:rPr>
              <w:tab/>
            </w:r>
            <w:r>
              <w:rPr>
                <w:noProof/>
                <w:webHidden/>
              </w:rPr>
              <w:fldChar w:fldCharType="begin"/>
            </w:r>
            <w:r>
              <w:rPr>
                <w:noProof/>
                <w:webHidden/>
              </w:rPr>
              <w:instrText xml:space="preserve"> PAGEREF _Toc215155206 \h </w:instrText>
            </w:r>
            <w:r>
              <w:rPr>
                <w:noProof/>
                <w:webHidden/>
              </w:rPr>
            </w:r>
            <w:r>
              <w:rPr>
                <w:noProof/>
                <w:webHidden/>
              </w:rPr>
              <w:fldChar w:fldCharType="separate"/>
            </w:r>
            <w:r>
              <w:rPr>
                <w:noProof/>
                <w:webHidden/>
              </w:rPr>
              <w:t>45</w:t>
            </w:r>
            <w:r>
              <w:rPr>
                <w:noProof/>
                <w:webHidden/>
              </w:rPr>
              <w:fldChar w:fldCharType="end"/>
            </w:r>
          </w:hyperlink>
        </w:p>
        <w:p w14:paraId="6A8CD42B" w14:textId="62C6A95B"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07" w:history="1">
            <w:r w:rsidRPr="00585AAE">
              <w:rPr>
                <w:rStyle w:val="Hyperlink"/>
                <w:noProof/>
              </w:rPr>
              <w:t>11.1.3 Disaggregated performance metrics</w:t>
            </w:r>
            <w:r>
              <w:rPr>
                <w:noProof/>
                <w:webHidden/>
              </w:rPr>
              <w:tab/>
            </w:r>
            <w:r>
              <w:rPr>
                <w:noProof/>
                <w:webHidden/>
              </w:rPr>
              <w:fldChar w:fldCharType="begin"/>
            </w:r>
            <w:r>
              <w:rPr>
                <w:noProof/>
                <w:webHidden/>
              </w:rPr>
              <w:instrText xml:space="preserve"> PAGEREF _Toc215155207 \h </w:instrText>
            </w:r>
            <w:r>
              <w:rPr>
                <w:noProof/>
                <w:webHidden/>
              </w:rPr>
            </w:r>
            <w:r>
              <w:rPr>
                <w:noProof/>
                <w:webHidden/>
              </w:rPr>
              <w:fldChar w:fldCharType="separate"/>
            </w:r>
            <w:r>
              <w:rPr>
                <w:noProof/>
                <w:webHidden/>
              </w:rPr>
              <w:t>45</w:t>
            </w:r>
            <w:r>
              <w:rPr>
                <w:noProof/>
                <w:webHidden/>
              </w:rPr>
              <w:fldChar w:fldCharType="end"/>
            </w:r>
          </w:hyperlink>
        </w:p>
        <w:p w14:paraId="37B45C46" w14:textId="373749B4"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08" w:history="1">
            <w:r w:rsidRPr="00585AAE">
              <w:rPr>
                <w:rStyle w:val="Hyperlink"/>
                <w:noProof/>
              </w:rPr>
              <w:t>11.1.4 Monitoring of real-world impacts on people with disabilities</w:t>
            </w:r>
            <w:r>
              <w:rPr>
                <w:noProof/>
                <w:webHidden/>
              </w:rPr>
              <w:tab/>
            </w:r>
            <w:r>
              <w:rPr>
                <w:noProof/>
                <w:webHidden/>
              </w:rPr>
              <w:fldChar w:fldCharType="begin"/>
            </w:r>
            <w:r>
              <w:rPr>
                <w:noProof/>
                <w:webHidden/>
              </w:rPr>
              <w:instrText xml:space="preserve"> PAGEREF _Toc215155208 \h </w:instrText>
            </w:r>
            <w:r>
              <w:rPr>
                <w:noProof/>
                <w:webHidden/>
              </w:rPr>
            </w:r>
            <w:r>
              <w:rPr>
                <w:noProof/>
                <w:webHidden/>
              </w:rPr>
              <w:fldChar w:fldCharType="separate"/>
            </w:r>
            <w:r>
              <w:rPr>
                <w:noProof/>
                <w:webHidden/>
              </w:rPr>
              <w:t>45</w:t>
            </w:r>
            <w:r>
              <w:rPr>
                <w:noProof/>
                <w:webHidden/>
              </w:rPr>
              <w:fldChar w:fldCharType="end"/>
            </w:r>
          </w:hyperlink>
        </w:p>
        <w:p w14:paraId="1D44BD6D" w14:textId="028EB3BC"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09" w:history="1">
            <w:r w:rsidRPr="00585AAE">
              <w:rPr>
                <w:rStyle w:val="Hyperlink"/>
                <w:noProof/>
              </w:rPr>
              <w:t>11.1.5 System improvement through feedback and refinement</w:t>
            </w:r>
            <w:r>
              <w:rPr>
                <w:noProof/>
                <w:webHidden/>
              </w:rPr>
              <w:tab/>
            </w:r>
            <w:r>
              <w:rPr>
                <w:noProof/>
                <w:webHidden/>
              </w:rPr>
              <w:fldChar w:fldCharType="begin"/>
            </w:r>
            <w:r>
              <w:rPr>
                <w:noProof/>
                <w:webHidden/>
              </w:rPr>
              <w:instrText xml:space="preserve"> PAGEREF _Toc215155209 \h </w:instrText>
            </w:r>
            <w:r>
              <w:rPr>
                <w:noProof/>
                <w:webHidden/>
              </w:rPr>
            </w:r>
            <w:r>
              <w:rPr>
                <w:noProof/>
                <w:webHidden/>
              </w:rPr>
              <w:fldChar w:fldCharType="separate"/>
            </w:r>
            <w:r>
              <w:rPr>
                <w:noProof/>
                <w:webHidden/>
              </w:rPr>
              <w:t>46</w:t>
            </w:r>
            <w:r>
              <w:rPr>
                <w:noProof/>
                <w:webHidden/>
              </w:rPr>
              <w:fldChar w:fldCharType="end"/>
            </w:r>
          </w:hyperlink>
        </w:p>
        <w:p w14:paraId="7123C9D3" w14:textId="702FEF8E"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210" w:history="1">
            <w:r w:rsidRPr="00585AAE">
              <w:rPr>
                <w:rStyle w:val="Hyperlink"/>
                <w:noProof/>
              </w:rPr>
              <w:t>11.2 Assessment and mitigation of harms</w:t>
            </w:r>
            <w:r>
              <w:rPr>
                <w:noProof/>
                <w:webHidden/>
              </w:rPr>
              <w:tab/>
            </w:r>
            <w:r>
              <w:rPr>
                <w:noProof/>
                <w:webHidden/>
              </w:rPr>
              <w:fldChar w:fldCharType="begin"/>
            </w:r>
            <w:r>
              <w:rPr>
                <w:noProof/>
                <w:webHidden/>
              </w:rPr>
              <w:instrText xml:space="preserve"> PAGEREF _Toc215155210 \h </w:instrText>
            </w:r>
            <w:r>
              <w:rPr>
                <w:noProof/>
                <w:webHidden/>
              </w:rPr>
            </w:r>
            <w:r>
              <w:rPr>
                <w:noProof/>
                <w:webHidden/>
              </w:rPr>
              <w:fldChar w:fldCharType="separate"/>
            </w:r>
            <w:r>
              <w:rPr>
                <w:noProof/>
                <w:webHidden/>
              </w:rPr>
              <w:t>46</w:t>
            </w:r>
            <w:r>
              <w:rPr>
                <w:noProof/>
                <w:webHidden/>
              </w:rPr>
              <w:fldChar w:fldCharType="end"/>
            </w:r>
          </w:hyperlink>
        </w:p>
        <w:p w14:paraId="05028B95" w14:textId="5416CD8B"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11" w:history="1">
            <w:r w:rsidRPr="00585AAE">
              <w:rPr>
                <w:rStyle w:val="Hyperlink"/>
                <w:noProof/>
              </w:rPr>
              <w:t>11.2.1 Equitable risk assessments</w:t>
            </w:r>
            <w:r>
              <w:rPr>
                <w:noProof/>
                <w:webHidden/>
              </w:rPr>
              <w:tab/>
            </w:r>
            <w:r>
              <w:rPr>
                <w:noProof/>
                <w:webHidden/>
              </w:rPr>
              <w:fldChar w:fldCharType="begin"/>
            </w:r>
            <w:r>
              <w:rPr>
                <w:noProof/>
                <w:webHidden/>
              </w:rPr>
              <w:instrText xml:space="preserve"> PAGEREF _Toc215155211 \h </w:instrText>
            </w:r>
            <w:r>
              <w:rPr>
                <w:noProof/>
                <w:webHidden/>
              </w:rPr>
            </w:r>
            <w:r>
              <w:rPr>
                <w:noProof/>
                <w:webHidden/>
              </w:rPr>
              <w:fldChar w:fldCharType="separate"/>
            </w:r>
            <w:r>
              <w:rPr>
                <w:noProof/>
                <w:webHidden/>
              </w:rPr>
              <w:t>47</w:t>
            </w:r>
            <w:r>
              <w:rPr>
                <w:noProof/>
                <w:webHidden/>
              </w:rPr>
              <w:fldChar w:fldCharType="end"/>
            </w:r>
          </w:hyperlink>
        </w:p>
        <w:p w14:paraId="4DB18435" w14:textId="47833C38"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12" w:history="1">
            <w:r w:rsidRPr="00585AAE">
              <w:rPr>
                <w:rStyle w:val="Hyperlink"/>
                <w:noProof/>
              </w:rPr>
              <w:t>11.2.2 Mitigating cumulative harms</w:t>
            </w:r>
            <w:r>
              <w:rPr>
                <w:noProof/>
                <w:webHidden/>
              </w:rPr>
              <w:tab/>
            </w:r>
            <w:r>
              <w:rPr>
                <w:noProof/>
                <w:webHidden/>
              </w:rPr>
              <w:fldChar w:fldCharType="begin"/>
            </w:r>
            <w:r>
              <w:rPr>
                <w:noProof/>
                <w:webHidden/>
              </w:rPr>
              <w:instrText xml:space="preserve"> PAGEREF _Toc215155212 \h </w:instrText>
            </w:r>
            <w:r>
              <w:rPr>
                <w:noProof/>
                <w:webHidden/>
              </w:rPr>
            </w:r>
            <w:r>
              <w:rPr>
                <w:noProof/>
                <w:webHidden/>
              </w:rPr>
              <w:fldChar w:fldCharType="separate"/>
            </w:r>
            <w:r>
              <w:rPr>
                <w:noProof/>
                <w:webHidden/>
              </w:rPr>
              <w:t>47</w:t>
            </w:r>
            <w:r>
              <w:rPr>
                <w:noProof/>
                <w:webHidden/>
              </w:rPr>
              <w:fldChar w:fldCharType="end"/>
            </w:r>
          </w:hyperlink>
        </w:p>
        <w:p w14:paraId="2E29BE1F" w14:textId="6849A83E"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13" w:history="1">
            <w:r w:rsidRPr="00585AAE">
              <w:rPr>
                <w:rStyle w:val="Hyperlink"/>
                <w:noProof/>
              </w:rPr>
              <w:t>11.2.3 Equitable accuracy assessment criteria</w:t>
            </w:r>
            <w:r>
              <w:rPr>
                <w:noProof/>
                <w:webHidden/>
              </w:rPr>
              <w:tab/>
            </w:r>
            <w:r>
              <w:rPr>
                <w:noProof/>
                <w:webHidden/>
              </w:rPr>
              <w:fldChar w:fldCharType="begin"/>
            </w:r>
            <w:r>
              <w:rPr>
                <w:noProof/>
                <w:webHidden/>
              </w:rPr>
              <w:instrText xml:space="preserve"> PAGEREF _Toc215155213 \h </w:instrText>
            </w:r>
            <w:r>
              <w:rPr>
                <w:noProof/>
                <w:webHidden/>
              </w:rPr>
            </w:r>
            <w:r>
              <w:rPr>
                <w:noProof/>
                <w:webHidden/>
              </w:rPr>
              <w:fldChar w:fldCharType="separate"/>
            </w:r>
            <w:r>
              <w:rPr>
                <w:noProof/>
                <w:webHidden/>
              </w:rPr>
              <w:t>47</w:t>
            </w:r>
            <w:r>
              <w:rPr>
                <w:noProof/>
                <w:webHidden/>
              </w:rPr>
              <w:fldChar w:fldCharType="end"/>
            </w:r>
          </w:hyperlink>
        </w:p>
        <w:p w14:paraId="126F6F13" w14:textId="580FA9CC"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14" w:history="1">
            <w:r w:rsidRPr="00585AAE">
              <w:rPr>
                <w:rStyle w:val="Hyperlink"/>
                <w:noProof/>
              </w:rPr>
              <w:t>11.2.4 Information security for people with disabilities</w:t>
            </w:r>
            <w:r>
              <w:rPr>
                <w:noProof/>
                <w:webHidden/>
              </w:rPr>
              <w:tab/>
            </w:r>
            <w:r>
              <w:rPr>
                <w:noProof/>
                <w:webHidden/>
              </w:rPr>
              <w:fldChar w:fldCharType="begin"/>
            </w:r>
            <w:r>
              <w:rPr>
                <w:noProof/>
                <w:webHidden/>
              </w:rPr>
              <w:instrText xml:space="preserve"> PAGEREF _Toc215155214 \h </w:instrText>
            </w:r>
            <w:r>
              <w:rPr>
                <w:noProof/>
                <w:webHidden/>
              </w:rPr>
            </w:r>
            <w:r>
              <w:rPr>
                <w:noProof/>
                <w:webHidden/>
              </w:rPr>
              <w:fldChar w:fldCharType="separate"/>
            </w:r>
            <w:r>
              <w:rPr>
                <w:noProof/>
                <w:webHidden/>
              </w:rPr>
              <w:t>48</w:t>
            </w:r>
            <w:r>
              <w:rPr>
                <w:noProof/>
                <w:webHidden/>
              </w:rPr>
              <w:fldChar w:fldCharType="end"/>
            </w:r>
          </w:hyperlink>
        </w:p>
        <w:p w14:paraId="5804EE23" w14:textId="3ABB1FFB"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15" w:history="1">
            <w:r w:rsidRPr="00585AAE">
              <w:rPr>
                <w:rStyle w:val="Hyperlink"/>
                <w:noProof/>
              </w:rPr>
              <w:t>11.2.5 Fairness and non-discrimination in AI decision-making</w:t>
            </w:r>
            <w:r>
              <w:rPr>
                <w:noProof/>
                <w:webHidden/>
              </w:rPr>
              <w:tab/>
            </w:r>
            <w:r>
              <w:rPr>
                <w:noProof/>
                <w:webHidden/>
              </w:rPr>
              <w:fldChar w:fldCharType="begin"/>
            </w:r>
            <w:r>
              <w:rPr>
                <w:noProof/>
                <w:webHidden/>
              </w:rPr>
              <w:instrText xml:space="preserve"> PAGEREF _Toc215155215 \h </w:instrText>
            </w:r>
            <w:r>
              <w:rPr>
                <w:noProof/>
                <w:webHidden/>
              </w:rPr>
            </w:r>
            <w:r>
              <w:rPr>
                <w:noProof/>
                <w:webHidden/>
              </w:rPr>
              <w:fldChar w:fldCharType="separate"/>
            </w:r>
            <w:r>
              <w:rPr>
                <w:noProof/>
                <w:webHidden/>
              </w:rPr>
              <w:t>48</w:t>
            </w:r>
            <w:r>
              <w:rPr>
                <w:noProof/>
                <w:webHidden/>
              </w:rPr>
              <w:fldChar w:fldCharType="end"/>
            </w:r>
          </w:hyperlink>
        </w:p>
        <w:p w14:paraId="5030A46F" w14:textId="5ACD6D07"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16" w:history="1">
            <w:r w:rsidRPr="00585AAE">
              <w:rPr>
                <w:rStyle w:val="Hyperlink"/>
                <w:noProof/>
              </w:rPr>
              <w:t>11.2.6 Mitigating statistical discrimination</w:t>
            </w:r>
            <w:r>
              <w:rPr>
                <w:noProof/>
                <w:webHidden/>
              </w:rPr>
              <w:tab/>
            </w:r>
            <w:r>
              <w:rPr>
                <w:noProof/>
                <w:webHidden/>
              </w:rPr>
              <w:fldChar w:fldCharType="begin"/>
            </w:r>
            <w:r>
              <w:rPr>
                <w:noProof/>
                <w:webHidden/>
              </w:rPr>
              <w:instrText xml:space="preserve"> PAGEREF _Toc215155216 \h </w:instrText>
            </w:r>
            <w:r>
              <w:rPr>
                <w:noProof/>
                <w:webHidden/>
              </w:rPr>
            </w:r>
            <w:r>
              <w:rPr>
                <w:noProof/>
                <w:webHidden/>
              </w:rPr>
              <w:fldChar w:fldCharType="separate"/>
            </w:r>
            <w:r>
              <w:rPr>
                <w:noProof/>
                <w:webHidden/>
              </w:rPr>
              <w:t>49</w:t>
            </w:r>
            <w:r>
              <w:rPr>
                <w:noProof/>
                <w:webHidden/>
              </w:rPr>
              <w:fldChar w:fldCharType="end"/>
            </w:r>
          </w:hyperlink>
        </w:p>
        <w:p w14:paraId="7521097E" w14:textId="48405691"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17" w:history="1">
            <w:r w:rsidRPr="00585AAE">
              <w:rPr>
                <w:rStyle w:val="Hyperlink"/>
                <w:noProof/>
              </w:rPr>
              <w:t>11.2.7 Reputational harms</w:t>
            </w:r>
            <w:r>
              <w:rPr>
                <w:noProof/>
                <w:webHidden/>
              </w:rPr>
              <w:tab/>
            </w:r>
            <w:r>
              <w:rPr>
                <w:noProof/>
                <w:webHidden/>
              </w:rPr>
              <w:fldChar w:fldCharType="begin"/>
            </w:r>
            <w:r>
              <w:rPr>
                <w:noProof/>
                <w:webHidden/>
              </w:rPr>
              <w:instrText xml:space="preserve"> PAGEREF _Toc215155217 \h </w:instrText>
            </w:r>
            <w:r>
              <w:rPr>
                <w:noProof/>
                <w:webHidden/>
              </w:rPr>
            </w:r>
            <w:r>
              <w:rPr>
                <w:noProof/>
                <w:webHidden/>
              </w:rPr>
              <w:fldChar w:fldCharType="separate"/>
            </w:r>
            <w:r>
              <w:rPr>
                <w:noProof/>
                <w:webHidden/>
              </w:rPr>
              <w:t>49</w:t>
            </w:r>
            <w:r>
              <w:rPr>
                <w:noProof/>
                <w:webHidden/>
              </w:rPr>
              <w:fldChar w:fldCharType="end"/>
            </w:r>
          </w:hyperlink>
        </w:p>
        <w:p w14:paraId="0F761871" w14:textId="7A5F7E01"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218" w:history="1">
            <w:r w:rsidRPr="00585AAE">
              <w:rPr>
                <w:rStyle w:val="Hyperlink"/>
                <w:noProof/>
              </w:rPr>
              <w:t>11.3 Upholding of rights and freedoms</w:t>
            </w:r>
            <w:r>
              <w:rPr>
                <w:noProof/>
                <w:webHidden/>
              </w:rPr>
              <w:tab/>
            </w:r>
            <w:r>
              <w:rPr>
                <w:noProof/>
                <w:webHidden/>
              </w:rPr>
              <w:fldChar w:fldCharType="begin"/>
            </w:r>
            <w:r>
              <w:rPr>
                <w:noProof/>
                <w:webHidden/>
              </w:rPr>
              <w:instrText xml:space="preserve"> PAGEREF _Toc215155218 \h </w:instrText>
            </w:r>
            <w:r>
              <w:rPr>
                <w:noProof/>
                <w:webHidden/>
              </w:rPr>
            </w:r>
            <w:r>
              <w:rPr>
                <w:noProof/>
                <w:webHidden/>
              </w:rPr>
              <w:fldChar w:fldCharType="separate"/>
            </w:r>
            <w:r>
              <w:rPr>
                <w:noProof/>
                <w:webHidden/>
              </w:rPr>
              <w:t>49</w:t>
            </w:r>
            <w:r>
              <w:rPr>
                <w:noProof/>
                <w:webHidden/>
              </w:rPr>
              <w:fldChar w:fldCharType="end"/>
            </w:r>
          </w:hyperlink>
        </w:p>
        <w:p w14:paraId="40946FA8" w14:textId="78FD8EE3"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19" w:history="1">
            <w:r w:rsidRPr="00585AAE">
              <w:rPr>
                <w:rStyle w:val="Hyperlink"/>
                <w:noProof/>
              </w:rPr>
              <w:t>11.3.1 Freedom from surveillance</w:t>
            </w:r>
            <w:r>
              <w:rPr>
                <w:noProof/>
                <w:webHidden/>
              </w:rPr>
              <w:tab/>
            </w:r>
            <w:r>
              <w:rPr>
                <w:noProof/>
                <w:webHidden/>
              </w:rPr>
              <w:fldChar w:fldCharType="begin"/>
            </w:r>
            <w:r>
              <w:rPr>
                <w:noProof/>
                <w:webHidden/>
              </w:rPr>
              <w:instrText xml:space="preserve"> PAGEREF _Toc215155219 \h </w:instrText>
            </w:r>
            <w:r>
              <w:rPr>
                <w:noProof/>
                <w:webHidden/>
              </w:rPr>
            </w:r>
            <w:r>
              <w:rPr>
                <w:noProof/>
                <w:webHidden/>
              </w:rPr>
              <w:fldChar w:fldCharType="separate"/>
            </w:r>
            <w:r>
              <w:rPr>
                <w:noProof/>
                <w:webHidden/>
              </w:rPr>
              <w:t>49</w:t>
            </w:r>
            <w:r>
              <w:rPr>
                <w:noProof/>
                <w:webHidden/>
              </w:rPr>
              <w:fldChar w:fldCharType="end"/>
            </w:r>
          </w:hyperlink>
        </w:p>
        <w:p w14:paraId="198C5A3F" w14:textId="1619E230"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20" w:history="1">
            <w:r w:rsidRPr="00585AAE">
              <w:rPr>
                <w:rStyle w:val="Hyperlink"/>
                <w:noProof/>
              </w:rPr>
              <w:t>11.3.2 Freedom from discriminatory profiling</w:t>
            </w:r>
            <w:r>
              <w:rPr>
                <w:noProof/>
                <w:webHidden/>
              </w:rPr>
              <w:tab/>
            </w:r>
            <w:r>
              <w:rPr>
                <w:noProof/>
                <w:webHidden/>
              </w:rPr>
              <w:fldChar w:fldCharType="begin"/>
            </w:r>
            <w:r>
              <w:rPr>
                <w:noProof/>
                <w:webHidden/>
              </w:rPr>
              <w:instrText xml:space="preserve"> PAGEREF _Toc215155220 \h </w:instrText>
            </w:r>
            <w:r>
              <w:rPr>
                <w:noProof/>
                <w:webHidden/>
              </w:rPr>
            </w:r>
            <w:r>
              <w:rPr>
                <w:noProof/>
                <w:webHidden/>
              </w:rPr>
              <w:fldChar w:fldCharType="separate"/>
            </w:r>
            <w:r>
              <w:rPr>
                <w:noProof/>
                <w:webHidden/>
              </w:rPr>
              <w:t>50</w:t>
            </w:r>
            <w:r>
              <w:rPr>
                <w:noProof/>
                <w:webHidden/>
              </w:rPr>
              <w:fldChar w:fldCharType="end"/>
            </w:r>
          </w:hyperlink>
        </w:p>
        <w:p w14:paraId="386EF10A" w14:textId="7AC43949"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221" w:history="1">
            <w:r w:rsidRPr="00585AAE">
              <w:rPr>
                <w:rStyle w:val="Hyperlink"/>
                <w:noProof/>
              </w:rPr>
              <w:t>11.4 Preservation of agency and respectful treatment</w:t>
            </w:r>
            <w:r>
              <w:rPr>
                <w:noProof/>
                <w:webHidden/>
              </w:rPr>
              <w:tab/>
            </w:r>
            <w:r>
              <w:rPr>
                <w:noProof/>
                <w:webHidden/>
              </w:rPr>
              <w:fldChar w:fldCharType="begin"/>
            </w:r>
            <w:r>
              <w:rPr>
                <w:noProof/>
                <w:webHidden/>
              </w:rPr>
              <w:instrText xml:space="preserve"> PAGEREF _Toc215155221 \h </w:instrText>
            </w:r>
            <w:r>
              <w:rPr>
                <w:noProof/>
                <w:webHidden/>
              </w:rPr>
            </w:r>
            <w:r>
              <w:rPr>
                <w:noProof/>
                <w:webHidden/>
              </w:rPr>
              <w:fldChar w:fldCharType="separate"/>
            </w:r>
            <w:r>
              <w:rPr>
                <w:noProof/>
                <w:webHidden/>
              </w:rPr>
              <w:t>50</w:t>
            </w:r>
            <w:r>
              <w:rPr>
                <w:noProof/>
                <w:webHidden/>
              </w:rPr>
              <w:fldChar w:fldCharType="end"/>
            </w:r>
          </w:hyperlink>
        </w:p>
        <w:p w14:paraId="1321D16C" w14:textId="4AD12E3F"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22" w:history="1">
            <w:r w:rsidRPr="00585AAE">
              <w:rPr>
                <w:rStyle w:val="Hyperlink"/>
                <w:noProof/>
              </w:rPr>
              <w:t>11.4.1 Engagement and participation</w:t>
            </w:r>
            <w:r>
              <w:rPr>
                <w:noProof/>
                <w:webHidden/>
              </w:rPr>
              <w:tab/>
            </w:r>
            <w:r>
              <w:rPr>
                <w:noProof/>
                <w:webHidden/>
              </w:rPr>
              <w:fldChar w:fldCharType="begin"/>
            </w:r>
            <w:r>
              <w:rPr>
                <w:noProof/>
                <w:webHidden/>
              </w:rPr>
              <w:instrText xml:space="preserve"> PAGEREF _Toc215155222 \h </w:instrText>
            </w:r>
            <w:r>
              <w:rPr>
                <w:noProof/>
                <w:webHidden/>
              </w:rPr>
            </w:r>
            <w:r>
              <w:rPr>
                <w:noProof/>
                <w:webHidden/>
              </w:rPr>
              <w:fldChar w:fldCharType="separate"/>
            </w:r>
            <w:r>
              <w:rPr>
                <w:noProof/>
                <w:webHidden/>
              </w:rPr>
              <w:t>51</w:t>
            </w:r>
            <w:r>
              <w:rPr>
                <w:noProof/>
                <w:webHidden/>
              </w:rPr>
              <w:fldChar w:fldCharType="end"/>
            </w:r>
          </w:hyperlink>
        </w:p>
        <w:p w14:paraId="136BC5F9" w14:textId="3F319F99"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23" w:history="1">
            <w:r w:rsidRPr="00585AAE">
              <w:rPr>
                <w:rStyle w:val="Hyperlink"/>
                <w:noProof/>
              </w:rPr>
              <w:t>11.4.2 Information and disclosure</w:t>
            </w:r>
            <w:r>
              <w:rPr>
                <w:noProof/>
                <w:webHidden/>
              </w:rPr>
              <w:tab/>
            </w:r>
            <w:r>
              <w:rPr>
                <w:noProof/>
                <w:webHidden/>
              </w:rPr>
              <w:fldChar w:fldCharType="begin"/>
            </w:r>
            <w:r>
              <w:rPr>
                <w:noProof/>
                <w:webHidden/>
              </w:rPr>
              <w:instrText xml:space="preserve"> PAGEREF _Toc215155223 \h </w:instrText>
            </w:r>
            <w:r>
              <w:rPr>
                <w:noProof/>
                <w:webHidden/>
              </w:rPr>
            </w:r>
            <w:r>
              <w:rPr>
                <w:noProof/>
                <w:webHidden/>
              </w:rPr>
              <w:fldChar w:fldCharType="separate"/>
            </w:r>
            <w:r>
              <w:rPr>
                <w:noProof/>
                <w:webHidden/>
              </w:rPr>
              <w:t>51</w:t>
            </w:r>
            <w:r>
              <w:rPr>
                <w:noProof/>
                <w:webHidden/>
              </w:rPr>
              <w:fldChar w:fldCharType="end"/>
            </w:r>
          </w:hyperlink>
        </w:p>
        <w:p w14:paraId="28969B9A" w14:textId="277DC8BA"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24" w:history="1">
            <w:r w:rsidRPr="00585AAE">
              <w:rPr>
                <w:rStyle w:val="Hyperlink"/>
                <w:noProof/>
              </w:rPr>
              <w:t>11.4.3 Consent, choice, and recourse</w:t>
            </w:r>
            <w:r>
              <w:rPr>
                <w:noProof/>
                <w:webHidden/>
              </w:rPr>
              <w:tab/>
            </w:r>
            <w:r>
              <w:rPr>
                <w:noProof/>
                <w:webHidden/>
              </w:rPr>
              <w:fldChar w:fldCharType="begin"/>
            </w:r>
            <w:r>
              <w:rPr>
                <w:noProof/>
                <w:webHidden/>
              </w:rPr>
              <w:instrText xml:space="preserve"> PAGEREF _Toc215155224 \h </w:instrText>
            </w:r>
            <w:r>
              <w:rPr>
                <w:noProof/>
                <w:webHidden/>
              </w:rPr>
            </w:r>
            <w:r>
              <w:rPr>
                <w:noProof/>
                <w:webHidden/>
              </w:rPr>
              <w:fldChar w:fldCharType="separate"/>
            </w:r>
            <w:r>
              <w:rPr>
                <w:noProof/>
                <w:webHidden/>
              </w:rPr>
              <w:t>51</w:t>
            </w:r>
            <w:r>
              <w:rPr>
                <w:noProof/>
                <w:webHidden/>
              </w:rPr>
              <w:fldChar w:fldCharType="end"/>
            </w:r>
          </w:hyperlink>
        </w:p>
        <w:p w14:paraId="34DC3AFD" w14:textId="19C51675"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25" w:history="1">
            <w:r w:rsidRPr="00585AAE">
              <w:rPr>
                <w:rStyle w:val="Hyperlink"/>
                <w:noProof/>
              </w:rPr>
              <w:t>11.4.4 Freedom from misinformation and manipulation</w:t>
            </w:r>
            <w:r>
              <w:rPr>
                <w:noProof/>
                <w:webHidden/>
              </w:rPr>
              <w:tab/>
            </w:r>
            <w:r>
              <w:rPr>
                <w:noProof/>
                <w:webHidden/>
              </w:rPr>
              <w:fldChar w:fldCharType="begin"/>
            </w:r>
            <w:r>
              <w:rPr>
                <w:noProof/>
                <w:webHidden/>
              </w:rPr>
              <w:instrText xml:space="preserve"> PAGEREF _Toc215155225 \h </w:instrText>
            </w:r>
            <w:r>
              <w:rPr>
                <w:noProof/>
                <w:webHidden/>
              </w:rPr>
            </w:r>
            <w:r>
              <w:rPr>
                <w:noProof/>
                <w:webHidden/>
              </w:rPr>
              <w:fldChar w:fldCharType="separate"/>
            </w:r>
            <w:r>
              <w:rPr>
                <w:noProof/>
                <w:webHidden/>
              </w:rPr>
              <w:t>52</w:t>
            </w:r>
            <w:r>
              <w:rPr>
                <w:noProof/>
                <w:webHidden/>
              </w:rPr>
              <w:fldChar w:fldCharType="end"/>
            </w:r>
          </w:hyperlink>
        </w:p>
        <w:p w14:paraId="7FCFBFCB" w14:textId="1CB1F868"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26" w:history="1">
            <w:r w:rsidRPr="00585AAE">
              <w:rPr>
                <w:rStyle w:val="Hyperlink"/>
                <w:noProof/>
              </w:rPr>
              <w:t>11.4.5 Support of human control and oversight</w:t>
            </w:r>
            <w:r>
              <w:rPr>
                <w:noProof/>
                <w:webHidden/>
              </w:rPr>
              <w:tab/>
            </w:r>
            <w:r>
              <w:rPr>
                <w:noProof/>
                <w:webHidden/>
              </w:rPr>
              <w:fldChar w:fldCharType="begin"/>
            </w:r>
            <w:r>
              <w:rPr>
                <w:noProof/>
                <w:webHidden/>
              </w:rPr>
              <w:instrText xml:space="preserve"> PAGEREF _Toc215155226 \h </w:instrText>
            </w:r>
            <w:r>
              <w:rPr>
                <w:noProof/>
                <w:webHidden/>
              </w:rPr>
            </w:r>
            <w:r>
              <w:rPr>
                <w:noProof/>
                <w:webHidden/>
              </w:rPr>
              <w:fldChar w:fldCharType="separate"/>
            </w:r>
            <w:r>
              <w:rPr>
                <w:noProof/>
                <w:webHidden/>
              </w:rPr>
              <w:t>53</w:t>
            </w:r>
            <w:r>
              <w:rPr>
                <w:noProof/>
                <w:webHidden/>
              </w:rPr>
              <w:fldChar w:fldCharType="end"/>
            </w:r>
          </w:hyperlink>
        </w:p>
        <w:p w14:paraId="5FFDBE50" w14:textId="1A6BB9A2"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227" w:history="1">
            <w:r w:rsidRPr="00585AAE">
              <w:rPr>
                <w:rStyle w:val="Hyperlink"/>
                <w:noProof/>
              </w:rPr>
              <w:t>11.5 Supporting research and development of equitable AI</w:t>
            </w:r>
            <w:r>
              <w:rPr>
                <w:noProof/>
                <w:webHidden/>
              </w:rPr>
              <w:tab/>
            </w:r>
            <w:r>
              <w:rPr>
                <w:noProof/>
                <w:webHidden/>
              </w:rPr>
              <w:fldChar w:fldCharType="begin"/>
            </w:r>
            <w:r>
              <w:rPr>
                <w:noProof/>
                <w:webHidden/>
              </w:rPr>
              <w:instrText xml:space="preserve"> PAGEREF _Toc215155227 \h </w:instrText>
            </w:r>
            <w:r>
              <w:rPr>
                <w:noProof/>
                <w:webHidden/>
              </w:rPr>
            </w:r>
            <w:r>
              <w:rPr>
                <w:noProof/>
                <w:webHidden/>
              </w:rPr>
              <w:fldChar w:fldCharType="separate"/>
            </w:r>
            <w:r>
              <w:rPr>
                <w:noProof/>
                <w:webHidden/>
              </w:rPr>
              <w:t>53</w:t>
            </w:r>
            <w:r>
              <w:rPr>
                <w:noProof/>
                <w:webHidden/>
              </w:rPr>
              <w:fldChar w:fldCharType="end"/>
            </w:r>
          </w:hyperlink>
        </w:p>
        <w:p w14:paraId="247AEEBD" w14:textId="4656C6F1" w:rsidR="00D42C05" w:rsidRDefault="00D42C05">
          <w:pPr>
            <w:pStyle w:val="TOC1"/>
            <w:tabs>
              <w:tab w:val="right" w:leader="dot" w:pos="9350"/>
            </w:tabs>
            <w:rPr>
              <w:rFonts w:asciiTheme="minorHAnsi" w:eastAsiaTheme="minorEastAsia" w:hAnsiTheme="minorHAnsi"/>
              <w:noProof/>
              <w:sz w:val="24"/>
              <w:szCs w:val="24"/>
              <w:lang w:eastAsia="en-CA"/>
            </w:rPr>
          </w:pPr>
          <w:hyperlink w:anchor="_Toc215155228" w:history="1">
            <w:r w:rsidRPr="00585AAE">
              <w:rPr>
                <w:rStyle w:val="Hyperlink"/>
                <w:noProof/>
              </w:rPr>
              <w:t>12 Organizational processes to support accessible and equitable AI</w:t>
            </w:r>
            <w:r>
              <w:rPr>
                <w:noProof/>
                <w:webHidden/>
              </w:rPr>
              <w:tab/>
            </w:r>
            <w:r>
              <w:rPr>
                <w:noProof/>
                <w:webHidden/>
              </w:rPr>
              <w:fldChar w:fldCharType="begin"/>
            </w:r>
            <w:r>
              <w:rPr>
                <w:noProof/>
                <w:webHidden/>
              </w:rPr>
              <w:instrText xml:space="preserve"> PAGEREF _Toc215155228 \h </w:instrText>
            </w:r>
            <w:r>
              <w:rPr>
                <w:noProof/>
                <w:webHidden/>
              </w:rPr>
            </w:r>
            <w:r>
              <w:rPr>
                <w:noProof/>
                <w:webHidden/>
              </w:rPr>
              <w:fldChar w:fldCharType="separate"/>
            </w:r>
            <w:r>
              <w:rPr>
                <w:noProof/>
                <w:webHidden/>
              </w:rPr>
              <w:t>54</w:t>
            </w:r>
            <w:r>
              <w:rPr>
                <w:noProof/>
                <w:webHidden/>
              </w:rPr>
              <w:fldChar w:fldCharType="end"/>
            </w:r>
          </w:hyperlink>
        </w:p>
        <w:p w14:paraId="1B257CD0" w14:textId="42835A29"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229" w:history="1">
            <w:r w:rsidRPr="00585AAE">
              <w:rPr>
                <w:rStyle w:val="Hyperlink"/>
                <w:noProof/>
              </w:rPr>
              <w:t>12.1 Support accessible and equitable AI governance</w:t>
            </w:r>
            <w:r>
              <w:rPr>
                <w:noProof/>
                <w:webHidden/>
              </w:rPr>
              <w:tab/>
            </w:r>
            <w:r>
              <w:rPr>
                <w:noProof/>
                <w:webHidden/>
              </w:rPr>
              <w:fldChar w:fldCharType="begin"/>
            </w:r>
            <w:r>
              <w:rPr>
                <w:noProof/>
                <w:webHidden/>
              </w:rPr>
              <w:instrText xml:space="preserve"> PAGEREF _Toc215155229 \h </w:instrText>
            </w:r>
            <w:r>
              <w:rPr>
                <w:noProof/>
                <w:webHidden/>
              </w:rPr>
            </w:r>
            <w:r>
              <w:rPr>
                <w:noProof/>
                <w:webHidden/>
              </w:rPr>
              <w:fldChar w:fldCharType="separate"/>
            </w:r>
            <w:r>
              <w:rPr>
                <w:noProof/>
                <w:webHidden/>
              </w:rPr>
              <w:t>55</w:t>
            </w:r>
            <w:r>
              <w:rPr>
                <w:noProof/>
                <w:webHidden/>
              </w:rPr>
              <w:fldChar w:fldCharType="end"/>
            </w:r>
          </w:hyperlink>
        </w:p>
        <w:p w14:paraId="0831FB3A" w14:textId="18BC0BFA"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230" w:history="1">
            <w:r w:rsidRPr="00585AAE">
              <w:rPr>
                <w:rStyle w:val="Hyperlink"/>
                <w:noProof/>
              </w:rPr>
              <w:t>12.2 Plan and justify the use of AI systems</w:t>
            </w:r>
            <w:r>
              <w:rPr>
                <w:noProof/>
                <w:webHidden/>
              </w:rPr>
              <w:tab/>
            </w:r>
            <w:r>
              <w:rPr>
                <w:noProof/>
                <w:webHidden/>
              </w:rPr>
              <w:fldChar w:fldCharType="begin"/>
            </w:r>
            <w:r>
              <w:rPr>
                <w:noProof/>
                <w:webHidden/>
              </w:rPr>
              <w:instrText xml:space="preserve"> PAGEREF _Toc215155230 \h </w:instrText>
            </w:r>
            <w:r>
              <w:rPr>
                <w:noProof/>
                <w:webHidden/>
              </w:rPr>
            </w:r>
            <w:r>
              <w:rPr>
                <w:noProof/>
                <w:webHidden/>
              </w:rPr>
              <w:fldChar w:fldCharType="separate"/>
            </w:r>
            <w:r>
              <w:rPr>
                <w:noProof/>
                <w:webHidden/>
              </w:rPr>
              <w:t>56</w:t>
            </w:r>
            <w:r>
              <w:rPr>
                <w:noProof/>
                <w:webHidden/>
              </w:rPr>
              <w:fldChar w:fldCharType="end"/>
            </w:r>
          </w:hyperlink>
        </w:p>
        <w:p w14:paraId="007F9460" w14:textId="62CCE03A"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31" w:history="1">
            <w:r w:rsidRPr="00585AAE">
              <w:rPr>
                <w:rStyle w:val="Hyperlink"/>
                <w:noProof/>
              </w:rPr>
              <w:t>12.2.1 Plan for the use of AI</w:t>
            </w:r>
            <w:r>
              <w:rPr>
                <w:noProof/>
                <w:webHidden/>
              </w:rPr>
              <w:tab/>
            </w:r>
            <w:r>
              <w:rPr>
                <w:noProof/>
                <w:webHidden/>
              </w:rPr>
              <w:fldChar w:fldCharType="begin"/>
            </w:r>
            <w:r>
              <w:rPr>
                <w:noProof/>
                <w:webHidden/>
              </w:rPr>
              <w:instrText xml:space="preserve"> PAGEREF _Toc215155231 \h </w:instrText>
            </w:r>
            <w:r>
              <w:rPr>
                <w:noProof/>
                <w:webHidden/>
              </w:rPr>
            </w:r>
            <w:r>
              <w:rPr>
                <w:noProof/>
                <w:webHidden/>
              </w:rPr>
              <w:fldChar w:fldCharType="separate"/>
            </w:r>
            <w:r>
              <w:rPr>
                <w:noProof/>
                <w:webHidden/>
              </w:rPr>
              <w:t>56</w:t>
            </w:r>
            <w:r>
              <w:rPr>
                <w:noProof/>
                <w:webHidden/>
              </w:rPr>
              <w:fldChar w:fldCharType="end"/>
            </w:r>
          </w:hyperlink>
        </w:p>
        <w:p w14:paraId="396BD21C" w14:textId="1E130C39"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32" w:history="1">
            <w:r w:rsidRPr="00585AAE">
              <w:rPr>
                <w:rStyle w:val="Hyperlink"/>
                <w:noProof/>
              </w:rPr>
              <w:t>12.2.2 Risk and impact determination</w:t>
            </w:r>
            <w:r>
              <w:rPr>
                <w:noProof/>
                <w:webHidden/>
              </w:rPr>
              <w:tab/>
            </w:r>
            <w:r>
              <w:rPr>
                <w:noProof/>
                <w:webHidden/>
              </w:rPr>
              <w:fldChar w:fldCharType="begin"/>
            </w:r>
            <w:r>
              <w:rPr>
                <w:noProof/>
                <w:webHidden/>
              </w:rPr>
              <w:instrText xml:space="preserve"> PAGEREF _Toc215155232 \h </w:instrText>
            </w:r>
            <w:r>
              <w:rPr>
                <w:noProof/>
                <w:webHidden/>
              </w:rPr>
            </w:r>
            <w:r>
              <w:rPr>
                <w:noProof/>
                <w:webHidden/>
              </w:rPr>
              <w:fldChar w:fldCharType="separate"/>
            </w:r>
            <w:r>
              <w:rPr>
                <w:noProof/>
                <w:webHidden/>
              </w:rPr>
              <w:t>57</w:t>
            </w:r>
            <w:r>
              <w:rPr>
                <w:noProof/>
                <w:webHidden/>
              </w:rPr>
              <w:fldChar w:fldCharType="end"/>
            </w:r>
          </w:hyperlink>
        </w:p>
        <w:p w14:paraId="78684E97" w14:textId="3D8743F1"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33" w:history="1">
            <w:r w:rsidRPr="00585AAE">
              <w:rPr>
                <w:rStyle w:val="Hyperlink"/>
                <w:noProof/>
              </w:rPr>
              <w:t>12.2.3 Equitable risk assessment frameworks</w:t>
            </w:r>
            <w:r>
              <w:rPr>
                <w:noProof/>
                <w:webHidden/>
              </w:rPr>
              <w:tab/>
            </w:r>
            <w:r>
              <w:rPr>
                <w:noProof/>
                <w:webHidden/>
              </w:rPr>
              <w:fldChar w:fldCharType="begin"/>
            </w:r>
            <w:r>
              <w:rPr>
                <w:noProof/>
                <w:webHidden/>
              </w:rPr>
              <w:instrText xml:space="preserve"> PAGEREF _Toc215155233 \h </w:instrText>
            </w:r>
            <w:r>
              <w:rPr>
                <w:noProof/>
                <w:webHidden/>
              </w:rPr>
            </w:r>
            <w:r>
              <w:rPr>
                <w:noProof/>
                <w:webHidden/>
              </w:rPr>
              <w:fldChar w:fldCharType="separate"/>
            </w:r>
            <w:r>
              <w:rPr>
                <w:noProof/>
                <w:webHidden/>
              </w:rPr>
              <w:t>57</w:t>
            </w:r>
            <w:r>
              <w:rPr>
                <w:noProof/>
                <w:webHidden/>
              </w:rPr>
              <w:fldChar w:fldCharType="end"/>
            </w:r>
          </w:hyperlink>
        </w:p>
        <w:p w14:paraId="549BFB07" w14:textId="65F5A9A2"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234" w:history="1">
            <w:r w:rsidRPr="00585AAE">
              <w:rPr>
                <w:rStyle w:val="Hyperlink"/>
                <w:noProof/>
              </w:rPr>
              <w:t>12.3 Provide notice of intention to use an AI system</w:t>
            </w:r>
            <w:r>
              <w:rPr>
                <w:noProof/>
                <w:webHidden/>
              </w:rPr>
              <w:tab/>
            </w:r>
            <w:r>
              <w:rPr>
                <w:noProof/>
                <w:webHidden/>
              </w:rPr>
              <w:fldChar w:fldCharType="begin"/>
            </w:r>
            <w:r>
              <w:rPr>
                <w:noProof/>
                <w:webHidden/>
              </w:rPr>
              <w:instrText xml:space="preserve"> PAGEREF _Toc215155234 \h </w:instrText>
            </w:r>
            <w:r>
              <w:rPr>
                <w:noProof/>
                <w:webHidden/>
              </w:rPr>
            </w:r>
            <w:r>
              <w:rPr>
                <w:noProof/>
                <w:webHidden/>
              </w:rPr>
              <w:fldChar w:fldCharType="separate"/>
            </w:r>
            <w:r>
              <w:rPr>
                <w:noProof/>
                <w:webHidden/>
              </w:rPr>
              <w:t>58</w:t>
            </w:r>
            <w:r>
              <w:rPr>
                <w:noProof/>
                <w:webHidden/>
              </w:rPr>
              <w:fldChar w:fldCharType="end"/>
            </w:r>
          </w:hyperlink>
        </w:p>
        <w:p w14:paraId="7EFA2543" w14:textId="7E77B88B"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35" w:history="1">
            <w:r w:rsidRPr="00585AAE">
              <w:rPr>
                <w:rStyle w:val="Hyperlink"/>
                <w:noProof/>
              </w:rPr>
              <w:t>12.3.1 Request for notice</w:t>
            </w:r>
            <w:r>
              <w:rPr>
                <w:noProof/>
                <w:webHidden/>
              </w:rPr>
              <w:tab/>
            </w:r>
            <w:r>
              <w:rPr>
                <w:noProof/>
                <w:webHidden/>
              </w:rPr>
              <w:fldChar w:fldCharType="begin"/>
            </w:r>
            <w:r>
              <w:rPr>
                <w:noProof/>
                <w:webHidden/>
              </w:rPr>
              <w:instrText xml:space="preserve"> PAGEREF _Toc215155235 \h </w:instrText>
            </w:r>
            <w:r>
              <w:rPr>
                <w:noProof/>
                <w:webHidden/>
              </w:rPr>
            </w:r>
            <w:r>
              <w:rPr>
                <w:noProof/>
                <w:webHidden/>
              </w:rPr>
              <w:fldChar w:fldCharType="separate"/>
            </w:r>
            <w:r>
              <w:rPr>
                <w:noProof/>
                <w:webHidden/>
              </w:rPr>
              <w:t>58</w:t>
            </w:r>
            <w:r>
              <w:rPr>
                <w:noProof/>
                <w:webHidden/>
              </w:rPr>
              <w:fldChar w:fldCharType="end"/>
            </w:r>
          </w:hyperlink>
        </w:p>
        <w:p w14:paraId="5D7486DB" w14:textId="74BDE9CE"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36" w:history="1">
            <w:r w:rsidRPr="00585AAE">
              <w:rPr>
                <w:rStyle w:val="Hyperlink"/>
                <w:noProof/>
              </w:rPr>
              <w:t>12.3.2 Accessible input mechanisms in notices</w:t>
            </w:r>
            <w:r>
              <w:rPr>
                <w:noProof/>
                <w:webHidden/>
              </w:rPr>
              <w:tab/>
            </w:r>
            <w:r>
              <w:rPr>
                <w:noProof/>
                <w:webHidden/>
              </w:rPr>
              <w:fldChar w:fldCharType="begin"/>
            </w:r>
            <w:r>
              <w:rPr>
                <w:noProof/>
                <w:webHidden/>
              </w:rPr>
              <w:instrText xml:space="preserve"> PAGEREF _Toc215155236 \h </w:instrText>
            </w:r>
            <w:r>
              <w:rPr>
                <w:noProof/>
                <w:webHidden/>
              </w:rPr>
            </w:r>
            <w:r>
              <w:rPr>
                <w:noProof/>
                <w:webHidden/>
              </w:rPr>
              <w:fldChar w:fldCharType="separate"/>
            </w:r>
            <w:r>
              <w:rPr>
                <w:noProof/>
                <w:webHidden/>
              </w:rPr>
              <w:t>58</w:t>
            </w:r>
            <w:r>
              <w:rPr>
                <w:noProof/>
                <w:webHidden/>
              </w:rPr>
              <w:fldChar w:fldCharType="end"/>
            </w:r>
          </w:hyperlink>
        </w:p>
        <w:p w14:paraId="5A6661CA" w14:textId="3213E723"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237" w:history="1">
            <w:r w:rsidRPr="00585AAE">
              <w:rPr>
                <w:rStyle w:val="Hyperlink"/>
                <w:noProof/>
              </w:rPr>
              <w:t>12.4 Assess data for their appropriateness for the use of AI systems</w:t>
            </w:r>
            <w:r>
              <w:rPr>
                <w:noProof/>
                <w:webHidden/>
              </w:rPr>
              <w:tab/>
            </w:r>
            <w:r>
              <w:rPr>
                <w:noProof/>
                <w:webHidden/>
              </w:rPr>
              <w:fldChar w:fldCharType="begin"/>
            </w:r>
            <w:r>
              <w:rPr>
                <w:noProof/>
                <w:webHidden/>
              </w:rPr>
              <w:instrText xml:space="preserve"> PAGEREF _Toc215155237 \h </w:instrText>
            </w:r>
            <w:r>
              <w:rPr>
                <w:noProof/>
                <w:webHidden/>
              </w:rPr>
            </w:r>
            <w:r>
              <w:rPr>
                <w:noProof/>
                <w:webHidden/>
              </w:rPr>
              <w:fldChar w:fldCharType="separate"/>
            </w:r>
            <w:r>
              <w:rPr>
                <w:noProof/>
                <w:webHidden/>
              </w:rPr>
              <w:t>59</w:t>
            </w:r>
            <w:r>
              <w:rPr>
                <w:noProof/>
                <w:webHidden/>
              </w:rPr>
              <w:fldChar w:fldCharType="end"/>
            </w:r>
          </w:hyperlink>
        </w:p>
        <w:p w14:paraId="24C2613E" w14:textId="7AFD60F0"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38" w:history="1">
            <w:r w:rsidRPr="00585AAE">
              <w:rPr>
                <w:rStyle w:val="Hyperlink"/>
                <w:noProof/>
              </w:rPr>
              <w:t>12.4.1 Prevention of bias and misrepresentation in data</w:t>
            </w:r>
            <w:r>
              <w:rPr>
                <w:noProof/>
                <w:webHidden/>
              </w:rPr>
              <w:tab/>
            </w:r>
            <w:r>
              <w:rPr>
                <w:noProof/>
                <w:webHidden/>
              </w:rPr>
              <w:fldChar w:fldCharType="begin"/>
            </w:r>
            <w:r>
              <w:rPr>
                <w:noProof/>
                <w:webHidden/>
              </w:rPr>
              <w:instrText xml:space="preserve"> PAGEREF _Toc215155238 \h </w:instrText>
            </w:r>
            <w:r>
              <w:rPr>
                <w:noProof/>
                <w:webHidden/>
              </w:rPr>
            </w:r>
            <w:r>
              <w:rPr>
                <w:noProof/>
                <w:webHidden/>
              </w:rPr>
              <w:fldChar w:fldCharType="separate"/>
            </w:r>
            <w:r>
              <w:rPr>
                <w:noProof/>
                <w:webHidden/>
              </w:rPr>
              <w:t>60</w:t>
            </w:r>
            <w:r>
              <w:rPr>
                <w:noProof/>
                <w:webHidden/>
              </w:rPr>
              <w:fldChar w:fldCharType="end"/>
            </w:r>
          </w:hyperlink>
        </w:p>
        <w:p w14:paraId="50195FB7" w14:textId="007CD339"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39" w:history="1">
            <w:r w:rsidRPr="00585AAE">
              <w:rPr>
                <w:rStyle w:val="Hyperlink"/>
                <w:noProof/>
              </w:rPr>
              <w:t>12.4.2 Prevention of harm and discrimination</w:t>
            </w:r>
            <w:r>
              <w:rPr>
                <w:noProof/>
                <w:webHidden/>
              </w:rPr>
              <w:tab/>
            </w:r>
            <w:r>
              <w:rPr>
                <w:noProof/>
                <w:webHidden/>
              </w:rPr>
              <w:fldChar w:fldCharType="begin"/>
            </w:r>
            <w:r>
              <w:rPr>
                <w:noProof/>
                <w:webHidden/>
              </w:rPr>
              <w:instrText xml:space="preserve"> PAGEREF _Toc215155239 \h </w:instrText>
            </w:r>
            <w:r>
              <w:rPr>
                <w:noProof/>
                <w:webHidden/>
              </w:rPr>
            </w:r>
            <w:r>
              <w:rPr>
                <w:noProof/>
                <w:webHidden/>
              </w:rPr>
              <w:fldChar w:fldCharType="separate"/>
            </w:r>
            <w:r>
              <w:rPr>
                <w:noProof/>
                <w:webHidden/>
              </w:rPr>
              <w:t>60</w:t>
            </w:r>
            <w:r>
              <w:rPr>
                <w:noProof/>
                <w:webHidden/>
              </w:rPr>
              <w:fldChar w:fldCharType="end"/>
            </w:r>
          </w:hyperlink>
        </w:p>
        <w:p w14:paraId="7879C14D" w14:textId="0CC2D08A"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240" w:history="1">
            <w:r w:rsidRPr="00585AAE">
              <w:rPr>
                <w:rStyle w:val="Hyperlink"/>
                <w:noProof/>
              </w:rPr>
              <w:t>12.5 Design and develop accessible and equitable AI systems</w:t>
            </w:r>
            <w:r>
              <w:rPr>
                <w:noProof/>
                <w:webHidden/>
              </w:rPr>
              <w:tab/>
            </w:r>
            <w:r>
              <w:rPr>
                <w:noProof/>
                <w:webHidden/>
              </w:rPr>
              <w:fldChar w:fldCharType="begin"/>
            </w:r>
            <w:r>
              <w:rPr>
                <w:noProof/>
                <w:webHidden/>
              </w:rPr>
              <w:instrText xml:space="preserve"> PAGEREF _Toc215155240 \h </w:instrText>
            </w:r>
            <w:r>
              <w:rPr>
                <w:noProof/>
                <w:webHidden/>
              </w:rPr>
            </w:r>
            <w:r>
              <w:rPr>
                <w:noProof/>
                <w:webHidden/>
              </w:rPr>
              <w:fldChar w:fldCharType="separate"/>
            </w:r>
            <w:r>
              <w:rPr>
                <w:noProof/>
                <w:webHidden/>
              </w:rPr>
              <w:t>61</w:t>
            </w:r>
            <w:r>
              <w:rPr>
                <w:noProof/>
                <w:webHidden/>
              </w:rPr>
              <w:fldChar w:fldCharType="end"/>
            </w:r>
          </w:hyperlink>
        </w:p>
        <w:p w14:paraId="71F98E4C" w14:textId="743DF32F"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41" w:history="1">
            <w:r w:rsidRPr="00585AAE">
              <w:rPr>
                <w:rStyle w:val="Hyperlink"/>
                <w:noProof/>
              </w:rPr>
              <w:t>12.5.1 Accessibility and equity requirements in design and development</w:t>
            </w:r>
            <w:r>
              <w:rPr>
                <w:noProof/>
                <w:webHidden/>
              </w:rPr>
              <w:tab/>
            </w:r>
            <w:r>
              <w:rPr>
                <w:noProof/>
                <w:webHidden/>
              </w:rPr>
              <w:fldChar w:fldCharType="begin"/>
            </w:r>
            <w:r>
              <w:rPr>
                <w:noProof/>
                <w:webHidden/>
              </w:rPr>
              <w:instrText xml:space="preserve"> PAGEREF _Toc215155241 \h </w:instrText>
            </w:r>
            <w:r>
              <w:rPr>
                <w:noProof/>
                <w:webHidden/>
              </w:rPr>
            </w:r>
            <w:r>
              <w:rPr>
                <w:noProof/>
                <w:webHidden/>
              </w:rPr>
              <w:fldChar w:fldCharType="separate"/>
            </w:r>
            <w:r>
              <w:rPr>
                <w:noProof/>
                <w:webHidden/>
              </w:rPr>
              <w:t>61</w:t>
            </w:r>
            <w:r>
              <w:rPr>
                <w:noProof/>
                <w:webHidden/>
              </w:rPr>
              <w:fldChar w:fldCharType="end"/>
            </w:r>
          </w:hyperlink>
        </w:p>
        <w:p w14:paraId="0DD4E609" w14:textId="386B46C8"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42" w:history="1">
            <w:r w:rsidRPr="00585AAE">
              <w:rPr>
                <w:rStyle w:val="Hyperlink"/>
                <w:noProof/>
              </w:rPr>
              <w:t>12.5.2 Engagement of people with disabilities in accessibility testing</w:t>
            </w:r>
            <w:r>
              <w:rPr>
                <w:noProof/>
                <w:webHidden/>
              </w:rPr>
              <w:tab/>
            </w:r>
            <w:r>
              <w:rPr>
                <w:noProof/>
                <w:webHidden/>
              </w:rPr>
              <w:fldChar w:fldCharType="begin"/>
            </w:r>
            <w:r>
              <w:rPr>
                <w:noProof/>
                <w:webHidden/>
              </w:rPr>
              <w:instrText xml:space="preserve"> PAGEREF _Toc215155242 \h </w:instrText>
            </w:r>
            <w:r>
              <w:rPr>
                <w:noProof/>
                <w:webHidden/>
              </w:rPr>
            </w:r>
            <w:r>
              <w:rPr>
                <w:noProof/>
                <w:webHidden/>
              </w:rPr>
              <w:fldChar w:fldCharType="separate"/>
            </w:r>
            <w:r>
              <w:rPr>
                <w:noProof/>
                <w:webHidden/>
              </w:rPr>
              <w:t>61</w:t>
            </w:r>
            <w:r>
              <w:rPr>
                <w:noProof/>
                <w:webHidden/>
              </w:rPr>
              <w:fldChar w:fldCharType="end"/>
            </w:r>
          </w:hyperlink>
        </w:p>
        <w:p w14:paraId="3B899474" w14:textId="0ED32D87"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43" w:history="1">
            <w:r w:rsidRPr="00585AAE">
              <w:rPr>
                <w:rStyle w:val="Hyperlink"/>
                <w:noProof/>
              </w:rPr>
              <w:t>12.5.3 Feedback from people with disabilities</w:t>
            </w:r>
            <w:r>
              <w:rPr>
                <w:noProof/>
                <w:webHidden/>
              </w:rPr>
              <w:tab/>
            </w:r>
            <w:r>
              <w:rPr>
                <w:noProof/>
                <w:webHidden/>
              </w:rPr>
              <w:fldChar w:fldCharType="begin"/>
            </w:r>
            <w:r>
              <w:rPr>
                <w:noProof/>
                <w:webHidden/>
              </w:rPr>
              <w:instrText xml:space="preserve"> PAGEREF _Toc215155243 \h </w:instrText>
            </w:r>
            <w:r>
              <w:rPr>
                <w:noProof/>
                <w:webHidden/>
              </w:rPr>
            </w:r>
            <w:r>
              <w:rPr>
                <w:noProof/>
                <w:webHidden/>
              </w:rPr>
              <w:fldChar w:fldCharType="separate"/>
            </w:r>
            <w:r>
              <w:rPr>
                <w:noProof/>
                <w:webHidden/>
              </w:rPr>
              <w:t>62</w:t>
            </w:r>
            <w:r>
              <w:rPr>
                <w:noProof/>
                <w:webHidden/>
              </w:rPr>
              <w:fldChar w:fldCharType="end"/>
            </w:r>
          </w:hyperlink>
        </w:p>
        <w:p w14:paraId="2810EDEC" w14:textId="77337957"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44" w:history="1">
            <w:r w:rsidRPr="00585AAE">
              <w:rPr>
                <w:rStyle w:val="Hyperlink"/>
                <w:noProof/>
              </w:rPr>
              <w:t>12.5.4 Prohibit surveillance and profiling of people with disabilities</w:t>
            </w:r>
            <w:r>
              <w:rPr>
                <w:noProof/>
                <w:webHidden/>
              </w:rPr>
              <w:tab/>
            </w:r>
            <w:r>
              <w:rPr>
                <w:noProof/>
                <w:webHidden/>
              </w:rPr>
              <w:fldChar w:fldCharType="begin"/>
            </w:r>
            <w:r>
              <w:rPr>
                <w:noProof/>
                <w:webHidden/>
              </w:rPr>
              <w:instrText xml:space="preserve"> PAGEREF _Toc215155244 \h </w:instrText>
            </w:r>
            <w:r>
              <w:rPr>
                <w:noProof/>
                <w:webHidden/>
              </w:rPr>
            </w:r>
            <w:r>
              <w:rPr>
                <w:noProof/>
                <w:webHidden/>
              </w:rPr>
              <w:fldChar w:fldCharType="separate"/>
            </w:r>
            <w:r>
              <w:rPr>
                <w:noProof/>
                <w:webHidden/>
              </w:rPr>
              <w:t>62</w:t>
            </w:r>
            <w:r>
              <w:rPr>
                <w:noProof/>
                <w:webHidden/>
              </w:rPr>
              <w:fldChar w:fldCharType="end"/>
            </w:r>
          </w:hyperlink>
        </w:p>
        <w:p w14:paraId="2C845106" w14:textId="2F34C2D8"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45" w:history="1">
            <w:r w:rsidRPr="00585AAE">
              <w:rPr>
                <w:rStyle w:val="Hyperlink"/>
                <w:noProof/>
              </w:rPr>
              <w:t>12.5.5 Prevent misuse and manipulation through AI</w:t>
            </w:r>
            <w:r>
              <w:rPr>
                <w:noProof/>
                <w:webHidden/>
              </w:rPr>
              <w:tab/>
            </w:r>
            <w:r>
              <w:rPr>
                <w:noProof/>
                <w:webHidden/>
              </w:rPr>
              <w:fldChar w:fldCharType="begin"/>
            </w:r>
            <w:r>
              <w:rPr>
                <w:noProof/>
                <w:webHidden/>
              </w:rPr>
              <w:instrText xml:space="preserve"> PAGEREF _Toc215155245 \h </w:instrText>
            </w:r>
            <w:r>
              <w:rPr>
                <w:noProof/>
                <w:webHidden/>
              </w:rPr>
            </w:r>
            <w:r>
              <w:rPr>
                <w:noProof/>
                <w:webHidden/>
              </w:rPr>
              <w:fldChar w:fldCharType="separate"/>
            </w:r>
            <w:r>
              <w:rPr>
                <w:noProof/>
                <w:webHidden/>
              </w:rPr>
              <w:t>62</w:t>
            </w:r>
            <w:r>
              <w:rPr>
                <w:noProof/>
                <w:webHidden/>
              </w:rPr>
              <w:fldChar w:fldCharType="end"/>
            </w:r>
          </w:hyperlink>
        </w:p>
        <w:p w14:paraId="6B25284C" w14:textId="6DCDA84C"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46" w:history="1">
            <w:r w:rsidRPr="00585AAE">
              <w:rPr>
                <w:rStyle w:val="Hyperlink"/>
                <w:noProof/>
              </w:rPr>
              <w:t>12.5.6 Establish accountability for AI system decisions</w:t>
            </w:r>
            <w:r>
              <w:rPr>
                <w:noProof/>
                <w:webHidden/>
              </w:rPr>
              <w:tab/>
            </w:r>
            <w:r>
              <w:rPr>
                <w:noProof/>
                <w:webHidden/>
              </w:rPr>
              <w:fldChar w:fldCharType="begin"/>
            </w:r>
            <w:r>
              <w:rPr>
                <w:noProof/>
                <w:webHidden/>
              </w:rPr>
              <w:instrText xml:space="preserve"> PAGEREF _Toc215155246 \h </w:instrText>
            </w:r>
            <w:r>
              <w:rPr>
                <w:noProof/>
                <w:webHidden/>
              </w:rPr>
            </w:r>
            <w:r>
              <w:rPr>
                <w:noProof/>
                <w:webHidden/>
              </w:rPr>
              <w:fldChar w:fldCharType="separate"/>
            </w:r>
            <w:r>
              <w:rPr>
                <w:noProof/>
                <w:webHidden/>
              </w:rPr>
              <w:t>63</w:t>
            </w:r>
            <w:r>
              <w:rPr>
                <w:noProof/>
                <w:webHidden/>
              </w:rPr>
              <w:fldChar w:fldCharType="end"/>
            </w:r>
          </w:hyperlink>
        </w:p>
        <w:p w14:paraId="0B87D2A4" w14:textId="73FBCA96"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247" w:history="1">
            <w:r w:rsidRPr="00585AAE">
              <w:rPr>
                <w:rStyle w:val="Hyperlink"/>
                <w:noProof/>
              </w:rPr>
              <w:t>12.6 Procure accessible and equitable AI systems</w:t>
            </w:r>
            <w:r>
              <w:rPr>
                <w:noProof/>
                <w:webHidden/>
              </w:rPr>
              <w:tab/>
            </w:r>
            <w:r>
              <w:rPr>
                <w:noProof/>
                <w:webHidden/>
              </w:rPr>
              <w:fldChar w:fldCharType="begin"/>
            </w:r>
            <w:r>
              <w:rPr>
                <w:noProof/>
                <w:webHidden/>
              </w:rPr>
              <w:instrText xml:space="preserve"> PAGEREF _Toc215155247 \h </w:instrText>
            </w:r>
            <w:r>
              <w:rPr>
                <w:noProof/>
                <w:webHidden/>
              </w:rPr>
            </w:r>
            <w:r>
              <w:rPr>
                <w:noProof/>
                <w:webHidden/>
              </w:rPr>
              <w:fldChar w:fldCharType="separate"/>
            </w:r>
            <w:r>
              <w:rPr>
                <w:noProof/>
                <w:webHidden/>
              </w:rPr>
              <w:t>63</w:t>
            </w:r>
            <w:r>
              <w:rPr>
                <w:noProof/>
                <w:webHidden/>
              </w:rPr>
              <w:fldChar w:fldCharType="end"/>
            </w:r>
          </w:hyperlink>
        </w:p>
        <w:p w14:paraId="74A887C3" w14:textId="6579104E"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48" w:history="1">
            <w:r w:rsidRPr="00585AAE">
              <w:rPr>
                <w:rStyle w:val="Hyperlink"/>
                <w:noProof/>
              </w:rPr>
              <w:t>12.6.1 Apply accessibility and equity requirements in procurement</w:t>
            </w:r>
            <w:r>
              <w:rPr>
                <w:noProof/>
                <w:webHidden/>
              </w:rPr>
              <w:tab/>
            </w:r>
            <w:r>
              <w:rPr>
                <w:noProof/>
                <w:webHidden/>
              </w:rPr>
              <w:fldChar w:fldCharType="begin"/>
            </w:r>
            <w:r>
              <w:rPr>
                <w:noProof/>
                <w:webHidden/>
              </w:rPr>
              <w:instrText xml:space="preserve"> PAGEREF _Toc215155248 \h </w:instrText>
            </w:r>
            <w:r>
              <w:rPr>
                <w:noProof/>
                <w:webHidden/>
              </w:rPr>
            </w:r>
            <w:r>
              <w:rPr>
                <w:noProof/>
                <w:webHidden/>
              </w:rPr>
              <w:fldChar w:fldCharType="separate"/>
            </w:r>
            <w:r>
              <w:rPr>
                <w:noProof/>
                <w:webHidden/>
              </w:rPr>
              <w:t>64</w:t>
            </w:r>
            <w:r>
              <w:rPr>
                <w:noProof/>
                <w:webHidden/>
              </w:rPr>
              <w:fldChar w:fldCharType="end"/>
            </w:r>
          </w:hyperlink>
        </w:p>
        <w:p w14:paraId="006D27CC" w14:textId="156855BD"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49" w:history="1">
            <w:r w:rsidRPr="00585AAE">
              <w:rPr>
                <w:rStyle w:val="Hyperlink"/>
                <w:noProof/>
              </w:rPr>
              <w:t>12.6.2 Feedback from people with disabilities during procurement</w:t>
            </w:r>
            <w:r>
              <w:rPr>
                <w:noProof/>
                <w:webHidden/>
              </w:rPr>
              <w:tab/>
            </w:r>
            <w:r>
              <w:rPr>
                <w:noProof/>
                <w:webHidden/>
              </w:rPr>
              <w:fldChar w:fldCharType="begin"/>
            </w:r>
            <w:r>
              <w:rPr>
                <w:noProof/>
                <w:webHidden/>
              </w:rPr>
              <w:instrText xml:space="preserve"> PAGEREF _Toc215155249 \h </w:instrText>
            </w:r>
            <w:r>
              <w:rPr>
                <w:noProof/>
                <w:webHidden/>
              </w:rPr>
            </w:r>
            <w:r>
              <w:rPr>
                <w:noProof/>
                <w:webHidden/>
              </w:rPr>
              <w:fldChar w:fldCharType="separate"/>
            </w:r>
            <w:r>
              <w:rPr>
                <w:noProof/>
                <w:webHidden/>
              </w:rPr>
              <w:t>64</w:t>
            </w:r>
            <w:r>
              <w:rPr>
                <w:noProof/>
                <w:webHidden/>
              </w:rPr>
              <w:fldChar w:fldCharType="end"/>
            </w:r>
          </w:hyperlink>
        </w:p>
        <w:p w14:paraId="769C7C92" w14:textId="4F4CC99D"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50" w:history="1">
            <w:r w:rsidRPr="00585AAE">
              <w:rPr>
                <w:rStyle w:val="Hyperlink"/>
                <w:noProof/>
              </w:rPr>
              <w:t>12.6.3 Engaging people with disabilities in accessibility testing and impact assessment</w:t>
            </w:r>
            <w:r>
              <w:rPr>
                <w:noProof/>
                <w:webHidden/>
              </w:rPr>
              <w:tab/>
            </w:r>
            <w:r>
              <w:rPr>
                <w:noProof/>
                <w:webHidden/>
              </w:rPr>
              <w:fldChar w:fldCharType="begin"/>
            </w:r>
            <w:r>
              <w:rPr>
                <w:noProof/>
                <w:webHidden/>
              </w:rPr>
              <w:instrText xml:space="preserve"> PAGEREF _Toc215155250 \h </w:instrText>
            </w:r>
            <w:r>
              <w:rPr>
                <w:noProof/>
                <w:webHidden/>
              </w:rPr>
            </w:r>
            <w:r>
              <w:rPr>
                <w:noProof/>
                <w:webHidden/>
              </w:rPr>
              <w:fldChar w:fldCharType="separate"/>
            </w:r>
            <w:r>
              <w:rPr>
                <w:noProof/>
                <w:webHidden/>
              </w:rPr>
              <w:t>64</w:t>
            </w:r>
            <w:r>
              <w:rPr>
                <w:noProof/>
                <w:webHidden/>
              </w:rPr>
              <w:fldChar w:fldCharType="end"/>
            </w:r>
          </w:hyperlink>
        </w:p>
        <w:p w14:paraId="6C63E778" w14:textId="4734A0FB"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51" w:history="1">
            <w:r w:rsidRPr="00585AAE">
              <w:rPr>
                <w:rStyle w:val="Hyperlink"/>
                <w:noProof/>
              </w:rPr>
              <w:t>12.6.4 Verification of accessibility and equity conformance</w:t>
            </w:r>
            <w:r>
              <w:rPr>
                <w:noProof/>
                <w:webHidden/>
              </w:rPr>
              <w:tab/>
            </w:r>
            <w:r>
              <w:rPr>
                <w:noProof/>
                <w:webHidden/>
              </w:rPr>
              <w:fldChar w:fldCharType="begin"/>
            </w:r>
            <w:r>
              <w:rPr>
                <w:noProof/>
                <w:webHidden/>
              </w:rPr>
              <w:instrText xml:space="preserve"> PAGEREF _Toc215155251 \h </w:instrText>
            </w:r>
            <w:r>
              <w:rPr>
                <w:noProof/>
                <w:webHidden/>
              </w:rPr>
            </w:r>
            <w:r>
              <w:rPr>
                <w:noProof/>
                <w:webHidden/>
              </w:rPr>
              <w:fldChar w:fldCharType="separate"/>
            </w:r>
            <w:r>
              <w:rPr>
                <w:noProof/>
                <w:webHidden/>
              </w:rPr>
              <w:t>65</w:t>
            </w:r>
            <w:r>
              <w:rPr>
                <w:noProof/>
                <w:webHidden/>
              </w:rPr>
              <w:fldChar w:fldCharType="end"/>
            </w:r>
          </w:hyperlink>
        </w:p>
        <w:p w14:paraId="4FB3EAB1" w14:textId="1AF1E4B3"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52" w:history="1">
            <w:r w:rsidRPr="00585AAE">
              <w:rPr>
                <w:rStyle w:val="Hyperlink"/>
                <w:noProof/>
              </w:rPr>
              <w:t>12.6.5 Termination provisions in procurement contracts</w:t>
            </w:r>
            <w:r>
              <w:rPr>
                <w:noProof/>
                <w:webHidden/>
              </w:rPr>
              <w:tab/>
            </w:r>
            <w:r>
              <w:rPr>
                <w:noProof/>
                <w:webHidden/>
              </w:rPr>
              <w:fldChar w:fldCharType="begin"/>
            </w:r>
            <w:r>
              <w:rPr>
                <w:noProof/>
                <w:webHidden/>
              </w:rPr>
              <w:instrText xml:space="preserve"> PAGEREF _Toc215155252 \h </w:instrText>
            </w:r>
            <w:r>
              <w:rPr>
                <w:noProof/>
                <w:webHidden/>
              </w:rPr>
            </w:r>
            <w:r>
              <w:rPr>
                <w:noProof/>
                <w:webHidden/>
              </w:rPr>
              <w:fldChar w:fldCharType="separate"/>
            </w:r>
            <w:r>
              <w:rPr>
                <w:noProof/>
                <w:webHidden/>
              </w:rPr>
              <w:t>65</w:t>
            </w:r>
            <w:r>
              <w:rPr>
                <w:noProof/>
                <w:webHidden/>
              </w:rPr>
              <w:fldChar w:fldCharType="end"/>
            </w:r>
          </w:hyperlink>
        </w:p>
        <w:p w14:paraId="443F6B22" w14:textId="344BA2BD"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253" w:history="1">
            <w:r w:rsidRPr="00585AAE">
              <w:rPr>
                <w:rStyle w:val="Hyperlink"/>
                <w:noProof/>
              </w:rPr>
              <w:t>12.7 Customize accessible and equitable AI systems</w:t>
            </w:r>
            <w:r>
              <w:rPr>
                <w:noProof/>
                <w:webHidden/>
              </w:rPr>
              <w:tab/>
            </w:r>
            <w:r>
              <w:rPr>
                <w:noProof/>
                <w:webHidden/>
              </w:rPr>
              <w:fldChar w:fldCharType="begin"/>
            </w:r>
            <w:r>
              <w:rPr>
                <w:noProof/>
                <w:webHidden/>
              </w:rPr>
              <w:instrText xml:space="preserve"> PAGEREF _Toc215155253 \h </w:instrText>
            </w:r>
            <w:r>
              <w:rPr>
                <w:noProof/>
                <w:webHidden/>
              </w:rPr>
            </w:r>
            <w:r>
              <w:rPr>
                <w:noProof/>
                <w:webHidden/>
              </w:rPr>
              <w:fldChar w:fldCharType="separate"/>
            </w:r>
            <w:r>
              <w:rPr>
                <w:noProof/>
                <w:webHidden/>
              </w:rPr>
              <w:t>65</w:t>
            </w:r>
            <w:r>
              <w:rPr>
                <w:noProof/>
                <w:webHidden/>
              </w:rPr>
              <w:fldChar w:fldCharType="end"/>
            </w:r>
          </w:hyperlink>
        </w:p>
        <w:p w14:paraId="4FFDC13B" w14:textId="55941C78"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54" w:history="1">
            <w:r w:rsidRPr="00585AAE">
              <w:rPr>
                <w:rStyle w:val="Hyperlink"/>
                <w:noProof/>
              </w:rPr>
              <w:t>12.7.1 Accessibility and equity requirements in customization</w:t>
            </w:r>
            <w:r>
              <w:rPr>
                <w:noProof/>
                <w:webHidden/>
              </w:rPr>
              <w:tab/>
            </w:r>
            <w:r>
              <w:rPr>
                <w:noProof/>
                <w:webHidden/>
              </w:rPr>
              <w:fldChar w:fldCharType="begin"/>
            </w:r>
            <w:r>
              <w:rPr>
                <w:noProof/>
                <w:webHidden/>
              </w:rPr>
              <w:instrText xml:space="preserve"> PAGEREF _Toc215155254 \h </w:instrText>
            </w:r>
            <w:r>
              <w:rPr>
                <w:noProof/>
                <w:webHidden/>
              </w:rPr>
            </w:r>
            <w:r>
              <w:rPr>
                <w:noProof/>
                <w:webHidden/>
              </w:rPr>
              <w:fldChar w:fldCharType="separate"/>
            </w:r>
            <w:r>
              <w:rPr>
                <w:noProof/>
                <w:webHidden/>
              </w:rPr>
              <w:t>66</w:t>
            </w:r>
            <w:r>
              <w:rPr>
                <w:noProof/>
                <w:webHidden/>
              </w:rPr>
              <w:fldChar w:fldCharType="end"/>
            </w:r>
          </w:hyperlink>
        </w:p>
        <w:p w14:paraId="54EAD205" w14:textId="79743382"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55" w:history="1">
            <w:r w:rsidRPr="00585AAE">
              <w:rPr>
                <w:rStyle w:val="Hyperlink"/>
                <w:noProof/>
              </w:rPr>
              <w:t>12.7.2 Feedback from people with disabilities during customization</w:t>
            </w:r>
            <w:r>
              <w:rPr>
                <w:noProof/>
                <w:webHidden/>
              </w:rPr>
              <w:tab/>
            </w:r>
            <w:r>
              <w:rPr>
                <w:noProof/>
                <w:webHidden/>
              </w:rPr>
              <w:fldChar w:fldCharType="begin"/>
            </w:r>
            <w:r>
              <w:rPr>
                <w:noProof/>
                <w:webHidden/>
              </w:rPr>
              <w:instrText xml:space="preserve"> PAGEREF _Toc215155255 \h </w:instrText>
            </w:r>
            <w:r>
              <w:rPr>
                <w:noProof/>
                <w:webHidden/>
              </w:rPr>
            </w:r>
            <w:r>
              <w:rPr>
                <w:noProof/>
                <w:webHidden/>
              </w:rPr>
              <w:fldChar w:fldCharType="separate"/>
            </w:r>
            <w:r>
              <w:rPr>
                <w:noProof/>
                <w:webHidden/>
              </w:rPr>
              <w:t>66</w:t>
            </w:r>
            <w:r>
              <w:rPr>
                <w:noProof/>
                <w:webHidden/>
              </w:rPr>
              <w:fldChar w:fldCharType="end"/>
            </w:r>
          </w:hyperlink>
        </w:p>
        <w:p w14:paraId="4F87DEA2" w14:textId="78296912"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56" w:history="1">
            <w:r w:rsidRPr="00585AAE">
              <w:rPr>
                <w:rStyle w:val="Hyperlink"/>
                <w:noProof/>
              </w:rPr>
              <w:t>12.7.3 Accessibility testing of customization</w:t>
            </w:r>
            <w:r>
              <w:rPr>
                <w:noProof/>
                <w:webHidden/>
              </w:rPr>
              <w:tab/>
            </w:r>
            <w:r>
              <w:rPr>
                <w:noProof/>
                <w:webHidden/>
              </w:rPr>
              <w:fldChar w:fldCharType="begin"/>
            </w:r>
            <w:r>
              <w:rPr>
                <w:noProof/>
                <w:webHidden/>
              </w:rPr>
              <w:instrText xml:space="preserve"> PAGEREF _Toc215155256 \h </w:instrText>
            </w:r>
            <w:r>
              <w:rPr>
                <w:noProof/>
                <w:webHidden/>
              </w:rPr>
            </w:r>
            <w:r>
              <w:rPr>
                <w:noProof/>
                <w:webHidden/>
              </w:rPr>
              <w:fldChar w:fldCharType="separate"/>
            </w:r>
            <w:r>
              <w:rPr>
                <w:noProof/>
                <w:webHidden/>
              </w:rPr>
              <w:t>66</w:t>
            </w:r>
            <w:r>
              <w:rPr>
                <w:noProof/>
                <w:webHidden/>
              </w:rPr>
              <w:fldChar w:fldCharType="end"/>
            </w:r>
          </w:hyperlink>
        </w:p>
        <w:p w14:paraId="2A74DE5F" w14:textId="05AAAD46"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257" w:history="1">
            <w:r w:rsidRPr="00585AAE">
              <w:rPr>
                <w:rStyle w:val="Hyperlink"/>
                <w:noProof/>
              </w:rPr>
              <w:t>12.8 Conduct ongoing impact assessments, ethics oversight, and monitoring of potential harms</w:t>
            </w:r>
            <w:r>
              <w:rPr>
                <w:noProof/>
                <w:webHidden/>
              </w:rPr>
              <w:tab/>
            </w:r>
            <w:r>
              <w:rPr>
                <w:noProof/>
                <w:webHidden/>
              </w:rPr>
              <w:fldChar w:fldCharType="begin"/>
            </w:r>
            <w:r>
              <w:rPr>
                <w:noProof/>
                <w:webHidden/>
              </w:rPr>
              <w:instrText xml:space="preserve"> PAGEREF _Toc215155257 \h </w:instrText>
            </w:r>
            <w:r>
              <w:rPr>
                <w:noProof/>
                <w:webHidden/>
              </w:rPr>
            </w:r>
            <w:r>
              <w:rPr>
                <w:noProof/>
                <w:webHidden/>
              </w:rPr>
              <w:fldChar w:fldCharType="separate"/>
            </w:r>
            <w:r>
              <w:rPr>
                <w:noProof/>
                <w:webHidden/>
              </w:rPr>
              <w:t>67</w:t>
            </w:r>
            <w:r>
              <w:rPr>
                <w:noProof/>
                <w:webHidden/>
              </w:rPr>
              <w:fldChar w:fldCharType="end"/>
            </w:r>
          </w:hyperlink>
        </w:p>
        <w:p w14:paraId="60839D1B" w14:textId="6DC42070"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58" w:history="1">
            <w:r w:rsidRPr="00585AAE">
              <w:rPr>
                <w:rStyle w:val="Hyperlink"/>
                <w:noProof/>
              </w:rPr>
              <w:t>12.8.1 Monitoring and assessment of system outputs</w:t>
            </w:r>
            <w:r>
              <w:rPr>
                <w:noProof/>
                <w:webHidden/>
              </w:rPr>
              <w:tab/>
            </w:r>
            <w:r>
              <w:rPr>
                <w:noProof/>
                <w:webHidden/>
              </w:rPr>
              <w:fldChar w:fldCharType="begin"/>
            </w:r>
            <w:r>
              <w:rPr>
                <w:noProof/>
                <w:webHidden/>
              </w:rPr>
              <w:instrText xml:space="preserve"> PAGEREF _Toc215155258 \h </w:instrText>
            </w:r>
            <w:r>
              <w:rPr>
                <w:noProof/>
                <w:webHidden/>
              </w:rPr>
            </w:r>
            <w:r>
              <w:rPr>
                <w:noProof/>
                <w:webHidden/>
              </w:rPr>
              <w:fldChar w:fldCharType="separate"/>
            </w:r>
            <w:r>
              <w:rPr>
                <w:noProof/>
                <w:webHidden/>
              </w:rPr>
              <w:t>67</w:t>
            </w:r>
            <w:r>
              <w:rPr>
                <w:noProof/>
                <w:webHidden/>
              </w:rPr>
              <w:fldChar w:fldCharType="end"/>
            </w:r>
          </w:hyperlink>
        </w:p>
        <w:p w14:paraId="342EF04C" w14:textId="3B1FC6A5"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59" w:history="1">
            <w:r w:rsidRPr="00585AAE">
              <w:rPr>
                <w:rStyle w:val="Hyperlink"/>
                <w:noProof/>
              </w:rPr>
              <w:t>12.8.2 Public registry of harms, barriers and inequitable treatment</w:t>
            </w:r>
            <w:r>
              <w:rPr>
                <w:noProof/>
                <w:webHidden/>
              </w:rPr>
              <w:tab/>
            </w:r>
            <w:r>
              <w:rPr>
                <w:noProof/>
                <w:webHidden/>
              </w:rPr>
              <w:fldChar w:fldCharType="begin"/>
            </w:r>
            <w:r>
              <w:rPr>
                <w:noProof/>
                <w:webHidden/>
              </w:rPr>
              <w:instrText xml:space="preserve"> PAGEREF _Toc215155259 \h </w:instrText>
            </w:r>
            <w:r>
              <w:rPr>
                <w:noProof/>
                <w:webHidden/>
              </w:rPr>
            </w:r>
            <w:r>
              <w:rPr>
                <w:noProof/>
                <w:webHidden/>
              </w:rPr>
              <w:fldChar w:fldCharType="separate"/>
            </w:r>
            <w:r>
              <w:rPr>
                <w:noProof/>
                <w:webHidden/>
              </w:rPr>
              <w:t>68</w:t>
            </w:r>
            <w:r>
              <w:rPr>
                <w:noProof/>
                <w:webHidden/>
              </w:rPr>
              <w:fldChar w:fldCharType="end"/>
            </w:r>
          </w:hyperlink>
        </w:p>
        <w:p w14:paraId="07C56523" w14:textId="261FCEB4"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60" w:history="1">
            <w:r w:rsidRPr="00585AAE">
              <w:rPr>
                <w:rStyle w:val="Hyperlink"/>
                <w:noProof/>
              </w:rPr>
              <w:t>12.8.3 Thresholds for unacceptable risk</w:t>
            </w:r>
            <w:r>
              <w:rPr>
                <w:noProof/>
                <w:webHidden/>
              </w:rPr>
              <w:tab/>
            </w:r>
            <w:r>
              <w:rPr>
                <w:noProof/>
                <w:webHidden/>
              </w:rPr>
              <w:fldChar w:fldCharType="begin"/>
            </w:r>
            <w:r>
              <w:rPr>
                <w:noProof/>
                <w:webHidden/>
              </w:rPr>
              <w:instrText xml:space="preserve"> PAGEREF _Toc215155260 \h </w:instrText>
            </w:r>
            <w:r>
              <w:rPr>
                <w:noProof/>
                <w:webHidden/>
              </w:rPr>
            </w:r>
            <w:r>
              <w:rPr>
                <w:noProof/>
                <w:webHidden/>
              </w:rPr>
              <w:fldChar w:fldCharType="separate"/>
            </w:r>
            <w:r>
              <w:rPr>
                <w:noProof/>
                <w:webHidden/>
              </w:rPr>
              <w:t>69</w:t>
            </w:r>
            <w:r>
              <w:rPr>
                <w:noProof/>
                <w:webHidden/>
              </w:rPr>
              <w:fldChar w:fldCharType="end"/>
            </w:r>
          </w:hyperlink>
        </w:p>
        <w:p w14:paraId="3AC594CE" w14:textId="78D228F2"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261" w:history="1">
            <w:r w:rsidRPr="00585AAE">
              <w:rPr>
                <w:rStyle w:val="Hyperlink"/>
                <w:noProof/>
              </w:rPr>
              <w:t>12.9 Train personnel in accessible and equitable AI</w:t>
            </w:r>
            <w:r>
              <w:rPr>
                <w:noProof/>
                <w:webHidden/>
              </w:rPr>
              <w:tab/>
            </w:r>
            <w:r>
              <w:rPr>
                <w:noProof/>
                <w:webHidden/>
              </w:rPr>
              <w:fldChar w:fldCharType="begin"/>
            </w:r>
            <w:r>
              <w:rPr>
                <w:noProof/>
                <w:webHidden/>
              </w:rPr>
              <w:instrText xml:space="preserve"> PAGEREF _Toc215155261 \h </w:instrText>
            </w:r>
            <w:r>
              <w:rPr>
                <w:noProof/>
                <w:webHidden/>
              </w:rPr>
            </w:r>
            <w:r>
              <w:rPr>
                <w:noProof/>
                <w:webHidden/>
              </w:rPr>
              <w:fldChar w:fldCharType="separate"/>
            </w:r>
            <w:r>
              <w:rPr>
                <w:noProof/>
                <w:webHidden/>
              </w:rPr>
              <w:t>69</w:t>
            </w:r>
            <w:r>
              <w:rPr>
                <w:noProof/>
                <w:webHidden/>
              </w:rPr>
              <w:fldChar w:fldCharType="end"/>
            </w:r>
          </w:hyperlink>
        </w:p>
        <w:p w14:paraId="48EA794E" w14:textId="27D215A5"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62" w:history="1">
            <w:r w:rsidRPr="00585AAE">
              <w:rPr>
                <w:rStyle w:val="Hyperlink"/>
                <w:noProof/>
              </w:rPr>
              <w:t>12.9.1 Updating training content</w:t>
            </w:r>
            <w:r>
              <w:rPr>
                <w:noProof/>
                <w:webHidden/>
              </w:rPr>
              <w:tab/>
            </w:r>
            <w:r>
              <w:rPr>
                <w:noProof/>
                <w:webHidden/>
              </w:rPr>
              <w:fldChar w:fldCharType="begin"/>
            </w:r>
            <w:r>
              <w:rPr>
                <w:noProof/>
                <w:webHidden/>
              </w:rPr>
              <w:instrText xml:space="preserve"> PAGEREF _Toc215155262 \h </w:instrText>
            </w:r>
            <w:r>
              <w:rPr>
                <w:noProof/>
                <w:webHidden/>
              </w:rPr>
            </w:r>
            <w:r>
              <w:rPr>
                <w:noProof/>
                <w:webHidden/>
              </w:rPr>
              <w:fldChar w:fldCharType="separate"/>
            </w:r>
            <w:r>
              <w:rPr>
                <w:noProof/>
                <w:webHidden/>
              </w:rPr>
              <w:t>69</w:t>
            </w:r>
            <w:r>
              <w:rPr>
                <w:noProof/>
                <w:webHidden/>
              </w:rPr>
              <w:fldChar w:fldCharType="end"/>
            </w:r>
          </w:hyperlink>
        </w:p>
        <w:p w14:paraId="663C7056" w14:textId="12BADDFB"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63" w:history="1">
            <w:r w:rsidRPr="00585AAE">
              <w:rPr>
                <w:rStyle w:val="Hyperlink"/>
                <w:noProof/>
              </w:rPr>
              <w:t>12.9.2 Training content</w:t>
            </w:r>
            <w:r>
              <w:rPr>
                <w:noProof/>
                <w:webHidden/>
              </w:rPr>
              <w:tab/>
            </w:r>
            <w:r>
              <w:rPr>
                <w:noProof/>
                <w:webHidden/>
              </w:rPr>
              <w:fldChar w:fldCharType="begin"/>
            </w:r>
            <w:r>
              <w:rPr>
                <w:noProof/>
                <w:webHidden/>
              </w:rPr>
              <w:instrText xml:space="preserve"> PAGEREF _Toc215155263 \h </w:instrText>
            </w:r>
            <w:r>
              <w:rPr>
                <w:noProof/>
                <w:webHidden/>
              </w:rPr>
            </w:r>
            <w:r>
              <w:rPr>
                <w:noProof/>
                <w:webHidden/>
              </w:rPr>
              <w:fldChar w:fldCharType="separate"/>
            </w:r>
            <w:r>
              <w:rPr>
                <w:noProof/>
                <w:webHidden/>
              </w:rPr>
              <w:t>69</w:t>
            </w:r>
            <w:r>
              <w:rPr>
                <w:noProof/>
                <w:webHidden/>
              </w:rPr>
              <w:fldChar w:fldCharType="end"/>
            </w:r>
          </w:hyperlink>
        </w:p>
        <w:p w14:paraId="37AE8CA0" w14:textId="01199AFA"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264" w:history="1">
            <w:r w:rsidRPr="00585AAE">
              <w:rPr>
                <w:rStyle w:val="Hyperlink"/>
                <w:noProof/>
              </w:rPr>
              <w:t>12.10 Provide transparency, accountability and consent mechanisms</w:t>
            </w:r>
            <w:r>
              <w:rPr>
                <w:noProof/>
                <w:webHidden/>
              </w:rPr>
              <w:tab/>
            </w:r>
            <w:r>
              <w:rPr>
                <w:noProof/>
                <w:webHidden/>
              </w:rPr>
              <w:fldChar w:fldCharType="begin"/>
            </w:r>
            <w:r>
              <w:rPr>
                <w:noProof/>
                <w:webHidden/>
              </w:rPr>
              <w:instrText xml:space="preserve"> PAGEREF _Toc215155264 \h </w:instrText>
            </w:r>
            <w:r>
              <w:rPr>
                <w:noProof/>
                <w:webHidden/>
              </w:rPr>
            </w:r>
            <w:r>
              <w:rPr>
                <w:noProof/>
                <w:webHidden/>
              </w:rPr>
              <w:fldChar w:fldCharType="separate"/>
            </w:r>
            <w:r>
              <w:rPr>
                <w:noProof/>
                <w:webHidden/>
              </w:rPr>
              <w:t>70</w:t>
            </w:r>
            <w:r>
              <w:rPr>
                <w:noProof/>
                <w:webHidden/>
              </w:rPr>
              <w:fldChar w:fldCharType="end"/>
            </w:r>
          </w:hyperlink>
        </w:p>
        <w:p w14:paraId="3E55B9DB" w14:textId="16DB127C"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65" w:history="1">
            <w:r w:rsidRPr="00585AAE">
              <w:rPr>
                <w:rStyle w:val="Hyperlink"/>
                <w:noProof/>
              </w:rPr>
              <w:t>12.10.1 Accessibility of transparency information</w:t>
            </w:r>
            <w:r>
              <w:rPr>
                <w:noProof/>
                <w:webHidden/>
              </w:rPr>
              <w:tab/>
            </w:r>
            <w:r>
              <w:rPr>
                <w:noProof/>
                <w:webHidden/>
              </w:rPr>
              <w:fldChar w:fldCharType="begin"/>
            </w:r>
            <w:r>
              <w:rPr>
                <w:noProof/>
                <w:webHidden/>
              </w:rPr>
              <w:instrText xml:space="preserve"> PAGEREF _Toc215155265 \h </w:instrText>
            </w:r>
            <w:r>
              <w:rPr>
                <w:noProof/>
                <w:webHidden/>
              </w:rPr>
            </w:r>
            <w:r>
              <w:rPr>
                <w:noProof/>
                <w:webHidden/>
              </w:rPr>
              <w:fldChar w:fldCharType="separate"/>
            </w:r>
            <w:r>
              <w:rPr>
                <w:noProof/>
                <w:webHidden/>
              </w:rPr>
              <w:t>71</w:t>
            </w:r>
            <w:r>
              <w:rPr>
                <w:noProof/>
                <w:webHidden/>
              </w:rPr>
              <w:fldChar w:fldCharType="end"/>
            </w:r>
          </w:hyperlink>
        </w:p>
        <w:p w14:paraId="79C7D754" w14:textId="39C64A55"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66" w:history="1">
            <w:r w:rsidRPr="00585AAE">
              <w:rPr>
                <w:rStyle w:val="Hyperlink"/>
                <w:noProof/>
              </w:rPr>
              <w:t>12.10.2 Consent to data use</w:t>
            </w:r>
            <w:r>
              <w:rPr>
                <w:noProof/>
                <w:webHidden/>
              </w:rPr>
              <w:tab/>
            </w:r>
            <w:r>
              <w:rPr>
                <w:noProof/>
                <w:webHidden/>
              </w:rPr>
              <w:fldChar w:fldCharType="begin"/>
            </w:r>
            <w:r>
              <w:rPr>
                <w:noProof/>
                <w:webHidden/>
              </w:rPr>
              <w:instrText xml:space="preserve"> PAGEREF _Toc215155266 \h </w:instrText>
            </w:r>
            <w:r>
              <w:rPr>
                <w:noProof/>
                <w:webHidden/>
              </w:rPr>
            </w:r>
            <w:r>
              <w:rPr>
                <w:noProof/>
                <w:webHidden/>
              </w:rPr>
              <w:fldChar w:fldCharType="separate"/>
            </w:r>
            <w:r>
              <w:rPr>
                <w:noProof/>
                <w:webHidden/>
              </w:rPr>
              <w:t>71</w:t>
            </w:r>
            <w:r>
              <w:rPr>
                <w:noProof/>
                <w:webHidden/>
              </w:rPr>
              <w:fldChar w:fldCharType="end"/>
            </w:r>
          </w:hyperlink>
        </w:p>
        <w:p w14:paraId="029CAA61" w14:textId="33A023D5"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267" w:history="1">
            <w:r w:rsidRPr="00585AAE">
              <w:rPr>
                <w:rStyle w:val="Hyperlink"/>
                <w:noProof/>
              </w:rPr>
              <w:t>12.11 Provide access to equivalent alternative approaches</w:t>
            </w:r>
            <w:r>
              <w:rPr>
                <w:noProof/>
                <w:webHidden/>
              </w:rPr>
              <w:tab/>
            </w:r>
            <w:r>
              <w:rPr>
                <w:noProof/>
                <w:webHidden/>
              </w:rPr>
              <w:fldChar w:fldCharType="begin"/>
            </w:r>
            <w:r>
              <w:rPr>
                <w:noProof/>
                <w:webHidden/>
              </w:rPr>
              <w:instrText xml:space="preserve"> PAGEREF _Toc215155267 \h </w:instrText>
            </w:r>
            <w:r>
              <w:rPr>
                <w:noProof/>
                <w:webHidden/>
              </w:rPr>
            </w:r>
            <w:r>
              <w:rPr>
                <w:noProof/>
                <w:webHidden/>
              </w:rPr>
              <w:fldChar w:fldCharType="separate"/>
            </w:r>
            <w:r>
              <w:rPr>
                <w:noProof/>
                <w:webHidden/>
              </w:rPr>
              <w:t>71</w:t>
            </w:r>
            <w:r>
              <w:rPr>
                <w:noProof/>
                <w:webHidden/>
              </w:rPr>
              <w:fldChar w:fldCharType="end"/>
            </w:r>
          </w:hyperlink>
        </w:p>
        <w:p w14:paraId="4F40FE44" w14:textId="7D1E198D"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268" w:history="1">
            <w:r w:rsidRPr="00585AAE">
              <w:rPr>
                <w:rStyle w:val="Hyperlink"/>
                <w:noProof/>
              </w:rPr>
              <w:t>12.12 Address accessibility and equity feedback, incidents, and complaints about AI systems</w:t>
            </w:r>
            <w:r>
              <w:rPr>
                <w:noProof/>
                <w:webHidden/>
              </w:rPr>
              <w:tab/>
            </w:r>
            <w:r>
              <w:rPr>
                <w:noProof/>
                <w:webHidden/>
              </w:rPr>
              <w:fldChar w:fldCharType="begin"/>
            </w:r>
            <w:r>
              <w:rPr>
                <w:noProof/>
                <w:webHidden/>
              </w:rPr>
              <w:instrText xml:space="preserve"> PAGEREF _Toc215155268 \h </w:instrText>
            </w:r>
            <w:r>
              <w:rPr>
                <w:noProof/>
                <w:webHidden/>
              </w:rPr>
            </w:r>
            <w:r>
              <w:rPr>
                <w:noProof/>
                <w:webHidden/>
              </w:rPr>
              <w:fldChar w:fldCharType="separate"/>
            </w:r>
            <w:r>
              <w:rPr>
                <w:noProof/>
                <w:webHidden/>
              </w:rPr>
              <w:t>72</w:t>
            </w:r>
            <w:r>
              <w:rPr>
                <w:noProof/>
                <w:webHidden/>
              </w:rPr>
              <w:fldChar w:fldCharType="end"/>
            </w:r>
          </w:hyperlink>
        </w:p>
        <w:p w14:paraId="0B6744EF" w14:textId="20D963DE"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269" w:history="1">
            <w:r w:rsidRPr="00585AAE">
              <w:rPr>
                <w:rStyle w:val="Hyperlink"/>
                <w:noProof/>
              </w:rPr>
              <w:t>12.13 Provide review, refinement, halting and termination mechanisms</w:t>
            </w:r>
            <w:r>
              <w:rPr>
                <w:noProof/>
                <w:webHidden/>
              </w:rPr>
              <w:tab/>
            </w:r>
            <w:r>
              <w:rPr>
                <w:noProof/>
                <w:webHidden/>
              </w:rPr>
              <w:fldChar w:fldCharType="begin"/>
            </w:r>
            <w:r>
              <w:rPr>
                <w:noProof/>
                <w:webHidden/>
              </w:rPr>
              <w:instrText xml:space="preserve"> PAGEREF _Toc215155269 \h </w:instrText>
            </w:r>
            <w:r>
              <w:rPr>
                <w:noProof/>
                <w:webHidden/>
              </w:rPr>
            </w:r>
            <w:r>
              <w:rPr>
                <w:noProof/>
                <w:webHidden/>
              </w:rPr>
              <w:fldChar w:fldCharType="separate"/>
            </w:r>
            <w:r>
              <w:rPr>
                <w:noProof/>
                <w:webHidden/>
              </w:rPr>
              <w:t>73</w:t>
            </w:r>
            <w:r>
              <w:rPr>
                <w:noProof/>
                <w:webHidden/>
              </w:rPr>
              <w:fldChar w:fldCharType="end"/>
            </w:r>
          </w:hyperlink>
        </w:p>
        <w:p w14:paraId="13CC4138" w14:textId="7659EDC4"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70" w:history="1">
            <w:r w:rsidRPr="00585AAE">
              <w:rPr>
                <w:rStyle w:val="Hyperlink"/>
                <w:noProof/>
              </w:rPr>
              <w:t>12.13.1 Considering the full range of harms</w:t>
            </w:r>
            <w:r>
              <w:rPr>
                <w:noProof/>
                <w:webHidden/>
              </w:rPr>
              <w:tab/>
            </w:r>
            <w:r>
              <w:rPr>
                <w:noProof/>
                <w:webHidden/>
              </w:rPr>
              <w:fldChar w:fldCharType="begin"/>
            </w:r>
            <w:r>
              <w:rPr>
                <w:noProof/>
                <w:webHidden/>
              </w:rPr>
              <w:instrText xml:space="preserve"> PAGEREF _Toc215155270 \h </w:instrText>
            </w:r>
            <w:r>
              <w:rPr>
                <w:noProof/>
                <w:webHidden/>
              </w:rPr>
            </w:r>
            <w:r>
              <w:rPr>
                <w:noProof/>
                <w:webHidden/>
              </w:rPr>
              <w:fldChar w:fldCharType="separate"/>
            </w:r>
            <w:r>
              <w:rPr>
                <w:noProof/>
                <w:webHidden/>
              </w:rPr>
              <w:t>74</w:t>
            </w:r>
            <w:r>
              <w:rPr>
                <w:noProof/>
                <w:webHidden/>
              </w:rPr>
              <w:fldChar w:fldCharType="end"/>
            </w:r>
          </w:hyperlink>
        </w:p>
        <w:p w14:paraId="1DEEC442" w14:textId="63328D5D"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71" w:history="1">
            <w:r w:rsidRPr="00585AAE">
              <w:rPr>
                <w:rStyle w:val="Hyperlink"/>
                <w:noProof/>
              </w:rPr>
              <w:t>12.13.2 Feedback from people with disabilities during review and refinement</w:t>
            </w:r>
            <w:r>
              <w:rPr>
                <w:noProof/>
                <w:webHidden/>
              </w:rPr>
              <w:tab/>
            </w:r>
            <w:r>
              <w:rPr>
                <w:noProof/>
                <w:webHidden/>
              </w:rPr>
              <w:fldChar w:fldCharType="begin"/>
            </w:r>
            <w:r>
              <w:rPr>
                <w:noProof/>
                <w:webHidden/>
              </w:rPr>
              <w:instrText xml:space="preserve"> PAGEREF _Toc215155271 \h </w:instrText>
            </w:r>
            <w:r>
              <w:rPr>
                <w:noProof/>
                <w:webHidden/>
              </w:rPr>
            </w:r>
            <w:r>
              <w:rPr>
                <w:noProof/>
                <w:webHidden/>
              </w:rPr>
              <w:fldChar w:fldCharType="separate"/>
            </w:r>
            <w:r>
              <w:rPr>
                <w:noProof/>
                <w:webHidden/>
              </w:rPr>
              <w:t>74</w:t>
            </w:r>
            <w:r>
              <w:rPr>
                <w:noProof/>
                <w:webHidden/>
              </w:rPr>
              <w:fldChar w:fldCharType="end"/>
            </w:r>
          </w:hyperlink>
        </w:p>
        <w:p w14:paraId="6BEBD351" w14:textId="56377D85"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72" w:history="1">
            <w:r w:rsidRPr="00585AAE">
              <w:rPr>
                <w:rStyle w:val="Hyperlink"/>
                <w:noProof/>
              </w:rPr>
              <w:t>12.13.3 Conditions for halting and termination</w:t>
            </w:r>
            <w:r>
              <w:rPr>
                <w:noProof/>
                <w:webHidden/>
              </w:rPr>
              <w:tab/>
            </w:r>
            <w:r>
              <w:rPr>
                <w:noProof/>
                <w:webHidden/>
              </w:rPr>
              <w:fldChar w:fldCharType="begin"/>
            </w:r>
            <w:r>
              <w:rPr>
                <w:noProof/>
                <w:webHidden/>
              </w:rPr>
              <w:instrText xml:space="preserve"> PAGEREF _Toc215155272 \h </w:instrText>
            </w:r>
            <w:r>
              <w:rPr>
                <w:noProof/>
                <w:webHidden/>
              </w:rPr>
            </w:r>
            <w:r>
              <w:rPr>
                <w:noProof/>
                <w:webHidden/>
              </w:rPr>
              <w:fldChar w:fldCharType="separate"/>
            </w:r>
            <w:r>
              <w:rPr>
                <w:noProof/>
                <w:webHidden/>
              </w:rPr>
              <w:t>74</w:t>
            </w:r>
            <w:r>
              <w:rPr>
                <w:noProof/>
                <w:webHidden/>
              </w:rPr>
              <w:fldChar w:fldCharType="end"/>
            </w:r>
          </w:hyperlink>
        </w:p>
        <w:p w14:paraId="5116C53C" w14:textId="402C55B4"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73" w:history="1">
            <w:r w:rsidRPr="00585AAE">
              <w:rPr>
                <w:rStyle w:val="Hyperlink"/>
                <w:noProof/>
              </w:rPr>
              <w:t>12.13.4 Learning from mistakes and failures</w:t>
            </w:r>
            <w:r>
              <w:rPr>
                <w:noProof/>
                <w:webHidden/>
              </w:rPr>
              <w:tab/>
            </w:r>
            <w:r>
              <w:rPr>
                <w:noProof/>
                <w:webHidden/>
              </w:rPr>
              <w:fldChar w:fldCharType="begin"/>
            </w:r>
            <w:r>
              <w:rPr>
                <w:noProof/>
                <w:webHidden/>
              </w:rPr>
              <w:instrText xml:space="preserve"> PAGEREF _Toc215155273 \h </w:instrText>
            </w:r>
            <w:r>
              <w:rPr>
                <w:noProof/>
                <w:webHidden/>
              </w:rPr>
            </w:r>
            <w:r>
              <w:rPr>
                <w:noProof/>
                <w:webHidden/>
              </w:rPr>
              <w:fldChar w:fldCharType="separate"/>
            </w:r>
            <w:r>
              <w:rPr>
                <w:noProof/>
                <w:webHidden/>
              </w:rPr>
              <w:t>74</w:t>
            </w:r>
            <w:r>
              <w:rPr>
                <w:noProof/>
                <w:webHidden/>
              </w:rPr>
              <w:fldChar w:fldCharType="end"/>
            </w:r>
          </w:hyperlink>
        </w:p>
        <w:p w14:paraId="71995D8B" w14:textId="690A9D24"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274" w:history="1">
            <w:r w:rsidRPr="00585AAE">
              <w:rPr>
                <w:rStyle w:val="Hyperlink"/>
                <w:noProof/>
              </w:rPr>
              <w:t>12.14 Safely store and manage data throughout the AI lifecycle</w:t>
            </w:r>
            <w:r>
              <w:rPr>
                <w:noProof/>
                <w:webHidden/>
              </w:rPr>
              <w:tab/>
            </w:r>
            <w:r>
              <w:rPr>
                <w:noProof/>
                <w:webHidden/>
              </w:rPr>
              <w:fldChar w:fldCharType="begin"/>
            </w:r>
            <w:r>
              <w:rPr>
                <w:noProof/>
                <w:webHidden/>
              </w:rPr>
              <w:instrText xml:space="preserve"> PAGEREF _Toc215155274 \h </w:instrText>
            </w:r>
            <w:r>
              <w:rPr>
                <w:noProof/>
                <w:webHidden/>
              </w:rPr>
            </w:r>
            <w:r>
              <w:rPr>
                <w:noProof/>
                <w:webHidden/>
              </w:rPr>
              <w:fldChar w:fldCharType="separate"/>
            </w:r>
            <w:r>
              <w:rPr>
                <w:noProof/>
                <w:webHidden/>
              </w:rPr>
              <w:t>74</w:t>
            </w:r>
            <w:r>
              <w:rPr>
                <w:noProof/>
                <w:webHidden/>
              </w:rPr>
              <w:fldChar w:fldCharType="end"/>
            </w:r>
          </w:hyperlink>
        </w:p>
        <w:p w14:paraId="23A69A07" w14:textId="1A0EBF5A"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75" w:history="1">
            <w:r w:rsidRPr="00585AAE">
              <w:rPr>
                <w:rStyle w:val="Hyperlink"/>
                <w:noProof/>
              </w:rPr>
              <w:t>12.14.1 Data storage and management</w:t>
            </w:r>
            <w:r>
              <w:rPr>
                <w:noProof/>
                <w:webHidden/>
              </w:rPr>
              <w:tab/>
            </w:r>
            <w:r>
              <w:rPr>
                <w:noProof/>
                <w:webHidden/>
              </w:rPr>
              <w:fldChar w:fldCharType="begin"/>
            </w:r>
            <w:r>
              <w:rPr>
                <w:noProof/>
                <w:webHidden/>
              </w:rPr>
              <w:instrText xml:space="preserve"> PAGEREF _Toc215155275 \h </w:instrText>
            </w:r>
            <w:r>
              <w:rPr>
                <w:noProof/>
                <w:webHidden/>
              </w:rPr>
            </w:r>
            <w:r>
              <w:rPr>
                <w:noProof/>
                <w:webHidden/>
              </w:rPr>
              <w:fldChar w:fldCharType="separate"/>
            </w:r>
            <w:r>
              <w:rPr>
                <w:noProof/>
                <w:webHidden/>
              </w:rPr>
              <w:t>75</w:t>
            </w:r>
            <w:r>
              <w:rPr>
                <w:noProof/>
                <w:webHidden/>
              </w:rPr>
              <w:fldChar w:fldCharType="end"/>
            </w:r>
          </w:hyperlink>
        </w:p>
        <w:p w14:paraId="496FD430" w14:textId="34E85BA2" w:rsidR="00D42C05" w:rsidRDefault="00D42C05">
          <w:pPr>
            <w:pStyle w:val="TOC3"/>
            <w:tabs>
              <w:tab w:val="right" w:leader="dot" w:pos="9350"/>
            </w:tabs>
            <w:rPr>
              <w:rFonts w:asciiTheme="minorHAnsi" w:eastAsiaTheme="minorEastAsia" w:hAnsiTheme="minorHAnsi"/>
              <w:noProof/>
              <w:sz w:val="24"/>
              <w:szCs w:val="24"/>
              <w:lang w:eastAsia="en-CA"/>
            </w:rPr>
          </w:pPr>
          <w:hyperlink w:anchor="_Toc215155276" w:history="1">
            <w:r w:rsidRPr="00585AAE">
              <w:rPr>
                <w:rStyle w:val="Hyperlink"/>
                <w:noProof/>
              </w:rPr>
              <w:t>12.14.2 De-identification</w:t>
            </w:r>
            <w:r>
              <w:rPr>
                <w:noProof/>
                <w:webHidden/>
              </w:rPr>
              <w:tab/>
            </w:r>
            <w:r>
              <w:rPr>
                <w:noProof/>
                <w:webHidden/>
              </w:rPr>
              <w:fldChar w:fldCharType="begin"/>
            </w:r>
            <w:r>
              <w:rPr>
                <w:noProof/>
                <w:webHidden/>
              </w:rPr>
              <w:instrText xml:space="preserve"> PAGEREF _Toc215155276 \h </w:instrText>
            </w:r>
            <w:r>
              <w:rPr>
                <w:noProof/>
                <w:webHidden/>
              </w:rPr>
            </w:r>
            <w:r>
              <w:rPr>
                <w:noProof/>
                <w:webHidden/>
              </w:rPr>
              <w:fldChar w:fldCharType="separate"/>
            </w:r>
            <w:r>
              <w:rPr>
                <w:noProof/>
                <w:webHidden/>
              </w:rPr>
              <w:t>75</w:t>
            </w:r>
            <w:r>
              <w:rPr>
                <w:noProof/>
                <w:webHidden/>
              </w:rPr>
              <w:fldChar w:fldCharType="end"/>
            </w:r>
          </w:hyperlink>
        </w:p>
        <w:p w14:paraId="622C0084" w14:textId="74B1EE97" w:rsidR="00D42C05" w:rsidRDefault="00D42C05">
          <w:pPr>
            <w:pStyle w:val="TOC1"/>
            <w:tabs>
              <w:tab w:val="right" w:leader="dot" w:pos="9350"/>
            </w:tabs>
            <w:rPr>
              <w:rFonts w:asciiTheme="minorHAnsi" w:eastAsiaTheme="minorEastAsia" w:hAnsiTheme="minorHAnsi"/>
              <w:noProof/>
              <w:sz w:val="24"/>
              <w:szCs w:val="24"/>
              <w:lang w:eastAsia="en-CA"/>
            </w:rPr>
          </w:pPr>
          <w:hyperlink w:anchor="_Toc215155277" w:history="1">
            <w:r w:rsidRPr="00585AAE">
              <w:rPr>
                <w:rStyle w:val="Hyperlink"/>
                <w:noProof/>
              </w:rPr>
              <w:t>13 Accessible education, training and literacy on AI</w:t>
            </w:r>
            <w:r>
              <w:rPr>
                <w:noProof/>
                <w:webHidden/>
              </w:rPr>
              <w:tab/>
            </w:r>
            <w:r>
              <w:rPr>
                <w:noProof/>
                <w:webHidden/>
              </w:rPr>
              <w:fldChar w:fldCharType="begin"/>
            </w:r>
            <w:r>
              <w:rPr>
                <w:noProof/>
                <w:webHidden/>
              </w:rPr>
              <w:instrText xml:space="preserve"> PAGEREF _Toc215155277 \h </w:instrText>
            </w:r>
            <w:r>
              <w:rPr>
                <w:noProof/>
                <w:webHidden/>
              </w:rPr>
            </w:r>
            <w:r>
              <w:rPr>
                <w:noProof/>
                <w:webHidden/>
              </w:rPr>
              <w:fldChar w:fldCharType="separate"/>
            </w:r>
            <w:r>
              <w:rPr>
                <w:noProof/>
                <w:webHidden/>
              </w:rPr>
              <w:t>76</w:t>
            </w:r>
            <w:r>
              <w:rPr>
                <w:noProof/>
                <w:webHidden/>
              </w:rPr>
              <w:fldChar w:fldCharType="end"/>
            </w:r>
          </w:hyperlink>
        </w:p>
        <w:p w14:paraId="4D1CA1F1" w14:textId="4F4AAC74"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278" w:history="1">
            <w:r w:rsidRPr="00585AAE">
              <w:rPr>
                <w:rStyle w:val="Hyperlink"/>
                <w:noProof/>
              </w:rPr>
              <w:t>13.1 Accessible education, training and support of AI literacy</w:t>
            </w:r>
            <w:r>
              <w:rPr>
                <w:noProof/>
                <w:webHidden/>
              </w:rPr>
              <w:tab/>
            </w:r>
            <w:r>
              <w:rPr>
                <w:noProof/>
                <w:webHidden/>
              </w:rPr>
              <w:fldChar w:fldCharType="begin"/>
            </w:r>
            <w:r>
              <w:rPr>
                <w:noProof/>
                <w:webHidden/>
              </w:rPr>
              <w:instrText xml:space="preserve"> PAGEREF _Toc215155278 \h </w:instrText>
            </w:r>
            <w:r>
              <w:rPr>
                <w:noProof/>
                <w:webHidden/>
              </w:rPr>
            </w:r>
            <w:r>
              <w:rPr>
                <w:noProof/>
                <w:webHidden/>
              </w:rPr>
              <w:fldChar w:fldCharType="separate"/>
            </w:r>
            <w:r>
              <w:rPr>
                <w:noProof/>
                <w:webHidden/>
              </w:rPr>
              <w:t>76</w:t>
            </w:r>
            <w:r>
              <w:rPr>
                <w:noProof/>
                <w:webHidden/>
              </w:rPr>
              <w:fldChar w:fldCharType="end"/>
            </w:r>
          </w:hyperlink>
        </w:p>
        <w:p w14:paraId="5E7D7A28" w14:textId="2AC33061"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279" w:history="1">
            <w:r w:rsidRPr="00585AAE">
              <w:rPr>
                <w:rStyle w:val="Hyperlink"/>
                <w:noProof/>
              </w:rPr>
              <w:t>13.2 Accessible and equitable AI in education and training for those using AI professionally</w:t>
            </w:r>
            <w:r>
              <w:rPr>
                <w:noProof/>
                <w:webHidden/>
              </w:rPr>
              <w:tab/>
            </w:r>
            <w:r>
              <w:rPr>
                <w:noProof/>
                <w:webHidden/>
              </w:rPr>
              <w:fldChar w:fldCharType="begin"/>
            </w:r>
            <w:r>
              <w:rPr>
                <w:noProof/>
                <w:webHidden/>
              </w:rPr>
              <w:instrText xml:space="preserve"> PAGEREF _Toc215155279 \h </w:instrText>
            </w:r>
            <w:r>
              <w:rPr>
                <w:noProof/>
                <w:webHidden/>
              </w:rPr>
            </w:r>
            <w:r>
              <w:rPr>
                <w:noProof/>
                <w:webHidden/>
              </w:rPr>
              <w:fldChar w:fldCharType="separate"/>
            </w:r>
            <w:r>
              <w:rPr>
                <w:noProof/>
                <w:webHidden/>
              </w:rPr>
              <w:t>77</w:t>
            </w:r>
            <w:r>
              <w:rPr>
                <w:noProof/>
                <w:webHidden/>
              </w:rPr>
              <w:fldChar w:fldCharType="end"/>
            </w:r>
          </w:hyperlink>
        </w:p>
        <w:p w14:paraId="0EC4480C" w14:textId="01688353"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280" w:history="1">
            <w:r w:rsidRPr="00585AAE">
              <w:rPr>
                <w:rStyle w:val="Hyperlink"/>
                <w:noProof/>
              </w:rPr>
              <w:t>13.3 Participation of people with disabilities in the development and delivery of AI education, training and AI literacy support</w:t>
            </w:r>
            <w:r>
              <w:rPr>
                <w:noProof/>
                <w:webHidden/>
              </w:rPr>
              <w:tab/>
            </w:r>
            <w:r>
              <w:rPr>
                <w:noProof/>
                <w:webHidden/>
              </w:rPr>
              <w:fldChar w:fldCharType="begin"/>
            </w:r>
            <w:r>
              <w:rPr>
                <w:noProof/>
                <w:webHidden/>
              </w:rPr>
              <w:instrText xml:space="preserve"> PAGEREF _Toc215155280 \h </w:instrText>
            </w:r>
            <w:r>
              <w:rPr>
                <w:noProof/>
                <w:webHidden/>
              </w:rPr>
            </w:r>
            <w:r>
              <w:rPr>
                <w:noProof/>
                <w:webHidden/>
              </w:rPr>
              <w:fldChar w:fldCharType="separate"/>
            </w:r>
            <w:r>
              <w:rPr>
                <w:noProof/>
                <w:webHidden/>
              </w:rPr>
              <w:t>77</w:t>
            </w:r>
            <w:r>
              <w:rPr>
                <w:noProof/>
                <w:webHidden/>
              </w:rPr>
              <w:fldChar w:fldCharType="end"/>
            </w:r>
          </w:hyperlink>
        </w:p>
        <w:p w14:paraId="1B0C9CF9" w14:textId="2C086926"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281" w:history="1">
            <w:r w:rsidRPr="00585AAE">
              <w:rPr>
                <w:rStyle w:val="Hyperlink"/>
                <w:noProof/>
              </w:rPr>
              <w:t>13.4 AI literacy</w:t>
            </w:r>
            <w:r>
              <w:rPr>
                <w:noProof/>
                <w:webHidden/>
              </w:rPr>
              <w:tab/>
            </w:r>
            <w:r>
              <w:rPr>
                <w:noProof/>
                <w:webHidden/>
              </w:rPr>
              <w:fldChar w:fldCharType="begin"/>
            </w:r>
            <w:r>
              <w:rPr>
                <w:noProof/>
                <w:webHidden/>
              </w:rPr>
              <w:instrText xml:space="preserve"> PAGEREF _Toc215155281 \h </w:instrText>
            </w:r>
            <w:r>
              <w:rPr>
                <w:noProof/>
                <w:webHidden/>
              </w:rPr>
            </w:r>
            <w:r>
              <w:rPr>
                <w:noProof/>
                <w:webHidden/>
              </w:rPr>
              <w:fldChar w:fldCharType="separate"/>
            </w:r>
            <w:r>
              <w:rPr>
                <w:noProof/>
                <w:webHidden/>
              </w:rPr>
              <w:t>77</w:t>
            </w:r>
            <w:r>
              <w:rPr>
                <w:noProof/>
                <w:webHidden/>
              </w:rPr>
              <w:fldChar w:fldCharType="end"/>
            </w:r>
          </w:hyperlink>
        </w:p>
        <w:p w14:paraId="4DEEC12A" w14:textId="50B34AE7" w:rsidR="00D42C05" w:rsidRDefault="00D42C05">
          <w:pPr>
            <w:pStyle w:val="TOC1"/>
            <w:tabs>
              <w:tab w:val="right" w:leader="dot" w:pos="9350"/>
            </w:tabs>
            <w:rPr>
              <w:rFonts w:asciiTheme="minorHAnsi" w:eastAsiaTheme="minorEastAsia" w:hAnsiTheme="minorHAnsi"/>
              <w:noProof/>
              <w:sz w:val="24"/>
              <w:szCs w:val="24"/>
              <w:lang w:eastAsia="en-CA"/>
            </w:rPr>
          </w:pPr>
          <w:hyperlink w:anchor="_Toc215155282" w:history="1">
            <w:r w:rsidRPr="00585AAE">
              <w:rPr>
                <w:rStyle w:val="Hyperlink"/>
                <w:noProof/>
              </w:rPr>
              <w:t>14 Annex A (Informative)</w:t>
            </w:r>
            <w:r>
              <w:rPr>
                <w:noProof/>
                <w:webHidden/>
              </w:rPr>
              <w:tab/>
            </w:r>
            <w:r>
              <w:rPr>
                <w:noProof/>
                <w:webHidden/>
              </w:rPr>
              <w:fldChar w:fldCharType="begin"/>
            </w:r>
            <w:r>
              <w:rPr>
                <w:noProof/>
                <w:webHidden/>
              </w:rPr>
              <w:instrText xml:space="preserve"> PAGEREF _Toc215155282 \h </w:instrText>
            </w:r>
            <w:r>
              <w:rPr>
                <w:noProof/>
                <w:webHidden/>
              </w:rPr>
            </w:r>
            <w:r>
              <w:rPr>
                <w:noProof/>
                <w:webHidden/>
              </w:rPr>
              <w:fldChar w:fldCharType="separate"/>
            </w:r>
            <w:r>
              <w:rPr>
                <w:noProof/>
                <w:webHidden/>
              </w:rPr>
              <w:t>79</w:t>
            </w:r>
            <w:r>
              <w:rPr>
                <w:noProof/>
                <w:webHidden/>
              </w:rPr>
              <w:fldChar w:fldCharType="end"/>
            </w:r>
          </w:hyperlink>
        </w:p>
        <w:p w14:paraId="5B7557C0" w14:textId="76E0E000" w:rsidR="00D42C05" w:rsidRDefault="00D42C05">
          <w:pPr>
            <w:pStyle w:val="TOC1"/>
            <w:tabs>
              <w:tab w:val="right" w:leader="dot" w:pos="9350"/>
            </w:tabs>
            <w:rPr>
              <w:rFonts w:asciiTheme="minorHAnsi" w:eastAsiaTheme="minorEastAsia" w:hAnsiTheme="minorHAnsi"/>
              <w:noProof/>
              <w:sz w:val="24"/>
              <w:szCs w:val="24"/>
              <w:lang w:eastAsia="en-CA"/>
            </w:rPr>
          </w:pPr>
          <w:hyperlink w:anchor="_Toc215155283" w:history="1">
            <w:r w:rsidRPr="00585AAE">
              <w:rPr>
                <w:rStyle w:val="Hyperlink"/>
                <w:noProof/>
              </w:rPr>
              <w:t>15 Annex B: Bibliography (Informative)</w:t>
            </w:r>
            <w:r>
              <w:rPr>
                <w:noProof/>
                <w:webHidden/>
              </w:rPr>
              <w:tab/>
            </w:r>
            <w:r>
              <w:rPr>
                <w:noProof/>
                <w:webHidden/>
              </w:rPr>
              <w:fldChar w:fldCharType="begin"/>
            </w:r>
            <w:r>
              <w:rPr>
                <w:noProof/>
                <w:webHidden/>
              </w:rPr>
              <w:instrText xml:space="preserve"> PAGEREF _Toc215155283 \h </w:instrText>
            </w:r>
            <w:r>
              <w:rPr>
                <w:noProof/>
                <w:webHidden/>
              </w:rPr>
            </w:r>
            <w:r>
              <w:rPr>
                <w:noProof/>
                <w:webHidden/>
              </w:rPr>
              <w:fldChar w:fldCharType="separate"/>
            </w:r>
            <w:r>
              <w:rPr>
                <w:noProof/>
                <w:webHidden/>
              </w:rPr>
              <w:t>80</w:t>
            </w:r>
            <w:r>
              <w:rPr>
                <w:noProof/>
                <w:webHidden/>
              </w:rPr>
              <w:fldChar w:fldCharType="end"/>
            </w:r>
          </w:hyperlink>
        </w:p>
        <w:p w14:paraId="3FB44561" w14:textId="56E8F1A4"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284" w:history="1">
            <w:r w:rsidRPr="00585AAE">
              <w:rPr>
                <w:rStyle w:val="Hyperlink"/>
                <w:noProof/>
              </w:rPr>
              <w:t>15.1 Acts</w:t>
            </w:r>
            <w:r>
              <w:rPr>
                <w:noProof/>
                <w:webHidden/>
              </w:rPr>
              <w:tab/>
            </w:r>
            <w:r>
              <w:rPr>
                <w:noProof/>
                <w:webHidden/>
              </w:rPr>
              <w:fldChar w:fldCharType="begin"/>
            </w:r>
            <w:r>
              <w:rPr>
                <w:noProof/>
                <w:webHidden/>
              </w:rPr>
              <w:instrText xml:space="preserve"> PAGEREF _Toc215155284 \h </w:instrText>
            </w:r>
            <w:r>
              <w:rPr>
                <w:noProof/>
                <w:webHidden/>
              </w:rPr>
            </w:r>
            <w:r>
              <w:rPr>
                <w:noProof/>
                <w:webHidden/>
              </w:rPr>
              <w:fldChar w:fldCharType="separate"/>
            </w:r>
            <w:r>
              <w:rPr>
                <w:noProof/>
                <w:webHidden/>
              </w:rPr>
              <w:t>80</w:t>
            </w:r>
            <w:r>
              <w:rPr>
                <w:noProof/>
                <w:webHidden/>
              </w:rPr>
              <w:fldChar w:fldCharType="end"/>
            </w:r>
          </w:hyperlink>
        </w:p>
        <w:p w14:paraId="01D671E9" w14:textId="0E92AB91"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285" w:history="1">
            <w:r w:rsidRPr="00585AAE">
              <w:rPr>
                <w:rStyle w:val="Hyperlink"/>
                <w:noProof/>
              </w:rPr>
              <w:t>15.2 Online resources</w:t>
            </w:r>
            <w:r>
              <w:rPr>
                <w:noProof/>
                <w:webHidden/>
              </w:rPr>
              <w:tab/>
            </w:r>
            <w:r>
              <w:rPr>
                <w:noProof/>
                <w:webHidden/>
              </w:rPr>
              <w:fldChar w:fldCharType="begin"/>
            </w:r>
            <w:r>
              <w:rPr>
                <w:noProof/>
                <w:webHidden/>
              </w:rPr>
              <w:instrText xml:space="preserve"> PAGEREF _Toc215155285 \h </w:instrText>
            </w:r>
            <w:r>
              <w:rPr>
                <w:noProof/>
                <w:webHidden/>
              </w:rPr>
            </w:r>
            <w:r>
              <w:rPr>
                <w:noProof/>
                <w:webHidden/>
              </w:rPr>
              <w:fldChar w:fldCharType="separate"/>
            </w:r>
            <w:r>
              <w:rPr>
                <w:noProof/>
                <w:webHidden/>
              </w:rPr>
              <w:t>80</w:t>
            </w:r>
            <w:r>
              <w:rPr>
                <w:noProof/>
                <w:webHidden/>
              </w:rPr>
              <w:fldChar w:fldCharType="end"/>
            </w:r>
          </w:hyperlink>
        </w:p>
        <w:p w14:paraId="1ADC98B1" w14:textId="64BC9B65" w:rsidR="00D42C05" w:rsidRDefault="00D42C05">
          <w:pPr>
            <w:pStyle w:val="TOC2"/>
            <w:tabs>
              <w:tab w:val="right" w:leader="dot" w:pos="9350"/>
            </w:tabs>
            <w:rPr>
              <w:rFonts w:asciiTheme="minorHAnsi" w:eastAsiaTheme="minorEastAsia" w:hAnsiTheme="minorHAnsi"/>
              <w:noProof/>
              <w:sz w:val="24"/>
              <w:szCs w:val="24"/>
              <w:lang w:eastAsia="en-CA"/>
            </w:rPr>
          </w:pPr>
          <w:hyperlink w:anchor="_Toc215155286" w:history="1">
            <w:r w:rsidRPr="00585AAE">
              <w:rPr>
                <w:rStyle w:val="Hyperlink"/>
                <w:noProof/>
              </w:rPr>
              <w:t>15.3 Publications</w:t>
            </w:r>
            <w:r>
              <w:rPr>
                <w:noProof/>
                <w:webHidden/>
              </w:rPr>
              <w:tab/>
            </w:r>
            <w:r>
              <w:rPr>
                <w:noProof/>
                <w:webHidden/>
              </w:rPr>
              <w:fldChar w:fldCharType="begin"/>
            </w:r>
            <w:r>
              <w:rPr>
                <w:noProof/>
                <w:webHidden/>
              </w:rPr>
              <w:instrText xml:space="preserve"> PAGEREF _Toc215155286 \h </w:instrText>
            </w:r>
            <w:r>
              <w:rPr>
                <w:noProof/>
                <w:webHidden/>
              </w:rPr>
            </w:r>
            <w:r>
              <w:rPr>
                <w:noProof/>
                <w:webHidden/>
              </w:rPr>
              <w:fldChar w:fldCharType="separate"/>
            </w:r>
            <w:r>
              <w:rPr>
                <w:noProof/>
                <w:webHidden/>
              </w:rPr>
              <w:t>81</w:t>
            </w:r>
            <w:r>
              <w:rPr>
                <w:noProof/>
                <w:webHidden/>
              </w:rPr>
              <w:fldChar w:fldCharType="end"/>
            </w:r>
          </w:hyperlink>
        </w:p>
        <w:p w14:paraId="026DDFCF" w14:textId="324F24AA" w:rsidR="00532078" w:rsidRDefault="00532078">
          <w:r>
            <w:rPr>
              <w:b/>
              <w:bCs/>
              <w:noProof/>
            </w:rPr>
            <w:fldChar w:fldCharType="end"/>
          </w:r>
        </w:p>
      </w:sdtContent>
    </w:sdt>
    <w:p w14:paraId="374B1699" w14:textId="0979EE4C" w:rsidR="00020831" w:rsidRPr="00461494" w:rsidRDefault="00020831" w:rsidP="00461494"/>
    <w:sdt>
      <w:sdtPr>
        <w:id w:val="-203259929"/>
        <w:lock w:val="sdtContentLocked"/>
        <w:placeholder>
          <w:docPart w:val="DefaultPlaceholder_-1854013440"/>
        </w:placeholder>
        <w15:appearance w15:val="hidden"/>
      </w:sdtPr>
      <w:sdtEndPr/>
      <w:sdtContent>
        <w:p w14:paraId="1AD402D0" w14:textId="5B1A1EB3" w:rsidR="00BA5AA7" w:rsidRDefault="00BA5AA7">
          <w:pPr>
            <w:spacing w:line="259" w:lineRule="auto"/>
          </w:pPr>
        </w:p>
        <w:p w14:paraId="0BB54D4D" w14:textId="77777777" w:rsidR="00461494" w:rsidRPr="001643E4" w:rsidRDefault="00461494" w:rsidP="00FD4F5F">
          <w:pPr>
            <w:keepLines w:val="0"/>
            <w:spacing w:before="0" w:beforeAutospacing="0" w:line="259" w:lineRule="auto"/>
            <w:rPr>
              <w:b/>
              <w:sz w:val="56"/>
            </w:rPr>
          </w:pPr>
          <w:bookmarkStart w:id="5" w:name="_Toc196922628"/>
          <w:bookmarkStart w:id="6" w:name="_Toc154490787"/>
          <w:bookmarkStart w:id="7" w:name="_Hlk197938944"/>
          <w:r>
            <w:br w:type="page"/>
          </w:r>
        </w:p>
        <w:p w14:paraId="527CAD0B" w14:textId="25B77FF9" w:rsidR="002B6C3E" w:rsidRPr="00573E77" w:rsidRDefault="002B6C3E" w:rsidP="007D711E">
          <w:pPr>
            <w:pStyle w:val="Heading1"/>
            <w:ind w:left="426" w:hanging="426"/>
          </w:pPr>
          <w:bookmarkStart w:id="8" w:name="_Toc215155169"/>
          <w:r w:rsidRPr="00573E77">
            <w:lastRenderedPageBreak/>
            <w:t>Accessibility Standards Canada: About us</w:t>
          </w:r>
          <w:bookmarkEnd w:id="5"/>
          <w:bookmarkEnd w:id="8"/>
          <w:r w:rsidR="00167F7D" w:rsidRPr="00573E77">
            <w:t xml:space="preserve"> </w:t>
          </w:r>
        </w:p>
        <w:p w14:paraId="2994C895" w14:textId="181F1010" w:rsidR="00573E77" w:rsidRPr="00BA38DD" w:rsidRDefault="00573E77">
          <w:pPr>
            <w:rPr>
              <w:rFonts w:cs="Arial"/>
              <w:szCs w:val="28"/>
            </w:rPr>
          </w:pPr>
          <w:bookmarkStart w:id="9" w:name="_Hlk188961627"/>
          <w:bookmarkStart w:id="10" w:name="_Hlk190699029"/>
          <w:bookmarkStart w:id="11" w:name="_Hlk190698858"/>
          <w:bookmarkEnd w:id="6"/>
          <w:r w:rsidRPr="00BA38DD">
            <w:rPr>
              <w:rFonts w:cs="Arial"/>
              <w:szCs w:val="28"/>
            </w:rPr>
            <w:t xml:space="preserve">Accessibility Standards Canada, under whose auspices this </w:t>
          </w:r>
          <w:r w:rsidR="00B432AC">
            <w:rPr>
              <w:rFonts w:cs="Arial"/>
              <w:szCs w:val="28"/>
            </w:rPr>
            <w:t>S</w:t>
          </w:r>
          <w:r w:rsidRPr="00BA38DD">
            <w:rPr>
              <w:rFonts w:cs="Arial"/>
              <w:szCs w:val="28"/>
            </w:rPr>
            <w:t xml:space="preserve">tandard has been produced, is a Government of Canada departmental corporation mandated through the </w:t>
          </w:r>
          <w:r w:rsidRPr="00BA38DD">
            <w:rPr>
              <w:rFonts w:cs="Arial"/>
              <w:i/>
              <w:szCs w:val="28"/>
            </w:rPr>
            <w:t>Accessible Canada Act.</w:t>
          </w:r>
          <w:r w:rsidRPr="00BA38DD">
            <w:rPr>
              <w:rFonts w:cs="Arial"/>
              <w:szCs w:val="28"/>
            </w:rPr>
            <w:t xml:space="preserve"> Accessibility Standards Canada’s Standards contribute to the purpose of the </w:t>
          </w:r>
          <w:r w:rsidRPr="00BA38DD">
            <w:rPr>
              <w:rFonts w:cs="Arial"/>
              <w:i/>
              <w:szCs w:val="28"/>
            </w:rPr>
            <w:t>Accessible Canada Act</w:t>
          </w:r>
          <w:r w:rsidRPr="00BA38DD">
            <w:rPr>
              <w:rFonts w:cs="Arial"/>
              <w:szCs w:val="28"/>
            </w:rPr>
            <w:t>, which is to benefit all persons, especially persons with disabilities, through the realization of a Canada without barriers through the identification, removal, and prevention of accessibility barriers.</w:t>
          </w:r>
          <w:r w:rsidRPr="00BA38DD">
            <w:rPr>
              <w:rFonts w:cs="Arial"/>
              <w:iCs/>
              <w:szCs w:val="28"/>
            </w:rPr>
            <w:t xml:space="preserve">  </w:t>
          </w:r>
        </w:p>
        <w:p w14:paraId="4BDFB3A6" w14:textId="77777777" w:rsidR="00573E77" w:rsidRPr="00BA38DD" w:rsidRDefault="00573E77">
          <w:pPr>
            <w:rPr>
              <w:rFonts w:cs="Arial"/>
              <w:szCs w:val="28"/>
            </w:rPr>
          </w:pPr>
          <w:r w:rsidRPr="00BA38DD">
            <w:rPr>
              <w:rFonts w:cs="Arial"/>
              <w:szCs w:val="28"/>
            </w:rPr>
            <w:t xml:space="preserve">Disability, as defined by the </w:t>
          </w:r>
          <w:r w:rsidRPr="00BA38DD">
            <w:rPr>
              <w:rFonts w:cs="Arial"/>
              <w:i/>
              <w:szCs w:val="28"/>
            </w:rPr>
            <w:t>Accessible Canada Act</w:t>
          </w:r>
          <w:r w:rsidRPr="00BA38DD">
            <w:rPr>
              <w:rFonts w:cs="Arial"/>
              <w:szCs w:val="28"/>
            </w:rPr>
            <w:t xml:space="preserve">, </w:t>
          </w:r>
          <w:r w:rsidRPr="00BA38DD">
            <w:rPr>
              <w:rFonts w:cs="Arial"/>
              <w:color w:val="333333"/>
              <w:szCs w:val="28"/>
              <w:shd w:val="clear" w:color="auto" w:fill="FFFFFF"/>
            </w:rPr>
            <w:t>means any impairment, including a physical, mental, intellectual, cognitive, learning, communication or sensory impairment — or a functional limitation — whether permanent, temporary, or episodic in nature, or evident or not, that, in interaction with a barrier, hinders a person’s full and equal participation in society.</w:t>
          </w:r>
          <w:r w:rsidRPr="00BA38DD">
            <w:rPr>
              <w:rFonts w:cs="Arial"/>
              <w:color w:val="333333"/>
              <w:szCs w:val="28"/>
              <w:shd w:val="clear" w:color="auto" w:fill="FFFFFF"/>
            </w:rPr>
            <w:t> </w:t>
          </w:r>
        </w:p>
        <w:p w14:paraId="5FFBD7FF" w14:textId="77777777" w:rsidR="00573E77" w:rsidRPr="00BA38DD" w:rsidRDefault="00573E77">
          <w:pPr>
            <w:rPr>
              <w:rFonts w:cs="Arial"/>
              <w:szCs w:val="28"/>
            </w:rPr>
          </w:pPr>
          <w:r w:rsidRPr="00BA38DD">
            <w:rPr>
              <w:rFonts w:cs="Arial"/>
              <w:szCs w:val="28"/>
            </w:rPr>
            <w:t xml:space="preserve">All of Accessibility Standards Canada’s standards development work, including the work of our technical committees, is carried out in recognition of, and in accordance with, the following principles in the </w:t>
          </w:r>
          <w:r w:rsidRPr="00BA38DD">
            <w:rPr>
              <w:rFonts w:cs="Arial"/>
              <w:i/>
              <w:szCs w:val="28"/>
            </w:rPr>
            <w:t>Accessible Canada Act</w:t>
          </w:r>
          <w:r w:rsidRPr="00BA38DD">
            <w:rPr>
              <w:rFonts w:cs="Arial"/>
              <w:szCs w:val="28"/>
            </w:rPr>
            <w:t xml:space="preserve">: </w:t>
          </w:r>
        </w:p>
        <w:p w14:paraId="044AF8D9" w14:textId="31654D39" w:rsidR="00614FB3" w:rsidRPr="00670E99" w:rsidRDefault="00573E77" w:rsidP="00FD6670">
          <w:pPr>
            <w:pStyle w:val="ListParagraph"/>
            <w:numPr>
              <w:ilvl w:val="0"/>
              <w:numId w:val="10"/>
            </w:numPr>
          </w:pPr>
          <w:r w:rsidRPr="00670E99">
            <w:t>all persons must be treated with dignity regardless of their disabilities;</w:t>
          </w:r>
        </w:p>
        <w:p w14:paraId="4596AC94" w14:textId="210B1919" w:rsidR="00573E77" w:rsidRPr="00670E99" w:rsidRDefault="00614FB3" w:rsidP="00FD6670">
          <w:pPr>
            <w:pStyle w:val="ListParagraph"/>
            <w:numPr>
              <w:ilvl w:val="0"/>
              <w:numId w:val="10"/>
            </w:numPr>
          </w:pPr>
          <w:r w:rsidRPr="00670E99">
            <w:t>a</w:t>
          </w:r>
          <w:r w:rsidR="00573E77" w:rsidRPr="00670E99">
            <w:t>l</w:t>
          </w:r>
          <w:r w:rsidRPr="00670E99">
            <w:t>l</w:t>
          </w:r>
          <w:r w:rsidR="00573E77" w:rsidRPr="00670E99">
            <w:t xml:space="preserve"> persons must have the same opportunity to make for themselves the lives that they are able and wish to have regardless of their disabilities;</w:t>
          </w:r>
        </w:p>
        <w:p w14:paraId="4067772B" w14:textId="77777777" w:rsidR="00573E77" w:rsidRPr="00670E99" w:rsidRDefault="00573E77" w:rsidP="00FD6670">
          <w:pPr>
            <w:pStyle w:val="ListParagraph"/>
            <w:numPr>
              <w:ilvl w:val="0"/>
              <w:numId w:val="10"/>
            </w:numPr>
          </w:pPr>
          <w:r w:rsidRPr="00670E99">
            <w:t>all persons must have barrier-free access to full and equal participation in society, regardless of their disabilities;</w:t>
          </w:r>
        </w:p>
        <w:p w14:paraId="5C537872" w14:textId="3A7CA3DA" w:rsidR="00573E77" w:rsidRPr="00670E99" w:rsidRDefault="00573E77" w:rsidP="00FD6670">
          <w:pPr>
            <w:pStyle w:val="ListParagraph"/>
            <w:numPr>
              <w:ilvl w:val="0"/>
              <w:numId w:val="10"/>
            </w:numPr>
          </w:pPr>
          <w:r w:rsidRPr="00670E99">
            <w:lastRenderedPageBreak/>
            <w:t>all persons must have meaningful options and be free to make their own choices, with support if they desire, regardless of their disabilities;</w:t>
          </w:r>
        </w:p>
        <w:p w14:paraId="0940A6BA" w14:textId="6E52A062" w:rsidR="00573E77" w:rsidRPr="00670E99" w:rsidRDefault="00573E77" w:rsidP="00FD6670">
          <w:pPr>
            <w:pStyle w:val="ListParagraph"/>
            <w:numPr>
              <w:ilvl w:val="0"/>
              <w:numId w:val="10"/>
            </w:numPr>
          </w:pPr>
          <w:r w:rsidRPr="00670E99">
            <w:t>laws, policies, programs, services, and structures must take into account the disabilities of persons, the different ways that persons interact with their environments and the multiple and intersecting forms of marginalization and discrimination faced by persons;</w:t>
          </w:r>
        </w:p>
        <w:p w14:paraId="1048E3F9" w14:textId="29F0209C" w:rsidR="00573E77" w:rsidRPr="00670E99" w:rsidRDefault="00573E77" w:rsidP="00FD6670">
          <w:pPr>
            <w:pStyle w:val="ListParagraph"/>
            <w:numPr>
              <w:ilvl w:val="0"/>
              <w:numId w:val="10"/>
            </w:numPr>
          </w:pPr>
          <w:r w:rsidRPr="00670E99">
            <w:t>persons with disabilities must be involved in the development and design of laws, policies, programs, services, and structures; and</w:t>
          </w:r>
        </w:p>
        <w:p w14:paraId="575E75FD" w14:textId="77777777" w:rsidR="00573E77" w:rsidRPr="00670E99" w:rsidRDefault="00573E77" w:rsidP="00FD6670">
          <w:pPr>
            <w:pStyle w:val="ListParagraph"/>
            <w:numPr>
              <w:ilvl w:val="0"/>
              <w:numId w:val="10"/>
            </w:numPr>
          </w:pPr>
          <w:r w:rsidRPr="00670E99">
            <w:t>the development and revision of accessibility standards and the making of regulations must be done with the objective of achieving the highest level of accessibility for persons with disabilities.</w:t>
          </w:r>
        </w:p>
        <w:p w14:paraId="16C9EC47" w14:textId="706B5937" w:rsidR="006913AB" w:rsidRDefault="006913AB">
          <w:r w:rsidRPr="006913AB">
            <w:t xml:space="preserve">These principles align with the principles of the United Nations’ </w:t>
          </w:r>
          <w:r w:rsidRPr="00436468">
            <w:rPr>
              <w:rStyle w:val="TitleOfWork"/>
            </w:rPr>
            <w:t>Convention on the Rights of Persons with Disabilities</w:t>
          </w:r>
          <w:r w:rsidRPr="00436468">
            <w:t xml:space="preserve">, </w:t>
          </w:r>
          <w:r w:rsidRPr="006913AB">
            <w:t>ratified by the Government of Canada in 2010 to recognize the importance of promoting, protecting, and upholding the human rights of persons with disabilities to participate fully in their communities. Standards developed by Accessibility Standards Canada align with Articles in the Convention.</w:t>
          </w:r>
        </w:p>
        <w:p w14:paraId="10FA10E9" w14:textId="73493FAC" w:rsidR="00A727D2" w:rsidRDefault="00573E77">
          <w:pPr>
            <w:rPr>
              <w:rFonts w:cs="Arial"/>
              <w:szCs w:val="28"/>
            </w:rPr>
          </w:pPr>
          <w:r w:rsidRPr="00BA38DD">
            <w:rPr>
              <w:rFonts w:cs="Arial"/>
              <w:szCs w:val="28"/>
            </w:rPr>
            <w:t xml:space="preserve">Accessibility Standards Canada seeks to create standards that are aligned </w:t>
          </w:r>
          <w:r w:rsidRPr="002C7EE0">
            <w:rPr>
              <w:rFonts w:cs="Arial"/>
              <w:szCs w:val="28"/>
            </w:rPr>
            <w:t xml:space="preserve">with its vision. This includes commitments to break down barriers to accessibility and abide by the principle of </w:t>
          </w:r>
          <w:r w:rsidR="00E22FE0">
            <w:rPr>
              <w:rFonts w:cs="Arial"/>
              <w:szCs w:val="28"/>
            </w:rPr>
            <w:t>“</w:t>
          </w:r>
          <w:r w:rsidRPr="002C7EE0">
            <w:rPr>
              <w:rFonts w:cs="Arial"/>
              <w:szCs w:val="28"/>
            </w:rPr>
            <w:t>nothing without us</w:t>
          </w:r>
          <w:r w:rsidR="00E22FE0">
            <w:rPr>
              <w:rFonts w:cs="Arial"/>
              <w:szCs w:val="28"/>
            </w:rPr>
            <w:t>”</w:t>
          </w:r>
          <w:r w:rsidRPr="002C7EE0">
            <w:rPr>
              <w:rFonts w:cs="Arial"/>
              <w:szCs w:val="28"/>
            </w:rPr>
            <w:t xml:space="preserve"> in our standards development process, where everyone, including persons with disabilities, can expect a Canada without barriers.</w:t>
          </w:r>
        </w:p>
        <w:p w14:paraId="6FF7CE66" w14:textId="41EEFF21" w:rsidR="00414FCB" w:rsidRPr="00414FCB" w:rsidRDefault="00414FCB">
          <w:r w:rsidRPr="00414FCB">
            <w:lastRenderedPageBreak/>
            <w:t xml:space="preserve">As part of the </w:t>
          </w:r>
          <w:r w:rsidR="00E22FE0">
            <w:t>“</w:t>
          </w:r>
          <w:r w:rsidRPr="00414FCB">
            <w:t>nothing without us</w:t>
          </w:r>
          <w:r w:rsidR="00E22FE0">
            <w:t>”</w:t>
          </w:r>
          <w:r w:rsidRPr="00414FCB">
            <w:t xml:space="preserve"> principle, Accessibility Standards Canada promotes that accessibility is good for everyone, as it can have society</w:t>
          </w:r>
          <w:r w:rsidR="00F37E7D">
            <w:t>-</w:t>
          </w:r>
          <w:r w:rsidRPr="00414FCB">
            <w:t xml:space="preserve">wide benefits. As a result, Standards developed by Accessibility Standards Canada are designed to achieve the highest levels of accessibility. This means that Accessibility Standards Canada standards create equity-based technical requirements while taking into consideration national and international best practices, as opposed to focusing on minimum technical requirements. </w:t>
          </w:r>
        </w:p>
        <w:p w14:paraId="68C968BA" w14:textId="67214252" w:rsidR="00414FCB" w:rsidRPr="00414FCB" w:rsidRDefault="00414FCB">
          <w:r w:rsidRPr="00414FCB">
            <w:t xml:space="preserve">This approach is meant to push innovation in standards and develop technical requirements that have broad positive impacts. This approach to innovation strives to improve the outcomes for all Canadians, including creating employment opportunities and solutions that contribute to Canada's economic growth. </w:t>
          </w:r>
        </w:p>
        <w:p w14:paraId="13711810" w14:textId="222B92A9" w:rsidR="00657722" w:rsidRPr="00657722" w:rsidRDefault="00414FCB" w:rsidP="00F37E7D">
          <w:r w:rsidRPr="00414FCB">
            <w:t>The standards development process used by Accessibility Standards Canada is the most accessible in Canada, if not the world. Accessibility Standards Canada provides accommodations to meet the needs of Technical Committee members with disabilities. Accessibility Standards Canada provides compensation for people with disabilities to encourage their active participation. Accessibility Standards Canada ensures an accessible public review process, including accessible permission forms and multiple formats of the standard, to encourage Canadians with disabilities to comment</w:t>
          </w:r>
          <w:r w:rsidR="00657722">
            <w:t xml:space="preserve">. </w:t>
          </w:r>
          <w:r w:rsidR="00657722" w:rsidRPr="00657722">
            <w:t>To facilitate an accessible experience for all, our standards are available for free on our website. This includes providing standards in multiple formats, including plain-language, American Sign language (ASL) and langue des signes québécoise (LSQ) summaries. This allows the following groups to benefit from the technical content of our standards:</w:t>
          </w:r>
        </w:p>
        <w:p w14:paraId="74B4E777" w14:textId="7C4E5B04" w:rsidR="00657722" w:rsidRPr="004F0E81" w:rsidRDefault="00657722" w:rsidP="00FD6670">
          <w:pPr>
            <w:pStyle w:val="ListParagraph"/>
            <w:numPr>
              <w:ilvl w:val="0"/>
              <w:numId w:val="9"/>
            </w:numPr>
          </w:pPr>
          <w:r w:rsidRPr="00657722">
            <w:t>people with disabilities;</w:t>
          </w:r>
        </w:p>
        <w:p w14:paraId="5B20AF46" w14:textId="4968BE0C" w:rsidR="00657722" w:rsidRPr="004F0E81" w:rsidRDefault="00657722" w:rsidP="00FD6670">
          <w:pPr>
            <w:pStyle w:val="ListParagraph"/>
            <w:numPr>
              <w:ilvl w:val="0"/>
              <w:numId w:val="9"/>
            </w:numPr>
          </w:pPr>
          <w:r w:rsidRPr="00657722">
            <w:t xml:space="preserve">people without disabilities; </w:t>
          </w:r>
        </w:p>
        <w:p w14:paraId="0FF0F1C4" w14:textId="37AC9B90" w:rsidR="00657722" w:rsidRPr="004F0E81" w:rsidRDefault="00657722" w:rsidP="00FD6670">
          <w:pPr>
            <w:pStyle w:val="ListParagraph"/>
            <w:numPr>
              <w:ilvl w:val="0"/>
              <w:numId w:val="9"/>
            </w:numPr>
          </w:pPr>
          <w:r w:rsidRPr="00657722">
            <w:t xml:space="preserve">the federal public sector; </w:t>
          </w:r>
        </w:p>
        <w:p w14:paraId="29779DCF" w14:textId="44875A25" w:rsidR="00657722" w:rsidRPr="004F0E81" w:rsidRDefault="00657722" w:rsidP="00FD6670">
          <w:pPr>
            <w:pStyle w:val="ListParagraph"/>
            <w:numPr>
              <w:ilvl w:val="0"/>
              <w:numId w:val="9"/>
            </w:numPr>
          </w:pPr>
          <w:r w:rsidRPr="00657722">
            <w:lastRenderedPageBreak/>
            <w:t>private sector;</w:t>
          </w:r>
        </w:p>
        <w:p w14:paraId="6CEDCB1D" w14:textId="70426058" w:rsidR="00657722" w:rsidRPr="004F0E81" w:rsidRDefault="00657722" w:rsidP="00FD6670">
          <w:pPr>
            <w:pStyle w:val="ListParagraph"/>
            <w:numPr>
              <w:ilvl w:val="0"/>
              <w:numId w:val="9"/>
            </w:numPr>
          </w:pPr>
          <w:r w:rsidRPr="00657722">
            <w:t xml:space="preserve">non-government organizations; </w:t>
          </w:r>
        </w:p>
        <w:p w14:paraId="0C3974EF" w14:textId="63B69A1A" w:rsidR="00657722" w:rsidRPr="004F0E81" w:rsidRDefault="00657722" w:rsidP="00FD6670">
          <w:pPr>
            <w:pStyle w:val="ListParagraph"/>
            <w:numPr>
              <w:ilvl w:val="0"/>
              <w:numId w:val="9"/>
            </w:numPr>
          </w:pPr>
          <w:r w:rsidRPr="00657722">
            <w:t>indigenous communities</w:t>
          </w:r>
          <w:r w:rsidR="006913AB">
            <w:t xml:space="preserve">; </w:t>
          </w:r>
          <w:r w:rsidRPr="00657722">
            <w:t>and</w:t>
          </w:r>
        </w:p>
        <w:p w14:paraId="422FB4AE" w14:textId="4A7B7ECA" w:rsidR="00414FCB" w:rsidRPr="004F0E81" w:rsidRDefault="00657722" w:rsidP="00FD6670">
          <w:pPr>
            <w:pStyle w:val="ListParagraph"/>
            <w:numPr>
              <w:ilvl w:val="0"/>
              <w:numId w:val="9"/>
            </w:numPr>
          </w:pPr>
          <w:r w:rsidRPr="00657722">
            <w:t>society.</w:t>
          </w:r>
        </w:p>
        <w:p w14:paraId="2F4CA8EC" w14:textId="2A0D7EBA" w:rsidR="006913AB" w:rsidRDefault="006913AB">
          <w:bookmarkStart w:id="12" w:name="_Hlk188961648"/>
          <w:bookmarkEnd w:id="9"/>
          <w:r w:rsidRPr="006913AB">
            <w:t>Accessibility Standards Canada applies an intersectional framework to capture the experiences of people with disabilities who also identify as 2SLGBTQI+, Indigenous Peoples, women, and visible minorities. Its standards development process requires that technical committees apply a cross-disability perspective to ensure that no new barriers to accessibility are unintentionally created. In addition, standards developed by Accessibility Standards Canada align with</w:t>
          </w:r>
          <w:r w:rsidRPr="00BA38DD">
            <w:rPr>
              <w:rFonts w:cs="Arial"/>
              <w:szCs w:val="28"/>
            </w:rPr>
            <w:t xml:space="preserve"> </w:t>
          </w:r>
          <w:r w:rsidRPr="006913AB">
            <w:t xml:space="preserve">United Nations Sustainable Development Goals, which were adopted by Canada in 2015 to promote partnership, peace and prosperity for all people and the planet by 2030. </w:t>
          </w:r>
        </w:p>
        <w:p w14:paraId="0EC0AF65" w14:textId="488EF4A8" w:rsidR="00573E77" w:rsidRPr="00BA38DD" w:rsidRDefault="00573E77" w:rsidP="00573E77">
          <w:pPr>
            <w:rPr>
              <w:rFonts w:cs="Arial"/>
              <w:szCs w:val="28"/>
            </w:rPr>
          </w:pPr>
          <w:r w:rsidRPr="00BA38DD">
            <w:rPr>
              <w:rFonts w:cs="Arial"/>
              <w:szCs w:val="28"/>
            </w:rPr>
            <w:t xml:space="preserve">Accessibility Standards Canada is engaged in the production of voluntary accessibility standards, which are developed by technical committees using a consensus-based approach. Each technical committee is composed of a balanced group of experts who develop the technical content of a standard. At least 30 % of these technical experts are people with disabilities and lived experience and 30% are from equity seeking groups including </w:t>
          </w:r>
          <w:r w:rsidR="006C7214">
            <w:t>2SLGBTQI+</w:t>
          </w:r>
          <w:r w:rsidRPr="00BA38DD">
            <w:rPr>
              <w:rFonts w:cs="Arial"/>
              <w:szCs w:val="28"/>
            </w:rPr>
            <w:t xml:space="preserve">, indigenous peoples, women and visible minorities. These technical experts also include consumers and other users, government and authorities, labour and unions, other standards development organizations, businesses and industry, academic and research bodies, and non-governmental organizations. </w:t>
          </w:r>
        </w:p>
        <w:p w14:paraId="11156F17" w14:textId="77777777" w:rsidR="00573E77" w:rsidRPr="00BA38DD" w:rsidRDefault="00573E77" w:rsidP="00573E77">
          <w:pPr>
            <w:rPr>
              <w:rFonts w:cs="Arial"/>
              <w:szCs w:val="28"/>
            </w:rPr>
          </w:pPr>
          <w:r w:rsidRPr="00BA38DD">
            <w:rPr>
              <w:rFonts w:cs="Arial"/>
              <w:szCs w:val="28"/>
            </w:rPr>
            <w:lastRenderedPageBreak/>
            <w:t>All Accessibility Standards Canada standards also incorporate related findings from research reports conducted through Accessibility Standards Canada’s Advancing Accessibility Grants and Contributions program. This program involves persons with disabilities, experts, and organizations to advance accessibility standards research and supports research projects that help with the identification, removal, and prevention of new barriers to accessibility.</w:t>
          </w:r>
        </w:p>
        <w:p w14:paraId="7E537E13" w14:textId="4464F288" w:rsidR="00573E77" w:rsidRPr="00BA38DD" w:rsidRDefault="00573E77" w:rsidP="00573E77">
          <w:pPr>
            <w:rPr>
              <w:rFonts w:cs="Arial"/>
              <w:szCs w:val="28"/>
            </w:rPr>
          </w:pPr>
          <w:r w:rsidRPr="004B5B74">
            <w:rPr>
              <w:rFonts w:cs="Arial"/>
              <w:szCs w:val="28"/>
            </w:rPr>
            <w:t xml:space="preserve">Accessibility Standards Canada standards are subject to review and revision to ensure that they reflect current trends and best practices. Accessibility Standards Canada </w:t>
          </w:r>
          <w:r w:rsidRPr="00573E77">
            <w:rPr>
              <w:rFonts w:cs="Arial"/>
              <w:szCs w:val="28"/>
            </w:rPr>
            <w:t xml:space="preserve">will initiate the review of this </w:t>
          </w:r>
          <w:r w:rsidR="00B432AC">
            <w:rPr>
              <w:rFonts w:cs="Arial"/>
              <w:szCs w:val="28"/>
            </w:rPr>
            <w:t>S</w:t>
          </w:r>
          <w:r w:rsidRPr="00573E77">
            <w:rPr>
              <w:rFonts w:cs="Arial"/>
              <w:szCs w:val="28"/>
            </w:rPr>
            <w:t>tandard within four years of the date of publication.</w:t>
          </w:r>
          <w:r w:rsidRPr="004B5B74">
            <w:rPr>
              <w:rFonts w:cs="Arial"/>
              <w:szCs w:val="28"/>
            </w:rPr>
            <w:t xml:space="preserve"> Suggestions for improvement, which are always welcome, should be brought to the notice of the respective technical committee. </w:t>
          </w:r>
        </w:p>
        <w:p w14:paraId="64188BFF" w14:textId="79936843" w:rsidR="00573E77" w:rsidRPr="00BA38DD" w:rsidRDefault="00573E77" w:rsidP="00573E77">
          <w:pPr>
            <w:rPr>
              <w:rFonts w:cs="Arial"/>
              <w:szCs w:val="28"/>
            </w:rPr>
          </w:pPr>
          <w:r w:rsidRPr="00BA38DD">
            <w:rPr>
              <w:rFonts w:cs="Arial"/>
              <w:szCs w:val="28"/>
            </w:rPr>
            <w:t>As a Standards Council of Canada Accredited Standards Development Organization, all Accessibility Standards Canada standards are developed through an accredited standards development process</w:t>
          </w:r>
          <w:r w:rsidRPr="0033503C">
            <w:t xml:space="preserve"> </w:t>
          </w:r>
          <w:r w:rsidRPr="0033503C">
            <w:rPr>
              <w:rFonts w:cs="Arial"/>
              <w:szCs w:val="28"/>
            </w:rPr>
            <w:t>and follow Standard Council of Can</w:t>
          </w:r>
          <w:r w:rsidR="00F96F83">
            <w:rPr>
              <w:rFonts w:cs="Arial"/>
              <w:szCs w:val="28"/>
            </w:rPr>
            <w:t>a</w:t>
          </w:r>
          <w:r w:rsidRPr="0033503C">
            <w:rPr>
              <w:rFonts w:cs="Arial"/>
              <w:szCs w:val="28"/>
            </w:rPr>
            <w:t>da’s Requirements and Guidance for Standards Development Organizations</w:t>
          </w:r>
          <w:r w:rsidRPr="00BA38DD">
            <w:rPr>
              <w:rFonts w:cs="Arial"/>
              <w:szCs w:val="28"/>
            </w:rPr>
            <w:t xml:space="preserve">. These voluntary standards apply to federally regulated entities and can be recommended to the Minister responsible for the </w:t>
          </w:r>
          <w:r w:rsidRPr="00BA38DD">
            <w:rPr>
              <w:rFonts w:cs="Arial"/>
              <w:i/>
              <w:szCs w:val="28"/>
            </w:rPr>
            <w:t>Accessible Canada Act</w:t>
          </w:r>
          <w:r w:rsidRPr="00BA38DD">
            <w:rPr>
              <w:rFonts w:cs="Arial"/>
              <w:szCs w:val="28"/>
            </w:rPr>
            <w:t xml:space="preserve">. </w:t>
          </w:r>
        </w:p>
        <w:p w14:paraId="1CBFA176" w14:textId="5BD7C6E4" w:rsidR="00573E77" w:rsidRPr="00BA38DD" w:rsidRDefault="00573E77" w:rsidP="00573E77">
          <w:pPr>
            <w:rPr>
              <w:rFonts w:cs="Arial"/>
              <w:szCs w:val="28"/>
            </w:rPr>
          </w:pPr>
          <w:r w:rsidRPr="00BA38DD">
            <w:rPr>
              <w:rFonts w:cs="Arial"/>
              <w:szCs w:val="28"/>
            </w:rPr>
            <w:t xml:space="preserve">In addition to its focus on developing accessibility standards, Accessibility Standards Canada has been a leader amongst Canadian federal organizations for promoting and adopting accessibility internal to government. Accessibility Standards Canada is the first organization in the federal government to have a Board of Directors majority-led by persons with disabilities. Accessibility Standards Canada has a state-of-the-art accessible office space for its employees, Board of Directors, and Technical Committee Members. The carefully designed accessible workspace aligns with the organization’s belief in the importance of </w:t>
          </w:r>
          <w:r w:rsidR="00FB318F">
            <w:t>equitable design</w:t>
          </w:r>
          <w:bookmarkEnd w:id="10"/>
          <w:r w:rsidRPr="00BA38DD">
            <w:rPr>
              <w:rFonts w:cs="Arial"/>
              <w:szCs w:val="28"/>
            </w:rPr>
            <w:t xml:space="preserve">. </w:t>
          </w:r>
        </w:p>
        <w:bookmarkEnd w:id="12"/>
        <w:p w14:paraId="3C73AD5E" w14:textId="77777777" w:rsidR="00573E77" w:rsidRDefault="00573E77">
          <w:pPr>
            <w:spacing w:line="259" w:lineRule="auto"/>
            <w:rPr>
              <w:rFonts w:cs="Arial"/>
              <w:szCs w:val="28"/>
            </w:rPr>
          </w:pPr>
          <w:r>
            <w:rPr>
              <w:rFonts w:cs="Arial"/>
              <w:szCs w:val="28"/>
            </w:rPr>
            <w:br w:type="page"/>
          </w:r>
        </w:p>
        <w:p w14:paraId="46223CC7" w14:textId="1D78C03D" w:rsidR="00573E77" w:rsidRPr="002C7EE0" w:rsidRDefault="00573E77" w:rsidP="00573E77">
          <w:pPr>
            <w:rPr>
              <w:rFonts w:cs="Arial"/>
              <w:szCs w:val="28"/>
            </w:rPr>
          </w:pPr>
          <w:r w:rsidRPr="00BA38DD">
            <w:rPr>
              <w:rFonts w:cs="Arial"/>
              <w:szCs w:val="28"/>
            </w:rPr>
            <w:lastRenderedPageBreak/>
            <w:t>To obtain additional information on Accessibility Standards Canada, its stan</w:t>
          </w:r>
          <w:r w:rsidRPr="002C7EE0">
            <w:rPr>
              <w:rFonts w:cs="Arial"/>
              <w:szCs w:val="28"/>
            </w:rPr>
            <w:t xml:space="preserve">dards or publications, please contact: </w:t>
          </w:r>
        </w:p>
        <w:p w14:paraId="2A8286AB" w14:textId="77777777" w:rsidR="00573E77" w:rsidRPr="004F0E81" w:rsidRDefault="00573E77" w:rsidP="00573E77">
          <w:r w:rsidRPr="004F0E81">
            <w:t xml:space="preserve">Web site: </w:t>
          </w:r>
          <w:r w:rsidRPr="004F0E81">
            <w:tab/>
          </w:r>
          <w:hyperlink r:id="rId19" w:history="1">
            <w:r w:rsidRPr="004F0E81">
              <w:rPr>
                <w:rStyle w:val="Hyperlink"/>
              </w:rPr>
              <w:t>https://accessible.canada.ca/</w:t>
            </w:r>
          </w:hyperlink>
        </w:p>
        <w:p w14:paraId="6C7528EF" w14:textId="257EB90D" w:rsidR="00573E77" w:rsidRPr="002C7EE0" w:rsidRDefault="00573E77" w:rsidP="0082368D">
          <w:pPr>
            <w:rPr>
              <w:rFonts w:cs="Arial"/>
              <w:szCs w:val="28"/>
              <w:lang w:val="fr-CA"/>
            </w:rPr>
          </w:pPr>
          <w:r w:rsidRPr="002C7EE0">
            <w:rPr>
              <w:rFonts w:cs="Arial"/>
              <w:szCs w:val="28"/>
              <w:lang w:val="fr-CA"/>
            </w:rPr>
            <w:t xml:space="preserve">E-mail: </w:t>
          </w:r>
          <w:r w:rsidRPr="002C7EE0">
            <w:rPr>
              <w:rFonts w:cs="Arial"/>
              <w:szCs w:val="28"/>
              <w:lang w:val="fr-CA"/>
            </w:rPr>
            <w:tab/>
          </w:r>
          <w:r w:rsidR="0082368D">
            <w:fldChar w:fldCharType="begin"/>
          </w:r>
          <w:r w:rsidR="0082368D">
            <w:instrText>HYPERLINK "mailto:ASC.Standards-Normes.ASC@asc-nac.gc.ca"</w:instrText>
          </w:r>
          <w:r w:rsidR="0082368D">
            <w:fldChar w:fldCharType="separate"/>
          </w:r>
          <w:r w:rsidR="0082368D" w:rsidRPr="00BE1E42">
            <w:rPr>
              <w:rStyle w:val="Hyperlink"/>
              <w:rFonts w:cs="Arial"/>
              <w:szCs w:val="28"/>
              <w:lang w:val="fr-CA"/>
            </w:rPr>
            <w:t>ASC.Standards-Normes.ASC@asc-nac.gc.ca</w:t>
          </w:r>
          <w:r w:rsidR="0082368D">
            <w:fldChar w:fldCharType="end"/>
          </w:r>
          <w:r w:rsidR="0082368D">
            <w:rPr>
              <w:rFonts w:cs="Arial"/>
              <w:szCs w:val="28"/>
              <w:lang w:val="fr-CA"/>
            </w:rPr>
            <w:t xml:space="preserve"> </w:t>
          </w:r>
        </w:p>
        <w:p w14:paraId="65B0385B" w14:textId="192C1A39" w:rsidR="00573E77" w:rsidRPr="00070808" w:rsidRDefault="00573E77" w:rsidP="00573E77">
          <w:pPr>
            <w:spacing w:after="0"/>
            <w:ind w:left="1440" w:hanging="1440"/>
            <w:rPr>
              <w:shd w:val="clear" w:color="auto" w:fill="FFFFFF"/>
              <w:lang w:val="fr-CA"/>
            </w:rPr>
          </w:pPr>
          <w:r w:rsidRPr="00070808">
            <w:rPr>
              <w:lang w:val="fr-CA"/>
            </w:rPr>
            <w:t xml:space="preserve">Mail: </w:t>
          </w:r>
          <w:r w:rsidRPr="00070808">
            <w:rPr>
              <w:lang w:val="fr-CA"/>
            </w:rPr>
            <w:tab/>
          </w:r>
          <w:r w:rsidRPr="00070808">
            <w:rPr>
              <w:shd w:val="clear" w:color="auto" w:fill="FFFFFF"/>
              <w:lang w:val="fr-CA"/>
            </w:rPr>
            <w:t>Accessibility Standards Canada</w:t>
          </w:r>
          <w:r w:rsidRPr="00070808">
            <w:rPr>
              <w:lang w:val="fr-CA"/>
            </w:rPr>
            <w:br/>
          </w:r>
          <w:r w:rsidRPr="00070808">
            <w:rPr>
              <w:shd w:val="clear" w:color="auto" w:fill="FFFFFF"/>
              <w:lang w:val="fr-CA"/>
            </w:rPr>
            <w:t>320, S</w:t>
          </w:r>
          <w:r w:rsidR="00461494" w:rsidRPr="00070808">
            <w:rPr>
              <w:lang w:val="fr-CA"/>
            </w:rPr>
            <w:t>aint</w:t>
          </w:r>
          <w:r w:rsidRPr="00070808">
            <w:rPr>
              <w:shd w:val="clear" w:color="auto" w:fill="FFFFFF"/>
              <w:lang w:val="fr-CA"/>
            </w:rPr>
            <w:t>-Joseph Boulevard</w:t>
          </w:r>
          <w:r w:rsidRPr="00070808">
            <w:rPr>
              <w:lang w:val="fr-CA"/>
            </w:rPr>
            <w:br/>
          </w:r>
          <w:r w:rsidRPr="00070808">
            <w:rPr>
              <w:shd w:val="clear" w:color="auto" w:fill="FFFFFF"/>
              <w:lang w:val="fr-CA"/>
            </w:rPr>
            <w:t>Suite 246</w:t>
          </w:r>
          <w:r w:rsidRPr="00070808">
            <w:rPr>
              <w:lang w:val="fr-CA"/>
            </w:rPr>
            <w:br/>
          </w:r>
          <w:r w:rsidRPr="00070808">
            <w:rPr>
              <w:shd w:val="clear" w:color="auto" w:fill="FFFFFF"/>
              <w:lang w:val="fr-CA"/>
            </w:rPr>
            <w:t xml:space="preserve">Gatineau, QC </w:t>
          </w:r>
          <w:r w:rsidR="00070808" w:rsidRPr="00070808">
            <w:rPr>
              <w:shd w:val="clear" w:color="auto" w:fill="FFFFFF"/>
              <w:lang w:val="fr-CA"/>
            </w:rPr>
            <w:t>J8Y</w:t>
          </w:r>
          <w:r w:rsidR="00070808">
            <w:rPr>
              <w:shd w:val="clear" w:color="auto" w:fill="FFFFFF"/>
              <w:lang w:val="fr-CA"/>
            </w:rPr>
            <w:t xml:space="preserve"> 3</w:t>
          </w:r>
          <w:r w:rsidR="002355AB">
            <w:rPr>
              <w:shd w:val="clear" w:color="auto" w:fill="FFFFFF"/>
              <w:lang w:val="fr-CA"/>
            </w:rPr>
            <w:t>Y</w:t>
          </w:r>
          <w:r w:rsidR="00070808">
            <w:rPr>
              <w:shd w:val="clear" w:color="auto" w:fill="FFFFFF"/>
              <w:lang w:val="fr-CA"/>
            </w:rPr>
            <w:t>8</w:t>
          </w:r>
        </w:p>
        <w:p w14:paraId="346EEBAD" w14:textId="77777777" w:rsidR="00573E77" w:rsidRPr="00070808" w:rsidRDefault="00573E77" w:rsidP="00573E77">
          <w:pPr>
            <w:spacing w:after="0"/>
            <w:rPr>
              <w:rFonts w:cs="Arial"/>
              <w:b/>
              <w:bCs/>
              <w:kern w:val="28"/>
              <w:sz w:val="36"/>
              <w:szCs w:val="36"/>
              <w:lang w:val="fr-CA"/>
            </w:rPr>
          </w:pPr>
          <w:r w:rsidRPr="00070808">
            <w:rPr>
              <w:sz w:val="36"/>
              <w:szCs w:val="36"/>
              <w:lang w:val="fr-CA"/>
            </w:rPr>
            <w:br w:type="page"/>
          </w:r>
        </w:p>
        <w:p w14:paraId="5B416C63" w14:textId="6A7855B1" w:rsidR="00D343BC" w:rsidRPr="00461494" w:rsidRDefault="00951738" w:rsidP="00F266AD">
          <w:pPr>
            <w:pStyle w:val="Heading1"/>
            <w:ind w:left="567" w:hanging="567"/>
          </w:pPr>
          <w:bookmarkStart w:id="13" w:name="_Toc215155170"/>
          <w:bookmarkStart w:id="14" w:name="_Toc196922629"/>
          <w:bookmarkEnd w:id="7"/>
          <w:r w:rsidRPr="00461494">
            <w:lastRenderedPageBreak/>
            <w:t xml:space="preserve">Standards Council of Canada </w:t>
          </w:r>
          <w:r w:rsidR="007C53A6">
            <w:t>s</w:t>
          </w:r>
          <w:r w:rsidRPr="00461494">
            <w:t>tatement</w:t>
          </w:r>
          <w:bookmarkEnd w:id="13"/>
          <w:r w:rsidRPr="00461494">
            <w:t xml:space="preserve"> </w:t>
          </w:r>
          <w:bookmarkEnd w:id="14"/>
        </w:p>
        <w:p w14:paraId="27315260" w14:textId="33289B5D" w:rsidR="00D343BC" w:rsidRPr="00D343BC" w:rsidRDefault="00D343BC" w:rsidP="00D343BC">
          <w:r w:rsidRPr="00D343BC">
            <w:t xml:space="preserve">A National Standard of Canada is a standard developed by a Standards Council of Canada (SCC) accredited Standards Development Organization, in compliance with requirements and guidance set out by SCC. More information on National Standards of Canada can be found at </w:t>
          </w:r>
          <w:hyperlink r:id="rId20" w:history="1">
            <w:r w:rsidRPr="00D343BC">
              <w:rPr>
                <w:rStyle w:val="Hyperlink"/>
              </w:rPr>
              <w:t>www.scc.ca</w:t>
            </w:r>
          </w:hyperlink>
          <w:r w:rsidRPr="00D343BC">
            <w:t>.</w:t>
          </w:r>
        </w:p>
        <w:p w14:paraId="5980CB73" w14:textId="5489A618" w:rsidR="00D343BC" w:rsidRPr="00D343BC" w:rsidRDefault="00D343BC" w:rsidP="00D343BC">
          <w:r w:rsidRPr="00D343BC">
            <w:t>SCC is a Crown corporation within the portfolio of Innovation, Science and Economic Development (ISED) Canada. With the goal of enhancing Canada's economic competitiveness and social well-being, SCC leads and facilitates the development and use of national and international standards. SCC also coordinates Canadian participation in standards development, and identifies strategies to advance Canadian standardization efforts.</w:t>
          </w:r>
        </w:p>
        <w:p w14:paraId="3D09D404" w14:textId="77777777" w:rsidR="00D343BC" w:rsidRPr="00D343BC" w:rsidRDefault="00D343BC" w:rsidP="00D343BC">
          <w:r w:rsidRPr="00D343BC">
            <w:t xml:space="preserve">Accreditation services are provided by SCC to various customers, including product certifiers, testing laboratories, and standards development organizations. A list of SCC programs and accredited bodies is publicly available at </w:t>
          </w:r>
          <w:hyperlink r:id="rId21" w:history="1">
            <w:r w:rsidRPr="00D343BC">
              <w:rPr>
                <w:rStyle w:val="Hyperlink"/>
              </w:rPr>
              <w:t>www.scc.ca</w:t>
            </w:r>
          </w:hyperlink>
          <w:r w:rsidRPr="00D343BC">
            <w:t>.</w:t>
          </w:r>
        </w:p>
        <w:p w14:paraId="3D17841B" w14:textId="77777777" w:rsidR="00D343BC" w:rsidRPr="00D343BC" w:rsidRDefault="00D343BC" w:rsidP="00D343BC">
          <w:r w:rsidRPr="00D343BC">
            <w:br w:type="page"/>
          </w:r>
        </w:p>
        <w:p w14:paraId="4968A6AB" w14:textId="60FC586C" w:rsidR="00717214" w:rsidRPr="00461494" w:rsidRDefault="00717214" w:rsidP="007F2B13">
          <w:pPr>
            <w:pStyle w:val="Heading1"/>
          </w:pPr>
          <w:bookmarkStart w:id="15" w:name="_Toc196922645"/>
          <w:bookmarkStart w:id="16" w:name="_Toc215155171"/>
          <w:r w:rsidRPr="00461494">
            <w:lastRenderedPageBreak/>
            <w:t xml:space="preserve">ASC </w:t>
          </w:r>
          <w:r w:rsidR="00573E77" w:rsidRPr="00461494">
            <w:t>l</w:t>
          </w:r>
          <w:r w:rsidRPr="00461494">
            <w:t xml:space="preserve">egal </w:t>
          </w:r>
          <w:r w:rsidR="00573E77" w:rsidRPr="00461494">
            <w:t>n</w:t>
          </w:r>
          <w:r w:rsidRPr="00461494">
            <w:t>otice</w:t>
          </w:r>
          <w:bookmarkEnd w:id="15"/>
          <w:bookmarkEnd w:id="16"/>
          <w:r w:rsidRPr="00461494">
            <w:t xml:space="preserve"> </w:t>
          </w:r>
        </w:p>
        <w:p w14:paraId="3491EB3E" w14:textId="0254675A" w:rsidR="00717214" w:rsidRPr="007F2B13" w:rsidRDefault="00717214">
          <w:pPr>
            <w:rPr>
              <w:rStyle w:val="EmphasisUseSparingly"/>
              <w:lang w:val="en-US"/>
            </w:rPr>
          </w:pPr>
          <w:r w:rsidRPr="007F2B13">
            <w:rPr>
              <w:rStyle w:val="EmphasisUseSparingly"/>
            </w:rPr>
            <w:t xml:space="preserve">Please read this </w:t>
          </w:r>
          <w:r w:rsidRPr="00717214">
            <w:rPr>
              <w:rStyle w:val="EmphasisUseSparingly"/>
            </w:rPr>
            <w:t>Legal Notice</w:t>
          </w:r>
          <w:r w:rsidRPr="007F2B13">
            <w:rPr>
              <w:rStyle w:val="EmphasisUseSparingly"/>
            </w:rPr>
            <w:t xml:space="preserve"> before using </w:t>
          </w:r>
          <w:r w:rsidRPr="00717214">
            <w:rPr>
              <w:rStyle w:val="EmphasisUseSparingly"/>
            </w:rPr>
            <w:t>the standard document</w:t>
          </w:r>
          <w:r w:rsidRPr="007F2B13">
            <w:rPr>
              <w:rStyle w:val="EmphasisUseSparingly"/>
            </w:rPr>
            <w:t>.</w:t>
          </w:r>
        </w:p>
        <w:p w14:paraId="5CFA6FF4" w14:textId="46402444" w:rsidR="00717214" w:rsidRPr="00717214" w:rsidRDefault="00717214" w:rsidP="007F2B13">
          <w:pPr>
            <w:pStyle w:val="Heading2"/>
          </w:pPr>
          <w:bookmarkStart w:id="17" w:name="_Toc196922646"/>
          <w:bookmarkStart w:id="18" w:name="_Toc215155172"/>
          <w:bookmarkStart w:id="19" w:name="_Toc154490789"/>
          <w:r w:rsidRPr="00717214">
            <w:t xml:space="preserve">Legal </w:t>
          </w:r>
          <w:r w:rsidR="00573E77">
            <w:t>n</w:t>
          </w:r>
          <w:r w:rsidRPr="00717214">
            <w:t xml:space="preserve">otice for </w:t>
          </w:r>
          <w:r w:rsidR="00573E77">
            <w:t>s</w:t>
          </w:r>
          <w:r w:rsidRPr="00717214">
            <w:t>tandards</w:t>
          </w:r>
          <w:bookmarkEnd w:id="17"/>
          <w:bookmarkEnd w:id="18"/>
        </w:p>
        <w:bookmarkEnd w:id="19"/>
        <w:p w14:paraId="0EA5D9F5" w14:textId="610D2B3A" w:rsidR="00717214" w:rsidRPr="00717214" w:rsidRDefault="00717214">
          <w:r w:rsidRPr="007E3839">
            <w:t xml:space="preserve">The Canadian </w:t>
          </w:r>
          <w:r w:rsidRPr="00717214">
            <w:t xml:space="preserve">Accessibility Standards Development Organization (operating as </w:t>
          </w:r>
          <w:r w:rsidR="00E22FE0">
            <w:t>“</w:t>
          </w:r>
          <w:r w:rsidRPr="00717214">
            <w:t>Accessibility Standards Canada</w:t>
          </w:r>
          <w:r w:rsidR="00E22FE0">
            <w:t>”</w:t>
          </w:r>
          <w:r w:rsidRPr="00717214">
            <w:t xml:space="preserve">) standards are developed through a consensus-based standards development process approved by the Standards Council of Canada. This process brings together volunteers representing varied viewpoints and interests to achieve consensus and develop standards. </w:t>
          </w:r>
        </w:p>
        <w:p w14:paraId="0BA73837" w14:textId="763010B8" w:rsidR="00717214" w:rsidRPr="00717214" w:rsidRDefault="00717214" w:rsidP="00717214">
          <w:pPr>
            <w:pStyle w:val="Heading2"/>
          </w:pPr>
          <w:bookmarkStart w:id="20" w:name="_Toc207895505"/>
          <w:bookmarkStart w:id="21" w:name="_Toc207895651"/>
          <w:bookmarkStart w:id="22" w:name="_Toc208325544"/>
          <w:bookmarkStart w:id="23" w:name="_Toc196922647"/>
          <w:bookmarkStart w:id="24" w:name="_Toc215155173"/>
          <w:bookmarkEnd w:id="20"/>
          <w:bookmarkEnd w:id="21"/>
          <w:bookmarkEnd w:id="22"/>
          <w:r w:rsidRPr="00717214">
            <w:t xml:space="preserve">Understanding this </w:t>
          </w:r>
          <w:r w:rsidR="00573E77">
            <w:t>e</w:t>
          </w:r>
          <w:r w:rsidRPr="00717214">
            <w:t xml:space="preserve">dition of the </w:t>
          </w:r>
          <w:r w:rsidR="00573E77">
            <w:t>s</w:t>
          </w:r>
          <w:r w:rsidRPr="00717214">
            <w:t>tandard</w:t>
          </w:r>
          <w:bookmarkEnd w:id="23"/>
          <w:bookmarkEnd w:id="24"/>
        </w:p>
        <w:p w14:paraId="29244FE7" w14:textId="6EC7A9EA" w:rsidR="00717214" w:rsidRPr="00717214" w:rsidRDefault="00636C94" w:rsidP="00717214">
          <w:r>
            <w:t xml:space="preserve">Revisions </w:t>
          </w:r>
          <w:r w:rsidR="00717214" w:rsidRPr="00717214">
            <w:t>may have been or may eventually be developed in relation to this edition of the standard</w:t>
          </w:r>
          <w:r>
            <w:t>.</w:t>
          </w:r>
          <w:r w:rsidR="00717214" w:rsidRPr="00717214">
            <w:t xml:space="preserve"> It is the responsibility of the users of this document to verify if any </w:t>
          </w:r>
          <w:r>
            <w:t>revisions</w:t>
          </w:r>
          <w:r w:rsidR="00717214" w:rsidRPr="00717214">
            <w:t xml:space="preserve"> exist.  </w:t>
          </w:r>
        </w:p>
        <w:p w14:paraId="711A140D" w14:textId="77777777" w:rsidR="00717214" w:rsidRPr="00717214" w:rsidRDefault="00717214" w:rsidP="007F2B13">
          <w:pPr>
            <w:pStyle w:val="Heading2"/>
          </w:pPr>
          <w:bookmarkStart w:id="25" w:name="_Toc196922648"/>
          <w:bookmarkStart w:id="26" w:name="_Toc215155174"/>
          <w:bookmarkStart w:id="27" w:name="_Toc154490790"/>
          <w:r w:rsidRPr="00717214">
            <w:t>Disclaimer and exclusion of liability</w:t>
          </w:r>
          <w:bookmarkEnd w:id="25"/>
          <w:bookmarkEnd w:id="26"/>
          <w:r w:rsidRPr="00717214">
            <w:t xml:space="preserve"> </w:t>
          </w:r>
        </w:p>
        <w:bookmarkEnd w:id="27"/>
        <w:p w14:paraId="10802D56" w14:textId="2B7CB30C" w:rsidR="00717214" w:rsidRPr="00717214" w:rsidRDefault="00717214" w:rsidP="00717214">
          <w:r w:rsidRPr="00717214">
            <w:t xml:space="preserve">This document was developed as a reference document for voluntary use. It is the responsibility of the users to verify if laws or regulations make the application of this </w:t>
          </w:r>
          <w:r w:rsidR="0051776F">
            <w:t>S</w:t>
          </w:r>
          <w:r w:rsidRPr="00717214">
            <w:t xml:space="preserve">tandard mandatory or if trade regulations or market conditions stipulate its use, for example, in technical regulations, inspection plans originating from regulatory authorities, and certification programs. </w:t>
          </w:r>
        </w:p>
        <w:p w14:paraId="20580467" w14:textId="470E1E67" w:rsidR="00717214" w:rsidRPr="00717214" w:rsidRDefault="00717214" w:rsidP="00717214">
          <w:r w:rsidRPr="00717214">
            <w:t xml:space="preserve">Although the primary application of this </w:t>
          </w:r>
          <w:r w:rsidR="004101F1">
            <w:t>S</w:t>
          </w:r>
          <w:r w:rsidRPr="00717214">
            <w:t xml:space="preserve">tandard is stated in its scope, it remains the responsibility of the users of this </w:t>
          </w:r>
          <w:r w:rsidR="004E2038">
            <w:t>S</w:t>
          </w:r>
          <w:r w:rsidRPr="00717214">
            <w:t xml:space="preserve">tandard to judge its suitability for their particular purpose. It is also the responsibility of the users to consider limitations and restrictions specified in the purpose and/or scope of this </w:t>
          </w:r>
          <w:r w:rsidR="004E2038">
            <w:t>S</w:t>
          </w:r>
          <w:r w:rsidRPr="00717214">
            <w:t xml:space="preserve">tandard. </w:t>
          </w:r>
        </w:p>
        <w:p w14:paraId="6BAD93D2" w14:textId="14976324" w:rsidR="00717214" w:rsidRPr="00717214" w:rsidRDefault="00717214">
          <w:r w:rsidRPr="00717214">
            <w:lastRenderedPageBreak/>
            <w:t>This document is provided without any representations, warranties, or conditions of any kind, expressed or implied, including without limitation, implied representations, warranties or conditions concerning this document’s fitness for a particular purpose or use, its merchantability, or its non-infringement of any third party’s intellectual property rights. Accessibility Standards Canada makes no representations or warranties in respect of the accuracy, completeness, or currency of any of the information published in this document. Accessibility Standards Canada makes no representations or warranties regarding this document’s compliance with any applicable statute, rule, regulation or combination thereof.</w:t>
          </w:r>
          <w:r w:rsidR="00DC4A05">
            <w:t xml:space="preserve"> </w:t>
          </w:r>
          <w:r w:rsidR="00DC4A05" w:rsidRPr="00DC4A05">
            <w:t>Users of this document should consult applicable federal, provincial, and municipal laws and regulations. Accessibility Standards Canada does not, by the publication of its standards documents intend to urge action that is not in compliance with applicable laws, and this document may not be construed as doing so.</w:t>
          </w:r>
          <w:r w:rsidRPr="00717214">
            <w:t xml:space="preserve"> </w:t>
          </w:r>
        </w:p>
        <w:p w14:paraId="7D0CC62A" w14:textId="307C7C49" w:rsidR="00717214" w:rsidRPr="00717214" w:rsidRDefault="00DB0E79" w:rsidP="00717214">
          <w:r w:rsidRPr="00717214">
            <w:t>In no event shall accessibility standards Canada, its contractors, agents, employees, directors, or officers, or his majesty the king in right of Canada, his employees, contractors, agents, directors, or officers be liable for any direct, indirect, or incidental damages, injury, loss, costs, or expenses, however caused, including but not limited to special or consequential damages, lost revenue, business interruption, lost or damaged data, or any other commercial or economic loss, whether based in contract, tort (including negligence), or any other theory of liability, arising out of or resulting from access to or poss</w:t>
          </w:r>
          <w:r>
            <w:t>e</w:t>
          </w:r>
          <w:r w:rsidRPr="00717214">
            <w:t>ssion or use of this document, even if accessibility standards Canada or any of them have been advised of the possibility of such damages, injury, loss, costs, or expenses</w:t>
          </w:r>
          <w:r w:rsidR="00717214" w:rsidRPr="00717214">
            <w:t xml:space="preserve">. </w:t>
          </w:r>
        </w:p>
        <w:p w14:paraId="6E1B223B" w14:textId="77777777" w:rsidR="00717214" w:rsidRPr="00717214" w:rsidRDefault="00717214">
          <w:r w:rsidRPr="007E3839">
            <w:lastRenderedPageBreak/>
            <w:t>In publishing and making this document available, Accessibility Standards Canada is not undertaking to render professional or other services for or on behalf of any person or entity or to perform any duty owed by any person or entity to another person or entity. The information in this document is directed to those who have the appropriate degree of knowledge and experience to use and apply its contents, and Accessibility Standards Canada accepts no responsibility whatsoever arising in any way from any and all use of or reliance on the information contained in this document.</w:t>
          </w:r>
          <w:r w:rsidRPr="00717214">
            <w:t xml:space="preserve"> </w:t>
          </w:r>
        </w:p>
        <w:p w14:paraId="21FD1DB5" w14:textId="77777777" w:rsidR="00717214" w:rsidRPr="00717214" w:rsidRDefault="00717214">
          <w:r w:rsidRPr="007E3839">
            <w:t>Accessibility Standards Canada publishes voluntary standards and related documents. Accessibility Standards Canada has no power, nor does it undertake, to enforce conformance with the contents of the standards or other documents published by Accessibility Standards Canada.</w:t>
          </w:r>
          <w:r w:rsidRPr="00717214">
            <w:t xml:space="preserve"> </w:t>
          </w:r>
        </w:p>
        <w:p w14:paraId="06696E5E" w14:textId="77777777" w:rsidR="00717214" w:rsidRPr="00717214" w:rsidRDefault="00717214" w:rsidP="007F2B13">
          <w:pPr>
            <w:pStyle w:val="Heading2"/>
          </w:pPr>
          <w:bookmarkStart w:id="28" w:name="_Toc196922649"/>
          <w:bookmarkStart w:id="29" w:name="_Toc215155175"/>
          <w:bookmarkStart w:id="30" w:name="_Toc154490791"/>
          <w:r w:rsidRPr="00717214">
            <w:t>Intellectual property and ownership</w:t>
          </w:r>
          <w:bookmarkEnd w:id="28"/>
          <w:bookmarkEnd w:id="29"/>
        </w:p>
        <w:bookmarkEnd w:id="30"/>
        <w:p w14:paraId="15BBB5D0" w14:textId="70371BE1" w:rsidR="00717214" w:rsidRPr="00717214" w:rsidRDefault="00717214">
          <w:r w:rsidRPr="00717214">
            <w:t xml:space="preserve">As between Accessibility Standards Canada and users of this document (whether it be printed, electronic or alternate form), Accessibility Standards Canada is the owner, or the authorized licensee, of all copyright and moral rights contained herein. Additionally, Accessibility Standards Canada is the owner of its official mark. Without limitation, the unauthorized use, modification, copying, or disclosure of this document may violate laws that protect Accessibility Standards Canada and / or others’ intellectual property and may give rise to a right in Accessibility Standards Canada and / or others to seek legal redress for such use, modification, copying, or disclosure. To the extent permitted by licence or by law, Accessibility Standards Canada reserves all intellectual property and other rights in this document. </w:t>
          </w:r>
        </w:p>
        <w:p w14:paraId="2D0EF1D3" w14:textId="77777777" w:rsidR="00717214" w:rsidRPr="00717214" w:rsidRDefault="00717214" w:rsidP="007F2B13">
          <w:pPr>
            <w:pStyle w:val="Heading2"/>
          </w:pPr>
          <w:bookmarkStart w:id="31" w:name="_Toc196922650"/>
          <w:bookmarkStart w:id="32" w:name="_Toc215155176"/>
          <w:bookmarkStart w:id="33" w:name="_Toc154490792"/>
          <w:r w:rsidRPr="00717214">
            <w:lastRenderedPageBreak/>
            <w:t>Patent rights</w:t>
          </w:r>
          <w:bookmarkEnd w:id="31"/>
          <w:bookmarkEnd w:id="32"/>
          <w:r w:rsidRPr="00717214">
            <w:t xml:space="preserve"> </w:t>
          </w:r>
        </w:p>
        <w:bookmarkEnd w:id="33"/>
        <w:p w14:paraId="315FEF2A" w14:textId="4621E722" w:rsidR="00717214" w:rsidRPr="00717214" w:rsidRDefault="00717214">
          <w:r w:rsidRPr="00717214">
            <w:t xml:space="preserve">Some elements of this </w:t>
          </w:r>
          <w:r w:rsidR="00B432AC">
            <w:rPr>
              <w:rFonts w:cs="Arial"/>
              <w:szCs w:val="28"/>
            </w:rPr>
            <w:t>S</w:t>
          </w:r>
          <w:r w:rsidR="00C5727F" w:rsidRPr="00D23080">
            <w:rPr>
              <w:rFonts w:cs="Arial"/>
              <w:szCs w:val="28"/>
            </w:rPr>
            <w:t>tandard</w:t>
          </w:r>
          <w:r w:rsidRPr="00717214">
            <w:t xml:space="preserve"> may be the subject of patent rights or pending patent applications. Accessibility Standards Canada shall not be held responsible for identifying any or all such patent rights. Users of this </w:t>
          </w:r>
          <w:r w:rsidR="00B432AC">
            <w:rPr>
              <w:rFonts w:cs="Arial"/>
              <w:szCs w:val="28"/>
            </w:rPr>
            <w:t>S</w:t>
          </w:r>
          <w:r w:rsidR="00C5727F" w:rsidRPr="00D23080">
            <w:rPr>
              <w:rFonts w:cs="Arial"/>
              <w:szCs w:val="28"/>
            </w:rPr>
            <w:t>tandard</w:t>
          </w:r>
          <w:r w:rsidRPr="00717214">
            <w:t xml:space="preserve"> are expressly informed that determination of the existence and / or validity of any such patent rights is entirely their own responsibility. </w:t>
          </w:r>
        </w:p>
        <w:p w14:paraId="4866EAFC" w14:textId="5A0E517C" w:rsidR="00717214" w:rsidRPr="00717214" w:rsidRDefault="00127C30" w:rsidP="00717214">
          <w:pPr>
            <w:pStyle w:val="Heading2"/>
          </w:pPr>
          <w:bookmarkStart w:id="34" w:name="_Toc207895510"/>
          <w:bookmarkStart w:id="35" w:name="_Toc207895656"/>
          <w:bookmarkStart w:id="36" w:name="_Toc208325549"/>
          <w:bookmarkStart w:id="37" w:name="_Toc196922651"/>
          <w:bookmarkStart w:id="38" w:name="_Toc215155177"/>
          <w:bookmarkEnd w:id="34"/>
          <w:bookmarkEnd w:id="35"/>
          <w:bookmarkEnd w:id="36"/>
          <w:r>
            <w:t>Licence to comments</w:t>
          </w:r>
          <w:bookmarkEnd w:id="37"/>
          <w:bookmarkEnd w:id="38"/>
        </w:p>
        <w:p w14:paraId="2F519F63" w14:textId="312C780E" w:rsidR="00717214" w:rsidRPr="00717214" w:rsidRDefault="00717214">
          <w:r w:rsidRPr="00717214">
            <w:t xml:space="preserve">In this </w:t>
          </w:r>
          <w:r w:rsidR="00BD28D3">
            <w:t>L</w:t>
          </w:r>
          <w:r w:rsidR="00BD28D3" w:rsidRPr="00717214">
            <w:t xml:space="preserve">egal </w:t>
          </w:r>
          <w:r w:rsidR="00BD28D3">
            <w:t>N</w:t>
          </w:r>
          <w:r w:rsidR="00BD28D3" w:rsidRPr="00717214">
            <w:t>otice</w:t>
          </w:r>
          <w:r w:rsidRPr="00717214">
            <w:t xml:space="preserve">, a </w:t>
          </w:r>
          <w:r w:rsidR="00E22FE0">
            <w:t>“</w:t>
          </w:r>
          <w:r w:rsidRPr="00717214">
            <w:t>comment</w:t>
          </w:r>
          <w:r w:rsidR="00E22FE0">
            <w:t>”</w:t>
          </w:r>
          <w:r w:rsidRPr="00717214">
            <w:t xml:space="preserve"> refers to all written or orally provided information, including all suggestions, that a user provides to Accessibility Standards Canada in relation to a standard and / or a draft standard. By providing a comment to Accessibility Standards Canada in relation to a standard and / or draft standard, the commenter grants to Accessibility Standards Canada and the Government of Canada a non-exclusive, royalty-free, perpetual, worldwide, and irrevocable licence to use, translate, reproduce, disclose, distribute, publish, modify, authorize to reproduce, communicate to the public by telecommunication, record, perform, or sublicense the comment, in whole or in part and in any form or medium, for revising the standard and/or draft standard, and/or for non-commercial purposes. By providing the comment, the commenter being the sole owner of the copyright or having the authority to license the copyright on behalf of their employer, confirms their ability to confer the licence and the commenter waives all associated moral rights, including, without limitation, all rights of attribution in respect of the comment. Where the provider of the comment is not the comment’s author, the provider confirms that a waiver of moral rights by the author has been made in favour of the provider or the comment’s copyright owner. At the time of providing a comment, the commenter must declare and provide a citation for any and all intellectual property within the comment that is owned by a third party.</w:t>
          </w:r>
        </w:p>
        <w:p w14:paraId="695C6AA2" w14:textId="77CC929C" w:rsidR="00717214" w:rsidRPr="00717214" w:rsidRDefault="00717214" w:rsidP="007F2B13">
          <w:pPr>
            <w:pStyle w:val="Heading2"/>
          </w:pPr>
          <w:bookmarkStart w:id="39" w:name="_Toc196922652"/>
          <w:bookmarkStart w:id="40" w:name="_Toc215155178"/>
          <w:bookmarkStart w:id="41" w:name="_Toc154490794"/>
          <w:r w:rsidRPr="00717214">
            <w:lastRenderedPageBreak/>
            <w:t xml:space="preserve">Authorized </w:t>
          </w:r>
          <w:r w:rsidR="00573E77">
            <w:t>u</w:t>
          </w:r>
          <w:r w:rsidRPr="00717214">
            <w:t>ses of this document</w:t>
          </w:r>
          <w:bookmarkEnd w:id="39"/>
          <w:bookmarkEnd w:id="40"/>
        </w:p>
        <w:bookmarkEnd w:id="41"/>
        <w:p w14:paraId="1973C89B" w14:textId="77777777" w:rsidR="00717214" w:rsidRPr="00717214" w:rsidRDefault="00717214">
          <w:r w:rsidRPr="00717214">
            <w:t xml:space="preserve">This document, in all formats including alternate formats, is being provided by Accessibility Standards Canada for informational, educational, and non-commercial use only. The users of this document are authorized to do only the following: </w:t>
          </w:r>
        </w:p>
        <w:p w14:paraId="09E3B08A" w14:textId="7258D7FD" w:rsidR="00717214" w:rsidRPr="00717214" w:rsidRDefault="00717214" w:rsidP="00FD6670">
          <w:pPr>
            <w:pStyle w:val="ListParagraph"/>
            <w:numPr>
              <w:ilvl w:val="0"/>
              <w:numId w:val="7"/>
            </w:numPr>
          </w:pPr>
          <w:r w:rsidRPr="007E3839">
            <w:t>Load this document onto a computer for the sole purpose of reviewing it</w:t>
          </w:r>
          <w:r w:rsidR="00E34E31">
            <w:t>.</w:t>
          </w:r>
        </w:p>
        <w:p w14:paraId="7EF84385" w14:textId="4EFF46F0" w:rsidR="00717214" w:rsidRPr="00717214" w:rsidRDefault="00717214" w:rsidP="00FD6670">
          <w:pPr>
            <w:pStyle w:val="ListParagraph"/>
            <w:numPr>
              <w:ilvl w:val="0"/>
              <w:numId w:val="7"/>
            </w:numPr>
          </w:pPr>
          <w:r w:rsidRPr="007E3839">
            <w:t>Search and browse this document</w:t>
          </w:r>
          <w:r w:rsidR="00E34E31">
            <w:t>.</w:t>
          </w:r>
          <w:r w:rsidR="00E34E31" w:rsidRPr="00717214">
            <w:t xml:space="preserve"> </w:t>
          </w:r>
        </w:p>
        <w:p w14:paraId="154337A9" w14:textId="3251543B" w:rsidR="00717214" w:rsidRPr="00717214" w:rsidRDefault="00717214" w:rsidP="00FD6670">
          <w:pPr>
            <w:pStyle w:val="ListParagraph"/>
            <w:numPr>
              <w:ilvl w:val="0"/>
              <w:numId w:val="7"/>
            </w:numPr>
          </w:pPr>
          <w:r w:rsidRPr="007E3839">
            <w:t>Print this document if it is in electronic format</w:t>
          </w:r>
          <w:r w:rsidR="00E34E31">
            <w:t>.</w:t>
          </w:r>
        </w:p>
        <w:p w14:paraId="4EBB0910" w14:textId="77777777" w:rsidR="00717214" w:rsidRPr="00717214" w:rsidRDefault="00717214" w:rsidP="00FD6670">
          <w:pPr>
            <w:pStyle w:val="ListParagraph"/>
            <w:numPr>
              <w:ilvl w:val="0"/>
              <w:numId w:val="7"/>
            </w:numPr>
          </w:pPr>
          <w:bookmarkStart w:id="42" w:name="_Hlk209079136"/>
          <w:r w:rsidRPr="00717214">
            <w:t>Disseminate this document for informational, educational, and non-commercial purposes.</w:t>
          </w:r>
        </w:p>
        <w:bookmarkEnd w:id="42"/>
        <w:p w14:paraId="78578D44" w14:textId="77777777" w:rsidR="00717214" w:rsidRPr="00717214" w:rsidRDefault="00717214">
          <w:r w:rsidRPr="007E3839">
            <w:t>Users shall not and shall not permit others to:</w:t>
          </w:r>
        </w:p>
        <w:p w14:paraId="51D35D77" w14:textId="04237D06" w:rsidR="00717214" w:rsidRPr="00717214" w:rsidRDefault="00717214" w:rsidP="00FD6670">
          <w:pPr>
            <w:pStyle w:val="ListParagraph"/>
            <w:numPr>
              <w:ilvl w:val="0"/>
              <w:numId w:val="8"/>
            </w:numPr>
          </w:pPr>
          <w:r w:rsidRPr="007E3839">
            <w:t>Alter this document in any way or remove this Legal Notice from the attached standard</w:t>
          </w:r>
          <w:r w:rsidR="00127C30">
            <w:t>.</w:t>
          </w:r>
        </w:p>
        <w:p w14:paraId="34B5907F" w14:textId="6437436D" w:rsidR="00717214" w:rsidRPr="00717214" w:rsidRDefault="00717214" w:rsidP="00FD6670">
          <w:pPr>
            <w:pStyle w:val="ListParagraph"/>
            <w:numPr>
              <w:ilvl w:val="0"/>
              <w:numId w:val="8"/>
            </w:numPr>
          </w:pPr>
          <w:r w:rsidRPr="007E3839">
            <w:t>Sell this document without authorization from Accessibility Standards Canada</w:t>
          </w:r>
          <w:r w:rsidR="00127C30">
            <w:t>.</w:t>
          </w:r>
          <w:r w:rsidR="00127C30" w:rsidRPr="007E3839">
            <w:t xml:space="preserve"> </w:t>
          </w:r>
        </w:p>
        <w:p w14:paraId="3475320D" w14:textId="7B990A7C" w:rsidR="00717214" w:rsidRPr="00717214" w:rsidRDefault="00717214" w:rsidP="00FD6670">
          <w:pPr>
            <w:pStyle w:val="ListParagraph"/>
            <w:numPr>
              <w:ilvl w:val="0"/>
              <w:numId w:val="31"/>
            </w:numPr>
          </w:pPr>
          <w:r w:rsidRPr="00717214">
            <w:t xml:space="preserve">Use this document to mislead any users of a product, process or service addressed by this </w:t>
          </w:r>
          <w:r w:rsidR="00B432AC">
            <w:t>S</w:t>
          </w:r>
          <w:r w:rsidR="00C5727F" w:rsidRPr="0078151E">
            <w:t>tandard</w:t>
          </w:r>
          <w:r w:rsidR="00127C30">
            <w:t>.</w:t>
          </w:r>
        </w:p>
        <w:p w14:paraId="0F0DF55E" w14:textId="5EE19252" w:rsidR="00717214" w:rsidRPr="00717214" w:rsidRDefault="00717214" w:rsidP="00FD6670">
          <w:pPr>
            <w:pStyle w:val="ListParagraph"/>
            <w:numPr>
              <w:ilvl w:val="0"/>
              <w:numId w:val="8"/>
            </w:numPr>
          </w:pPr>
          <w:bookmarkStart w:id="43" w:name="_Hlk126063006"/>
          <w:r w:rsidRPr="00717214">
            <w:t xml:space="preserve">Reproduce all of, or specific portions of the standard within other publicly available standards documents or works, unless Accessibility Standards Canada grants, in writing, permission to do so and the following attribution is included by the user: </w:t>
          </w:r>
          <w:r w:rsidR="00E22FE0">
            <w:t>“</w:t>
          </w:r>
          <w:r w:rsidRPr="00717214">
            <w:t>This material comes from [insert title of standards] and cannot be further reproduced without Accessibility Standards Canada’s authorization</w:t>
          </w:r>
          <w:r w:rsidR="00E22FE0">
            <w:t>”</w:t>
          </w:r>
          <w:r w:rsidRPr="00717214">
            <w:t>.</w:t>
          </w:r>
          <w:bookmarkEnd w:id="43"/>
        </w:p>
        <w:p w14:paraId="258AC60E" w14:textId="2D1DF733" w:rsidR="00717214" w:rsidRPr="007F2B13" w:rsidRDefault="00717214">
          <w:pPr>
            <w:rPr>
              <w:rStyle w:val="EmphasisUseSparingly"/>
            </w:rPr>
          </w:pPr>
          <w:r w:rsidRPr="00717214">
            <w:rPr>
              <w:rStyle w:val="EmphasisUseSparingly"/>
            </w:rPr>
            <w:lastRenderedPageBreak/>
            <w:t>If you do not agree with any of the terms and conditions contained in this Legal Notice, you must not load or use this document or make any copies of the contents hereof. Use of this document constitutes your acceptance of the terms and conditions of this Legal Notice.</w:t>
          </w:r>
        </w:p>
        <w:p w14:paraId="3F7C5B2A" w14:textId="574A224A" w:rsidR="005360D3" w:rsidRPr="00717214" w:rsidRDefault="00717214" w:rsidP="00717214">
          <w:pPr>
            <w:rPr>
              <w:rStyle w:val="PlaceholderText"/>
              <w:shd w:val="clear" w:color="auto" w:fill="auto"/>
            </w:rPr>
          </w:pPr>
          <w:r>
            <w:br w:type="page"/>
          </w:r>
        </w:p>
        <w:p w14:paraId="46F90AD1" w14:textId="35C9B1C0" w:rsidR="0075352D" w:rsidRPr="0075352D" w:rsidRDefault="0075352D" w:rsidP="0075352D">
          <w:pPr>
            <w:jc w:val="center"/>
          </w:pPr>
          <w:bookmarkStart w:id="44" w:name="_Hlk161315490"/>
          <w:bookmarkStart w:id="45" w:name="_Toc361482289"/>
          <w:bookmarkStart w:id="46" w:name="_Toc362422740"/>
          <w:bookmarkStart w:id="47" w:name="_Toc450741217"/>
          <w:bookmarkStart w:id="48" w:name="_Toc108778147"/>
          <w:bookmarkStart w:id="49" w:name="_Toc108778281"/>
          <w:bookmarkStart w:id="50" w:name="_Toc154490795"/>
          <w:r w:rsidRPr="0075352D">
            <w:lastRenderedPageBreak/>
            <w:t>National Standard of Canada</w:t>
          </w:r>
        </w:p>
        <w:p w14:paraId="71B0E682" w14:textId="0DE6469C" w:rsidR="00B558C2" w:rsidRPr="00B558C2" w:rsidRDefault="0075352D" w:rsidP="0075352D">
          <w:pPr>
            <w:jc w:val="center"/>
          </w:pPr>
          <w:r w:rsidRPr="00B558C2">
            <w:t>CAN</w:t>
          </w:r>
          <w:r w:rsidR="006B656A">
            <w:t>-</w:t>
          </w:r>
          <w:r w:rsidRPr="00B558C2">
            <w:t>ASC-</w:t>
          </w:r>
          <w:r w:rsidR="00461494" w:rsidRPr="00B558C2">
            <w:t>6.2</w:t>
          </w:r>
          <w:r w:rsidRPr="00B558C2">
            <w:t>:</w:t>
          </w:r>
          <w:r w:rsidR="00B558C2" w:rsidRPr="00B558C2">
            <w:t>2025</w:t>
          </w:r>
        </w:p>
        <w:p w14:paraId="5B20CE5D" w14:textId="507C2327" w:rsidR="0075352D" w:rsidRPr="00B558C2" w:rsidRDefault="00B558C2" w:rsidP="0075352D">
          <w:pPr>
            <w:jc w:val="center"/>
          </w:pPr>
          <w:r w:rsidRPr="00B558C2">
            <w:t>Accessible and Equitable Artificial Intelligence Systems</w:t>
          </w:r>
          <w:r w:rsidR="0075352D" w:rsidRPr="00B558C2">
            <w:t xml:space="preserve"> </w:t>
          </w:r>
        </w:p>
        <w:p w14:paraId="2180E20D" w14:textId="77777777" w:rsidR="0075352D" w:rsidRPr="0075352D" w:rsidRDefault="0075352D" w:rsidP="0075352D"/>
        <w:p w14:paraId="686CE2AA" w14:textId="4B4618AA" w:rsidR="0075352D" w:rsidRPr="0075352D" w:rsidRDefault="004D55D6" w:rsidP="0075352D">
          <w:r w:rsidRPr="004D55D6">
            <w:rPr>
              <w:noProof/>
            </w:rPr>
            <w:drawing>
              <wp:anchor distT="0" distB="0" distL="114300" distR="114300" simplePos="0" relativeHeight="251658245" behindDoc="0" locked="0" layoutInCell="1" allowOverlap="0" wp14:anchorId="5B2D1E67" wp14:editId="5C585352">
                <wp:simplePos x="914400" y="4157330"/>
                <wp:positionH relativeFrom="column">
                  <wp:align>center</wp:align>
                </wp:positionH>
                <wp:positionV relativeFrom="paragraph">
                  <wp:posOffset>0</wp:posOffset>
                </wp:positionV>
                <wp:extent cx="1569600" cy="1123200"/>
                <wp:effectExtent l="0" t="0" r="0" b="1270"/>
                <wp:wrapSquare wrapText="bothSides"/>
                <wp:docPr id="582547336" name="Picture 582547336" descr="Accessibility Standards Canada technical mark. The word 'accessible' is displayed in th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ccessibility Standards Canada technical mark. The word 'accessible' is displayed in the center."/>
                        <pic:cNvPicPr preferRelativeResize="0"/>
                      </pic:nvPicPr>
                      <pic:blipFill rotWithShape="1">
                        <a:blip r:embed="rId22">
                          <a:extLst>
                            <a:ext uri="{28A0092B-C50C-407E-A947-70E740481C1C}">
                              <a14:useLocalDpi xmlns:a14="http://schemas.microsoft.com/office/drawing/2010/main" val="0"/>
                            </a:ext>
                          </a:extLst>
                        </a:blip>
                        <a:srcRect l="10149" t="13668" r="12110" b="14592"/>
                        <a:stretch/>
                      </pic:blipFill>
                      <pic:spPr bwMode="auto">
                        <a:xfrm>
                          <a:off x="0" y="0"/>
                          <a:ext cx="1569600" cy="112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407AB6" w14:textId="77777777" w:rsidR="0075352D" w:rsidRPr="0075352D" w:rsidRDefault="0075352D" w:rsidP="0075352D"/>
        <w:p w14:paraId="28B061A0" w14:textId="77777777" w:rsidR="0075352D" w:rsidRDefault="0075352D" w:rsidP="0075352D"/>
        <w:p w14:paraId="599DABED" w14:textId="77777777" w:rsidR="004D55D6" w:rsidRPr="0075352D" w:rsidRDefault="004D55D6" w:rsidP="0075352D"/>
        <w:p w14:paraId="1EDC26F6" w14:textId="7CEF034A" w:rsidR="0075352D" w:rsidRPr="0075352D" w:rsidRDefault="004D55D6" w:rsidP="00DB0E79">
          <w:pPr>
            <w:jc w:val="center"/>
          </w:pPr>
          <w:r w:rsidRPr="004D55D6">
            <w:rPr>
              <w:noProof/>
            </w:rPr>
            <w:drawing>
              <wp:inline distT="0" distB="0" distL="0" distR="0" wp14:anchorId="785E37D3" wp14:editId="519082ED">
                <wp:extent cx="1839600" cy="1839600"/>
                <wp:effectExtent l="0" t="0" r="8255" b="8255"/>
                <wp:docPr id="546290728" name="Picture 546290728" descr="National Standard of Cana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866859" name="Picture 734866859" descr="National Standard of Canada logo."/>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39600" cy="1839600"/>
                        </a:xfrm>
                        <a:prstGeom prst="rect">
                          <a:avLst/>
                        </a:prstGeom>
                      </pic:spPr>
                    </pic:pic>
                  </a:graphicData>
                </a:graphic>
              </wp:inline>
            </w:drawing>
          </w:r>
        </w:p>
        <w:bookmarkEnd w:id="44"/>
        <w:p w14:paraId="7A182A89" w14:textId="77777777" w:rsidR="0075352D" w:rsidRDefault="0075352D" w:rsidP="0075352D">
          <w:pPr>
            <w:spacing w:after="0" w:line="240" w:lineRule="auto"/>
            <w:jc w:val="center"/>
          </w:pPr>
        </w:p>
        <w:p w14:paraId="7AE0C1B7" w14:textId="123CC464" w:rsidR="0075352D" w:rsidRPr="00CF602C" w:rsidRDefault="0075352D" w:rsidP="00CF602C">
          <w:pPr>
            <w:spacing w:after="0" w:line="240" w:lineRule="auto"/>
            <w:jc w:val="center"/>
          </w:pPr>
          <w:r w:rsidRPr="0075352D">
            <w:t xml:space="preserve">Published in </w:t>
          </w:r>
          <w:r w:rsidR="00E04CA5" w:rsidRPr="00E04CA5">
            <w:t>December 2025</w:t>
          </w:r>
          <w:r w:rsidR="00E04CA5">
            <w:t xml:space="preserve"> </w:t>
          </w:r>
          <w:r w:rsidRPr="0075352D">
            <w:t>by Accessibility Standards Canada</w:t>
          </w:r>
          <w:r w:rsidR="00CF602C">
            <w:br/>
          </w:r>
          <w:r w:rsidRPr="0075352D">
            <w:t>A departmental corporation of the federal government</w:t>
          </w:r>
          <w:r w:rsidR="00CF602C">
            <w:br/>
          </w:r>
          <w:r w:rsidRPr="00CF602C">
            <w:t>320, S</w:t>
          </w:r>
          <w:r w:rsidR="00B558C2" w:rsidRPr="00CF602C">
            <w:t>aint</w:t>
          </w:r>
          <w:r w:rsidRPr="00CF602C">
            <w:t xml:space="preserve">-Joseph Boulevard, Suite 246, Gatineau, QC, </w:t>
          </w:r>
          <w:r w:rsidR="005F516B">
            <w:t>J8Y 3Y8</w:t>
          </w:r>
        </w:p>
        <w:p w14:paraId="0AF97E34" w14:textId="0C24CD32" w:rsidR="0075352D" w:rsidRPr="0075352D" w:rsidRDefault="0075352D" w:rsidP="0075352D">
          <w:pPr>
            <w:jc w:val="center"/>
          </w:pPr>
          <w:r w:rsidRPr="0075352D">
            <w:t xml:space="preserve">To access standards and related publications, visit </w:t>
          </w:r>
          <w:hyperlink r:id="rId24" w:history="1">
            <w:r w:rsidRPr="0075352D">
              <w:rPr>
                <w:rStyle w:val="Hyperlink"/>
              </w:rPr>
              <w:t>accessible.canada.ca</w:t>
            </w:r>
          </w:hyperlink>
          <w:r w:rsidRPr="0075352D">
            <w:t xml:space="preserve"> or call 1-833-854-7628.</w:t>
          </w:r>
        </w:p>
        <w:p w14:paraId="4D1F47D9" w14:textId="20B5D4F2" w:rsidR="00C1673B" w:rsidRDefault="00DB0E79" w:rsidP="0075352D">
          <w:pPr>
            <w:jc w:val="center"/>
            <w:rPr>
              <w:lang w:val="fr-CA"/>
            </w:rPr>
          </w:pPr>
          <w:bookmarkStart w:id="51" w:name="EnglishAndFrench"/>
          <w:bookmarkEnd w:id="51"/>
          <w:r w:rsidRPr="0075352D">
            <w:rPr>
              <w:lang w:val="fr-CA"/>
            </w:rPr>
            <w:t xml:space="preserve">Cette </w:t>
          </w:r>
          <w:r w:rsidR="003C55A1">
            <w:rPr>
              <w:lang w:val="fr-CA"/>
            </w:rPr>
            <w:t>N</w:t>
          </w:r>
          <w:r w:rsidRPr="0075352D">
            <w:rPr>
              <w:lang w:val="fr-CA"/>
            </w:rPr>
            <w:t xml:space="preserve">orme </w:t>
          </w:r>
          <w:r w:rsidR="00B10197">
            <w:rPr>
              <w:lang w:val="fr-CA"/>
            </w:rPr>
            <w:t>n</w:t>
          </w:r>
          <w:r w:rsidRPr="0075352D">
            <w:rPr>
              <w:lang w:val="fr-CA"/>
            </w:rPr>
            <w:t xml:space="preserve">ationale du </w:t>
          </w:r>
          <w:r w:rsidR="000F7CFE" w:rsidRPr="000F7CFE">
            <w:rPr>
              <w:lang w:val="fr-CA"/>
            </w:rPr>
            <w:t>C</w:t>
          </w:r>
          <w:r w:rsidRPr="0075352D">
            <w:rPr>
              <w:lang w:val="fr-CA"/>
            </w:rPr>
            <w:t>anada est disponible en versions française et anglaise.</w:t>
          </w:r>
        </w:p>
        <w:p w14:paraId="1C82AE6D" w14:textId="6101EB2D" w:rsidR="0075352D" w:rsidRPr="0075352D" w:rsidRDefault="00C1673B" w:rsidP="00C1673B">
          <w:pPr>
            <w:keepLines w:val="0"/>
            <w:spacing w:before="0" w:beforeAutospacing="0" w:line="259" w:lineRule="auto"/>
            <w:rPr>
              <w:lang w:val="fr-CA"/>
            </w:rPr>
          </w:pPr>
          <w:r>
            <w:rPr>
              <w:lang w:val="fr-CA"/>
            </w:rPr>
            <w:br w:type="page"/>
          </w:r>
        </w:p>
        <w:p w14:paraId="70A62D5C" w14:textId="17495C1A" w:rsidR="0075352D" w:rsidRPr="00B558C2" w:rsidRDefault="0075352D" w:rsidP="00CF602C">
          <w:pPr>
            <w:pStyle w:val="ListRef"/>
            <w:contextualSpacing/>
            <w:rPr>
              <w:rStyle w:val="PlaceholderText"/>
            </w:rPr>
          </w:pPr>
          <w:r w:rsidRPr="00B558C2">
            <w:lastRenderedPageBreak/>
            <w:t>ICS code(s):</w:t>
          </w:r>
          <w:r w:rsidRPr="00006FD1">
            <w:t xml:space="preserve"> </w:t>
          </w:r>
          <w:r w:rsidR="00B558C2" w:rsidRPr="00006FD1">
            <w:t>03.100, 35.020, 35.040, 35.080, 35.100, 35.240</w:t>
          </w:r>
        </w:p>
        <w:p w14:paraId="62BAB41F" w14:textId="45C5E92E" w:rsidR="0075352D" w:rsidRPr="00B558C2" w:rsidRDefault="0075352D" w:rsidP="00CF602C">
          <w:pPr>
            <w:pStyle w:val="ListRef"/>
            <w:contextualSpacing/>
            <w:rPr>
              <w:rStyle w:val="PlaceholderText"/>
            </w:rPr>
          </w:pPr>
          <w:r w:rsidRPr="00B558C2">
            <w:t xml:space="preserve">ISBN </w:t>
          </w:r>
          <w:r w:rsidR="00DC5D5D" w:rsidRPr="00DC5D5D">
            <w:t>978-0-660-79223-1</w:t>
          </w:r>
          <w:r w:rsidRPr="00B558C2">
            <w:rPr>
              <w:rStyle w:val="PlaceholderText"/>
            </w:rPr>
            <w:t xml:space="preserve"> </w:t>
          </w:r>
        </w:p>
        <w:p w14:paraId="754BF40C" w14:textId="34FF2585" w:rsidR="0075352D" w:rsidRDefault="0075352D" w:rsidP="00CC5FC9">
          <w:pPr>
            <w:pStyle w:val="ListRef"/>
            <w:contextualSpacing/>
            <w:rPr>
              <w:rStyle w:val="PlaceholderText"/>
            </w:rPr>
          </w:pPr>
          <w:r w:rsidRPr="00402F38">
            <w:t xml:space="preserve">Catalogue number </w:t>
          </w:r>
          <w:r w:rsidR="00A142AE" w:rsidRPr="00A142AE">
            <w:t>AS4-34/1-2025E-PDF</w:t>
          </w:r>
          <w:r w:rsidRPr="00402F38">
            <w:rPr>
              <w:rStyle w:val="PlaceholderText"/>
            </w:rPr>
            <w:t xml:space="preserve"> </w:t>
          </w:r>
        </w:p>
        <w:p w14:paraId="2C81A7C2" w14:textId="77777777" w:rsidR="00CC5FC9" w:rsidRPr="00402F38" w:rsidRDefault="00CC5FC9" w:rsidP="00556383">
          <w:pPr>
            <w:pStyle w:val="ListRef"/>
            <w:spacing w:line="240" w:lineRule="auto"/>
            <w:rPr>
              <w:rStyle w:val="PlaceholderText"/>
            </w:rPr>
          </w:pPr>
        </w:p>
        <w:p w14:paraId="0F7873BE" w14:textId="023AE47F" w:rsidR="00C96F01" w:rsidRDefault="0075352D" w:rsidP="005F7310">
          <w:pPr>
            <w:spacing w:after="0"/>
          </w:pPr>
          <w:r w:rsidRPr="0075352D">
            <w:t>© H</w:t>
          </w:r>
          <w:r w:rsidR="0024752A">
            <w:t>is</w:t>
          </w:r>
          <w:r w:rsidRPr="0075352D">
            <w:t xml:space="preserve"> M</w:t>
          </w:r>
          <w:r w:rsidR="0024752A">
            <w:t>ajesty the King in Right of Canada</w:t>
          </w:r>
          <w:r w:rsidRPr="0075352D">
            <w:t>,</w:t>
          </w:r>
          <w:r w:rsidR="00CC5FC9">
            <w:t xml:space="preserve"> </w:t>
          </w:r>
          <w:r w:rsidRPr="0075352D">
            <w:t xml:space="preserve">as represented by the Minister responsible for the </w:t>
          </w:r>
          <w:r w:rsidRPr="00CC5FC9">
            <w:rPr>
              <w:i/>
              <w:iCs/>
            </w:rPr>
            <w:t>Accessible Canada Act</w:t>
          </w:r>
          <w:r w:rsidRPr="0075352D">
            <w:t>, 202</w:t>
          </w:r>
          <w:r w:rsidR="0006514F">
            <w:t>5</w:t>
          </w:r>
          <w:r w:rsidRPr="0075352D">
            <w:t>.</w:t>
          </w:r>
        </w:p>
        <w:p w14:paraId="00E77842" w14:textId="77777777" w:rsidR="005F7310" w:rsidRDefault="005F7310" w:rsidP="00B170EE">
          <w:pPr>
            <w:spacing w:after="0" w:line="240" w:lineRule="auto"/>
          </w:pPr>
        </w:p>
        <w:p w14:paraId="06B039D3" w14:textId="789ABC51" w:rsidR="0075352D" w:rsidRPr="0075352D" w:rsidRDefault="0075352D" w:rsidP="0075352D">
          <w:r w:rsidRPr="0075352D">
            <w:t>No part of this publication may be reproduced in any form without the prior permission of the publisher.</w:t>
          </w:r>
        </w:p>
      </w:sdtContent>
    </w:sdt>
    <w:bookmarkEnd w:id="11"/>
    <w:p w14:paraId="15BEB54F" w14:textId="77777777" w:rsidR="00804790" w:rsidRDefault="00804790">
      <w:pPr>
        <w:spacing w:line="259" w:lineRule="auto"/>
        <w:rPr>
          <w:rFonts w:eastAsiaTheme="majorEastAsia" w:cstheme="majorBidi"/>
          <w:b/>
          <w:sz w:val="56"/>
          <w:szCs w:val="32"/>
          <w:highlight w:val="lightGray"/>
        </w:rPr>
      </w:pPr>
      <w:r>
        <w:rPr>
          <w:highlight w:val="lightGray"/>
        </w:rPr>
        <w:br w:type="page"/>
      </w:r>
    </w:p>
    <w:p w14:paraId="1F9C315E" w14:textId="183DF3BD" w:rsidR="00804790" w:rsidRPr="000C12B1" w:rsidRDefault="007C53A6" w:rsidP="00DA1C6E">
      <w:pPr>
        <w:pStyle w:val="Heading1"/>
        <w:spacing w:after="160" w:line="276" w:lineRule="auto"/>
      </w:pPr>
      <w:bookmarkStart w:id="52" w:name="_Toc215155179"/>
      <w:bookmarkStart w:id="53" w:name="_Toc196922653"/>
      <w:r w:rsidRPr="000C12B1">
        <w:lastRenderedPageBreak/>
        <w:t>Technical committee members</w:t>
      </w:r>
      <w:bookmarkEnd w:id="52"/>
      <w:r w:rsidRPr="000C12B1">
        <w:t xml:space="preserve"> </w:t>
      </w:r>
      <w:bookmarkEnd w:id="53"/>
    </w:p>
    <w:p w14:paraId="23453318" w14:textId="0CE4AA5A" w:rsidR="00804790" w:rsidRDefault="00804790" w:rsidP="00DA1C6E">
      <w:pPr>
        <w:pStyle w:val="Heading2"/>
        <w:spacing w:after="160" w:line="276" w:lineRule="auto"/>
      </w:pPr>
      <w:bookmarkStart w:id="54" w:name="_Toc215155180"/>
      <w:bookmarkStart w:id="55" w:name="_Toc196922654"/>
      <w:r>
        <w:t xml:space="preserve">Consumer and </w:t>
      </w:r>
      <w:r w:rsidR="007C53A6">
        <w:t>p</w:t>
      </w:r>
      <w:r>
        <w:t xml:space="preserve">ublic </w:t>
      </w:r>
      <w:r w:rsidR="007C53A6">
        <w:t>i</w:t>
      </w:r>
      <w:r>
        <w:t>nterest</w:t>
      </w:r>
      <w:bookmarkEnd w:id="54"/>
      <w:r>
        <w:t xml:space="preserve"> </w:t>
      </w:r>
      <w:bookmarkEnd w:id="55"/>
    </w:p>
    <w:p w14:paraId="06770820" w14:textId="74ADC395" w:rsidR="0025598B" w:rsidRPr="0025598B" w:rsidRDefault="0025598B" w:rsidP="00DA1C6E">
      <w:pPr>
        <w:rPr>
          <w:lang w:eastAsia="en-CA"/>
        </w:rPr>
      </w:pPr>
      <w:r w:rsidRPr="0025598B">
        <w:rPr>
          <w:lang w:eastAsia="en-CA"/>
        </w:rPr>
        <w:t xml:space="preserve">Lisa Snider, </w:t>
      </w:r>
      <w:r w:rsidR="009C1E22" w:rsidRPr="009C1E22">
        <w:rPr>
          <w:lang w:eastAsia="en-CA"/>
        </w:rPr>
        <w:t>Senior Digital Accessibility Consultant and Trainer,</w:t>
      </w:r>
      <w:r w:rsidR="009C1E22">
        <w:rPr>
          <w:lang w:eastAsia="en-CA"/>
        </w:rPr>
        <w:t xml:space="preserve"> </w:t>
      </w:r>
      <w:r w:rsidRPr="0025598B">
        <w:rPr>
          <w:lang w:eastAsia="en-CA"/>
        </w:rPr>
        <w:t>Access Changes Everything Inc.   </w:t>
      </w:r>
    </w:p>
    <w:p w14:paraId="1F7F72CB" w14:textId="77777777" w:rsidR="0025598B" w:rsidRPr="0025598B" w:rsidRDefault="0025598B" w:rsidP="00DA1C6E">
      <w:pPr>
        <w:rPr>
          <w:lang w:eastAsia="en-CA"/>
        </w:rPr>
      </w:pPr>
      <w:r w:rsidRPr="0025598B">
        <w:rPr>
          <w:lang w:eastAsia="en-CA"/>
        </w:rPr>
        <w:t xml:space="preserve">Nancy McLaughlin, </w:t>
      </w:r>
      <w:r w:rsidRPr="0025598B">
        <w:rPr>
          <w:lang w:val="en" w:eastAsia="en-CA"/>
        </w:rPr>
        <w:t>Senior Policy Advisor on Accessibility, Canadian Radio-television and Telecommunications Commission</w:t>
      </w:r>
      <w:r w:rsidRPr="0025598B">
        <w:rPr>
          <w:lang w:eastAsia="en-CA"/>
        </w:rPr>
        <w:t>   </w:t>
      </w:r>
    </w:p>
    <w:p w14:paraId="77638DF0" w14:textId="77777777" w:rsidR="0025598B" w:rsidRPr="0025598B" w:rsidRDefault="0025598B" w:rsidP="00DA1C6E">
      <w:pPr>
        <w:rPr>
          <w:lang w:eastAsia="en-CA"/>
        </w:rPr>
      </w:pPr>
      <w:r w:rsidRPr="0025598B">
        <w:rPr>
          <w:lang w:eastAsia="en-CA"/>
        </w:rPr>
        <w:t>John Willis, Senior Program Advisor, OPS Accessibility Office, Centre of Excellence for Human Rights.   </w:t>
      </w:r>
    </w:p>
    <w:p w14:paraId="78D74FB4" w14:textId="337E57E5" w:rsidR="00804790" w:rsidRDefault="00804790" w:rsidP="00DA1C6E">
      <w:pPr>
        <w:pStyle w:val="Heading2"/>
        <w:spacing w:after="160" w:line="276" w:lineRule="auto"/>
      </w:pPr>
      <w:bookmarkStart w:id="56" w:name="_Toc196922655"/>
      <w:bookmarkStart w:id="57" w:name="_Toc215155181"/>
      <w:r>
        <w:t xml:space="preserve">Academic and </w:t>
      </w:r>
      <w:r w:rsidR="007C53A6">
        <w:t>r</w:t>
      </w:r>
      <w:r>
        <w:t xml:space="preserve">esearch </w:t>
      </w:r>
      <w:r w:rsidR="007C53A6">
        <w:t>b</w:t>
      </w:r>
      <w:r>
        <w:t>odies</w:t>
      </w:r>
      <w:bookmarkEnd w:id="56"/>
      <w:bookmarkEnd w:id="57"/>
      <w:r>
        <w:t xml:space="preserve"> </w:t>
      </w:r>
    </w:p>
    <w:p w14:paraId="16AE319F" w14:textId="51F9FC9E" w:rsidR="00A16825" w:rsidRPr="00A16825" w:rsidRDefault="00A16825" w:rsidP="00DA1C6E">
      <w:pPr>
        <w:rPr>
          <w:lang w:eastAsia="en-CA"/>
        </w:rPr>
      </w:pPr>
      <w:r w:rsidRPr="00A16825">
        <w:rPr>
          <w:lang w:eastAsia="en-CA"/>
        </w:rPr>
        <w:t>Jutta Treviranus (Chairperson), Director of the Inclusive Design Research Centre</w:t>
      </w:r>
      <w:r w:rsidR="00FF776E">
        <w:rPr>
          <w:lang w:eastAsia="en-CA"/>
        </w:rPr>
        <w:t xml:space="preserve"> and</w:t>
      </w:r>
      <w:r w:rsidRPr="00A16825">
        <w:rPr>
          <w:lang w:eastAsia="en-CA"/>
        </w:rPr>
        <w:t xml:space="preserve"> Professor, OCAD University  </w:t>
      </w:r>
    </w:p>
    <w:p w14:paraId="33B26672" w14:textId="651A3F96" w:rsidR="00A16825" w:rsidRPr="00A16825" w:rsidRDefault="00A16825" w:rsidP="00DA1C6E">
      <w:pPr>
        <w:rPr>
          <w:lang w:eastAsia="en-CA"/>
        </w:rPr>
      </w:pPr>
      <w:r w:rsidRPr="00A16825">
        <w:rPr>
          <w:lang w:eastAsia="en-CA"/>
        </w:rPr>
        <w:t xml:space="preserve">Alison Paprica, Professor (adjunct) and </w:t>
      </w:r>
      <w:r w:rsidR="003E2A47">
        <w:rPr>
          <w:lang w:eastAsia="en-CA"/>
        </w:rPr>
        <w:t>S</w:t>
      </w:r>
      <w:r w:rsidRPr="00A16825">
        <w:rPr>
          <w:lang w:eastAsia="en-CA"/>
        </w:rPr>
        <w:t>enior fellow, Institute for Health Policy, Management and Evaluation, University of Toronto   </w:t>
      </w:r>
    </w:p>
    <w:p w14:paraId="5E10FA68" w14:textId="77777777" w:rsidR="00A16825" w:rsidRPr="00A16825" w:rsidRDefault="00A16825" w:rsidP="00DA1C6E">
      <w:pPr>
        <w:rPr>
          <w:lang w:eastAsia="en-CA"/>
        </w:rPr>
      </w:pPr>
      <w:r w:rsidRPr="00A16825">
        <w:rPr>
          <w:lang w:eastAsia="en-CA"/>
        </w:rPr>
        <w:t>Gary Birch, Executive Director, Neil Squire Society   </w:t>
      </w:r>
    </w:p>
    <w:p w14:paraId="4C633D33" w14:textId="77777777" w:rsidR="00A16825" w:rsidRPr="00A16825" w:rsidRDefault="00A16825" w:rsidP="00DA1C6E">
      <w:pPr>
        <w:rPr>
          <w:lang w:eastAsia="en-CA"/>
        </w:rPr>
      </w:pPr>
      <w:r w:rsidRPr="00A16825">
        <w:rPr>
          <w:lang w:eastAsia="en-CA"/>
        </w:rPr>
        <w:t>Lisa Liskovoi, Senior Inclusive Designer and Digital Accessibility Specialist, Inclusive Design Research Centre, OCAD University   </w:t>
      </w:r>
    </w:p>
    <w:p w14:paraId="162FAA11" w14:textId="77777777" w:rsidR="00A16825" w:rsidRPr="00A16825" w:rsidRDefault="00A16825" w:rsidP="00DA1C6E">
      <w:pPr>
        <w:rPr>
          <w:lang w:eastAsia="en-CA"/>
        </w:rPr>
      </w:pPr>
      <w:r w:rsidRPr="00A16825">
        <w:rPr>
          <w:lang w:eastAsia="en-CA"/>
        </w:rPr>
        <w:t>Clayton Lewis, Professor, University of Colorado   </w:t>
      </w:r>
    </w:p>
    <w:p w14:paraId="679EB713" w14:textId="451039D8" w:rsidR="00781476" w:rsidRDefault="00A16825" w:rsidP="00DA1C6E">
      <w:pPr>
        <w:rPr>
          <w:lang w:eastAsia="en-CA"/>
        </w:rPr>
      </w:pPr>
      <w:r w:rsidRPr="00A16825">
        <w:rPr>
          <w:lang w:eastAsia="en-CA"/>
        </w:rPr>
        <w:t>Julia Stoyanovich, Associate Professor</w:t>
      </w:r>
      <w:r w:rsidR="00617ED9">
        <w:rPr>
          <w:lang w:eastAsia="en-CA"/>
        </w:rPr>
        <w:t xml:space="preserve"> and</w:t>
      </w:r>
      <w:r w:rsidRPr="00A16825">
        <w:rPr>
          <w:lang w:eastAsia="en-CA"/>
        </w:rPr>
        <w:t xml:space="preserve"> Director, Tandon School of Engineering</w:t>
      </w:r>
      <w:r w:rsidR="000240D4">
        <w:rPr>
          <w:lang w:eastAsia="en-CA"/>
        </w:rPr>
        <w:t>,</w:t>
      </w:r>
      <w:r w:rsidRPr="00A16825">
        <w:rPr>
          <w:lang w:eastAsia="en-CA"/>
        </w:rPr>
        <w:t xml:space="preserve"> </w:t>
      </w:r>
      <w:r w:rsidR="00A10BF1">
        <w:rPr>
          <w:lang w:eastAsia="en-CA"/>
        </w:rPr>
        <w:t>New York University</w:t>
      </w:r>
      <w:r w:rsidRPr="00A16825">
        <w:rPr>
          <w:lang w:eastAsia="en-CA"/>
        </w:rPr>
        <w:t> </w:t>
      </w:r>
      <w:bookmarkStart w:id="58" w:name="_Toc196922657"/>
    </w:p>
    <w:p w14:paraId="5638413D" w14:textId="77777777" w:rsidR="00781476" w:rsidRDefault="00781476" w:rsidP="00DA1C6E">
      <w:pPr>
        <w:keepLines w:val="0"/>
        <w:rPr>
          <w:lang w:eastAsia="en-CA"/>
        </w:rPr>
      </w:pPr>
      <w:r>
        <w:rPr>
          <w:lang w:eastAsia="en-CA"/>
        </w:rPr>
        <w:br w:type="page"/>
      </w:r>
    </w:p>
    <w:p w14:paraId="62322027" w14:textId="4EE22F2A" w:rsidR="00804790" w:rsidRDefault="00804790" w:rsidP="006C4483">
      <w:pPr>
        <w:pStyle w:val="Heading2"/>
        <w:spacing w:after="160"/>
      </w:pPr>
      <w:bookmarkStart w:id="59" w:name="_Toc215155182"/>
      <w:r>
        <w:lastRenderedPageBreak/>
        <w:t xml:space="preserve">Government </w:t>
      </w:r>
      <w:r w:rsidR="007C53A6">
        <w:t>b</w:t>
      </w:r>
      <w:r>
        <w:t xml:space="preserve">odies with </w:t>
      </w:r>
      <w:r w:rsidR="007C53A6">
        <w:t>a</w:t>
      </w:r>
      <w:r>
        <w:t xml:space="preserve">uthorities and </w:t>
      </w:r>
      <w:r w:rsidR="007C53A6">
        <w:t>j</w:t>
      </w:r>
      <w:r>
        <w:t>urisdiction</w:t>
      </w:r>
      <w:bookmarkEnd w:id="58"/>
      <w:bookmarkEnd w:id="59"/>
      <w:r>
        <w:t xml:space="preserve"> </w:t>
      </w:r>
    </w:p>
    <w:p w14:paraId="1A4CE521" w14:textId="77777777" w:rsidR="00A16825" w:rsidRPr="00A16825" w:rsidRDefault="00A16825" w:rsidP="00DA1C6E">
      <w:pPr>
        <w:rPr>
          <w:lang w:eastAsia="en-CA"/>
        </w:rPr>
      </w:pPr>
      <w:r w:rsidRPr="00A16825">
        <w:rPr>
          <w:lang w:eastAsia="en-CA"/>
        </w:rPr>
        <w:t>Anne Jackson, Professor, Seneca College   </w:t>
      </w:r>
    </w:p>
    <w:p w14:paraId="12FED112" w14:textId="77777777" w:rsidR="00A16825" w:rsidRPr="00A16825" w:rsidRDefault="00A16825" w:rsidP="00DA1C6E">
      <w:pPr>
        <w:rPr>
          <w:lang w:eastAsia="en-CA"/>
        </w:rPr>
      </w:pPr>
      <w:r w:rsidRPr="00A16825">
        <w:rPr>
          <w:lang w:eastAsia="en-CA"/>
        </w:rPr>
        <w:t>Kave Noori, Artificial Intelligence Policy Officer, European Disability Forum   </w:t>
      </w:r>
    </w:p>
    <w:p w14:paraId="7F026BA5" w14:textId="29E49D56" w:rsidR="00A16825" w:rsidRPr="00A16825" w:rsidRDefault="00A16825" w:rsidP="00DA1C6E">
      <w:pPr>
        <w:rPr>
          <w:lang w:eastAsia="en-CA"/>
        </w:rPr>
      </w:pPr>
      <w:r w:rsidRPr="00A16825">
        <w:rPr>
          <w:lang w:eastAsia="en-CA"/>
        </w:rPr>
        <w:t>Mia Ahlgren, Human Rights and Disability Policy Officer, Swedish Disability Rights Federation   </w:t>
      </w:r>
    </w:p>
    <w:p w14:paraId="279810B6" w14:textId="01B33568" w:rsidR="00804790" w:rsidRDefault="00804790" w:rsidP="00DA1C6E">
      <w:pPr>
        <w:pStyle w:val="Heading2"/>
        <w:spacing w:after="160" w:line="276" w:lineRule="auto"/>
      </w:pPr>
      <w:bookmarkStart w:id="60" w:name="_Toc196922658"/>
      <w:bookmarkStart w:id="61" w:name="_Toc215155183"/>
      <w:r>
        <w:t xml:space="preserve">Business and </w:t>
      </w:r>
      <w:r w:rsidR="007C53A6">
        <w:t>i</w:t>
      </w:r>
      <w:r>
        <w:t>ndustry</w:t>
      </w:r>
      <w:bookmarkEnd w:id="60"/>
      <w:bookmarkEnd w:id="61"/>
      <w:r>
        <w:t xml:space="preserve"> </w:t>
      </w:r>
    </w:p>
    <w:p w14:paraId="168F81F8" w14:textId="77777777" w:rsidR="00437E2D" w:rsidRPr="00437E2D" w:rsidRDefault="00437E2D" w:rsidP="00DA1C6E">
      <w:pPr>
        <w:rPr>
          <w:lang w:eastAsia="en-CA"/>
        </w:rPr>
      </w:pPr>
      <w:bookmarkStart w:id="62" w:name="_Toc196922659"/>
      <w:r w:rsidRPr="00437E2D">
        <w:rPr>
          <w:lang w:eastAsia="en-CA"/>
        </w:rPr>
        <w:t>Sambhavi Chandrashekar (Vice-Chairperson), Global Accessibility Lead, D2L Corporation   </w:t>
      </w:r>
    </w:p>
    <w:p w14:paraId="1A79B3FA" w14:textId="0295E909" w:rsidR="00437E2D" w:rsidRPr="00437E2D" w:rsidRDefault="00437E2D" w:rsidP="00DA1C6E">
      <w:pPr>
        <w:rPr>
          <w:lang w:eastAsia="en-CA"/>
        </w:rPr>
      </w:pPr>
      <w:r w:rsidRPr="00437E2D">
        <w:rPr>
          <w:lang w:eastAsia="en-CA"/>
        </w:rPr>
        <w:t>Julianna Rowsell, Senior Product Manager</w:t>
      </w:r>
      <w:r w:rsidR="00FA25F0">
        <w:rPr>
          <w:lang w:eastAsia="en-CA"/>
        </w:rPr>
        <w:t xml:space="preserve">, </w:t>
      </w:r>
      <w:r w:rsidRPr="00437E2D">
        <w:rPr>
          <w:lang w:eastAsia="en-CA"/>
        </w:rPr>
        <w:t>Product Equity, Adobe   </w:t>
      </w:r>
    </w:p>
    <w:p w14:paraId="22DF6D21" w14:textId="77777777" w:rsidR="00437E2D" w:rsidRPr="00437E2D" w:rsidRDefault="00437E2D" w:rsidP="00DA1C6E">
      <w:pPr>
        <w:rPr>
          <w:lang w:eastAsia="en-CA"/>
        </w:rPr>
      </w:pPr>
      <w:r w:rsidRPr="00437E2D">
        <w:rPr>
          <w:lang w:eastAsia="en-CA"/>
        </w:rPr>
        <w:t>Kate Kalcevich, Head of Accessibility Innovation, Fable   </w:t>
      </w:r>
    </w:p>
    <w:p w14:paraId="706A5E9B" w14:textId="77777777" w:rsidR="00437E2D" w:rsidRPr="00437E2D" w:rsidRDefault="00437E2D" w:rsidP="00DA1C6E">
      <w:pPr>
        <w:rPr>
          <w:lang w:eastAsia="en-CA"/>
        </w:rPr>
      </w:pPr>
      <w:r w:rsidRPr="00437E2D">
        <w:rPr>
          <w:lang w:eastAsia="en-CA"/>
        </w:rPr>
        <w:t>Saeid Molladavoudi, Senior Data Science Advisor, Statistics Canada   </w:t>
      </w:r>
    </w:p>
    <w:p w14:paraId="3BBC556C" w14:textId="487AA6EA" w:rsidR="00437E2D" w:rsidRPr="00437E2D" w:rsidRDefault="00437E2D" w:rsidP="00DA1C6E">
      <w:pPr>
        <w:rPr>
          <w:lang w:eastAsia="en-CA"/>
        </w:rPr>
      </w:pPr>
      <w:r w:rsidRPr="00437E2D">
        <w:rPr>
          <w:lang w:eastAsia="en-CA"/>
        </w:rPr>
        <w:t>Merve Hickok, Founder, President and Research Director, Alethicist.org</w:t>
      </w:r>
      <w:r w:rsidR="002649D9">
        <w:rPr>
          <w:lang w:eastAsia="en-CA"/>
        </w:rPr>
        <w:t>,</w:t>
      </w:r>
      <w:r w:rsidRPr="00437E2D">
        <w:rPr>
          <w:lang w:eastAsia="en-CA"/>
        </w:rPr>
        <w:t xml:space="preserve"> Center for AI and Digital Policy, University of Michigan   </w:t>
      </w:r>
    </w:p>
    <w:p w14:paraId="3377DBBA" w14:textId="77777777" w:rsidR="000C12B1" w:rsidRPr="00DA1C6E" w:rsidRDefault="000C12B1" w:rsidP="002D2704">
      <w:pPr>
        <w:keepLines w:val="0"/>
        <w:spacing w:before="0" w:beforeAutospacing="0" w:line="259" w:lineRule="auto"/>
        <w:rPr>
          <w:rStyle w:val="PlaceholderText"/>
        </w:rPr>
      </w:pPr>
      <w:r w:rsidRPr="00DA1C6E">
        <w:rPr>
          <w:rStyle w:val="PlaceholderText"/>
        </w:rPr>
        <w:br w:type="page"/>
      </w:r>
    </w:p>
    <w:p w14:paraId="393691FE" w14:textId="19C6A112" w:rsidR="00D06BAA" w:rsidRDefault="00F04C99" w:rsidP="000C12B1">
      <w:pPr>
        <w:pStyle w:val="Heading1"/>
      </w:pPr>
      <w:bookmarkStart w:id="63" w:name="_Toc215155184"/>
      <w:r>
        <w:lastRenderedPageBreak/>
        <w:t>Preface</w:t>
      </w:r>
      <w:bookmarkEnd w:id="62"/>
      <w:bookmarkEnd w:id="63"/>
      <w:r>
        <w:t xml:space="preserve"> </w:t>
      </w:r>
    </w:p>
    <w:p w14:paraId="3C2A44A4" w14:textId="77DA3AE3" w:rsidR="000C12B1" w:rsidRDefault="000C12B1" w:rsidP="00A66B8A">
      <w:pPr>
        <w:keepLines w:val="0"/>
        <w:spacing w:line="240" w:lineRule="auto"/>
      </w:pPr>
      <w:r>
        <w:t>This is the first edition of the CAN</w:t>
      </w:r>
      <w:r w:rsidR="006B656A">
        <w:t>-</w:t>
      </w:r>
      <w:r>
        <w:t>ASC-6.2</w:t>
      </w:r>
      <w:r w:rsidR="0038055D">
        <w:t xml:space="preserve">, </w:t>
      </w:r>
      <w:r>
        <w:t>Accessible and Equitable Artificial Intelligence Systems.</w:t>
      </w:r>
    </w:p>
    <w:p w14:paraId="26E6F579" w14:textId="31813CC6" w:rsidR="000C12B1" w:rsidRDefault="000C12B1" w:rsidP="00A66B8A">
      <w:pPr>
        <w:keepLines w:val="0"/>
        <w:spacing w:line="240" w:lineRule="auto"/>
      </w:pPr>
      <w:r>
        <w:t>This Standard is intended to align with other relevant standards, such as:</w:t>
      </w:r>
    </w:p>
    <w:p w14:paraId="0F8782E1" w14:textId="7DD45B1E" w:rsidR="002E040B" w:rsidRDefault="001F03D4" w:rsidP="00FD6670">
      <w:pPr>
        <w:pStyle w:val="ListParagraph"/>
        <w:numPr>
          <w:ilvl w:val="0"/>
          <w:numId w:val="7"/>
        </w:numPr>
        <w:spacing w:line="240" w:lineRule="auto"/>
      </w:pPr>
      <w:r w:rsidRPr="001F03D4">
        <w:t>CAN</w:t>
      </w:r>
      <w:r w:rsidR="002318FC">
        <w:t>-</w:t>
      </w:r>
      <w:r w:rsidRPr="001F03D4">
        <w:t>ASC-EN 301 549:2024-Accessibility requirements for ICT products and services (EN 301 549:2021, IDT</w:t>
      </w:r>
      <w:proofErr w:type="gramStart"/>
      <w:r w:rsidRPr="001F03D4">
        <w:t>)</w:t>
      </w:r>
      <w:r w:rsidR="0007174F">
        <w:t>;</w:t>
      </w:r>
      <w:proofErr w:type="gramEnd"/>
    </w:p>
    <w:p w14:paraId="0B767DE1" w14:textId="3C987F91" w:rsidR="002E040B" w:rsidRDefault="001F03D4" w:rsidP="00FD6670">
      <w:pPr>
        <w:pStyle w:val="ListParagraph"/>
        <w:numPr>
          <w:ilvl w:val="0"/>
          <w:numId w:val="7"/>
        </w:numPr>
        <w:spacing w:line="240" w:lineRule="auto"/>
      </w:pPr>
      <w:r w:rsidRPr="001F03D4">
        <w:t>CAN</w:t>
      </w:r>
      <w:r w:rsidR="002318FC">
        <w:t>-</w:t>
      </w:r>
      <w:r w:rsidRPr="001F03D4">
        <w:t>ASC-1.1:2024</w:t>
      </w:r>
      <w:r w:rsidR="002D0919">
        <w:t xml:space="preserve"> </w:t>
      </w:r>
      <w:r w:rsidRPr="001F03D4">
        <w:t>(REV-2025)</w:t>
      </w:r>
      <w:r w:rsidR="008B5312">
        <w:t>-</w:t>
      </w:r>
      <w:proofErr w:type="gramStart"/>
      <w:r w:rsidRPr="001F03D4">
        <w:t>Employment</w:t>
      </w:r>
      <w:r w:rsidR="008B5312">
        <w:t>;</w:t>
      </w:r>
      <w:proofErr w:type="gramEnd"/>
    </w:p>
    <w:p w14:paraId="3E21B168" w14:textId="5AB81529" w:rsidR="002E040B" w:rsidRDefault="001F03D4" w:rsidP="00FD6670">
      <w:pPr>
        <w:pStyle w:val="ListParagraph"/>
        <w:numPr>
          <w:ilvl w:val="0"/>
          <w:numId w:val="7"/>
        </w:numPr>
        <w:spacing w:line="240" w:lineRule="auto"/>
      </w:pPr>
      <w:r w:rsidRPr="001F03D4">
        <w:t>CSA ISO/IEC</w:t>
      </w:r>
      <w:r w:rsidR="008925EA">
        <w:t xml:space="preserve"> </w:t>
      </w:r>
      <w:r w:rsidRPr="001F03D4">
        <w:t>42001:</w:t>
      </w:r>
      <w:r w:rsidR="00571924">
        <w:t>2</w:t>
      </w:r>
      <w:r w:rsidRPr="001F03D4">
        <w:t>5</w:t>
      </w:r>
      <w:r w:rsidR="00571924">
        <w:t>-</w:t>
      </w:r>
      <w:r w:rsidRPr="001F03D4">
        <w:t xml:space="preserve">Information </w:t>
      </w:r>
      <w:proofErr w:type="gramStart"/>
      <w:r w:rsidRPr="001F03D4">
        <w:t>technology</w:t>
      </w:r>
      <w:proofErr w:type="gramEnd"/>
      <w:r w:rsidR="008B5312">
        <w:t>-</w:t>
      </w:r>
      <w:r w:rsidRPr="001F03D4">
        <w:t xml:space="preserve">Artificial </w:t>
      </w:r>
      <w:proofErr w:type="gramStart"/>
      <w:r w:rsidRPr="001F03D4">
        <w:t>intelligence</w:t>
      </w:r>
      <w:proofErr w:type="gramEnd"/>
      <w:r w:rsidR="008B5312">
        <w:t>-</w:t>
      </w:r>
      <w:r w:rsidRPr="001F03D4">
        <w:t xml:space="preserve">Management </w:t>
      </w:r>
      <w:proofErr w:type="gramStart"/>
      <w:r w:rsidRPr="001F03D4">
        <w:t>system</w:t>
      </w:r>
      <w:r w:rsidR="008B5312">
        <w:t>;</w:t>
      </w:r>
      <w:proofErr w:type="gramEnd"/>
    </w:p>
    <w:p w14:paraId="6BDE0CF3" w14:textId="032E8133" w:rsidR="002E040B" w:rsidRDefault="001F03D4" w:rsidP="00FD6670">
      <w:pPr>
        <w:pStyle w:val="ListParagraph"/>
        <w:numPr>
          <w:ilvl w:val="0"/>
          <w:numId w:val="7"/>
        </w:numPr>
        <w:spacing w:line="240" w:lineRule="auto"/>
      </w:pPr>
      <w:r w:rsidRPr="001F03D4">
        <w:t>CSA ISO/IEC 30071-1</w:t>
      </w:r>
      <w:r w:rsidR="00CE380C">
        <w:t>:</w:t>
      </w:r>
      <w:r w:rsidRPr="001F03D4">
        <w:t xml:space="preserve">20-Information </w:t>
      </w:r>
      <w:proofErr w:type="gramStart"/>
      <w:r w:rsidRPr="001F03D4">
        <w:t>technology</w:t>
      </w:r>
      <w:proofErr w:type="gramEnd"/>
      <w:r w:rsidR="00CE380C">
        <w:t>-</w:t>
      </w:r>
      <w:r w:rsidRPr="001F03D4">
        <w:t>Development of user interface accessibility</w:t>
      </w:r>
      <w:r w:rsidR="00CE380C">
        <w:t>-</w:t>
      </w:r>
      <w:r w:rsidRPr="001F03D4">
        <w:t xml:space="preserve">Part </w:t>
      </w:r>
      <w:proofErr w:type="gramStart"/>
      <w:r w:rsidRPr="001F03D4">
        <w:t>1:Code</w:t>
      </w:r>
      <w:proofErr w:type="gramEnd"/>
      <w:r w:rsidRPr="001F03D4">
        <w:t xml:space="preserve"> of practice for creating accessible ICT products and services</w:t>
      </w:r>
      <w:r w:rsidR="00CE380C">
        <w:t>;</w:t>
      </w:r>
      <w:r w:rsidR="009A2F3F">
        <w:t xml:space="preserve"> and</w:t>
      </w:r>
    </w:p>
    <w:p w14:paraId="54D9C757" w14:textId="7A7BCCDA" w:rsidR="000C12B1" w:rsidRDefault="001F03D4" w:rsidP="00FD6670">
      <w:pPr>
        <w:pStyle w:val="ListParagraph"/>
        <w:numPr>
          <w:ilvl w:val="0"/>
          <w:numId w:val="7"/>
        </w:numPr>
        <w:spacing w:line="240" w:lineRule="auto"/>
      </w:pPr>
      <w:r w:rsidRPr="001F03D4">
        <w:t>CSA ISO/IEC 29138-1:19</w:t>
      </w:r>
      <w:r w:rsidR="008925EA">
        <w:t>-</w:t>
      </w:r>
      <w:r w:rsidRPr="001F03D4">
        <w:t xml:space="preserve">Information </w:t>
      </w:r>
      <w:proofErr w:type="gramStart"/>
      <w:r w:rsidRPr="001F03D4">
        <w:t>technology</w:t>
      </w:r>
      <w:proofErr w:type="gramEnd"/>
      <w:r w:rsidR="009A2F3F">
        <w:t>-</w:t>
      </w:r>
      <w:r w:rsidRPr="001F03D4">
        <w:t>User interface accessibility</w:t>
      </w:r>
      <w:r w:rsidR="009A2F3F">
        <w:t>-</w:t>
      </w:r>
      <w:r w:rsidRPr="001F03D4">
        <w:t xml:space="preserve">Part </w:t>
      </w:r>
      <w:proofErr w:type="gramStart"/>
      <w:r w:rsidRPr="001F03D4">
        <w:t>1:User</w:t>
      </w:r>
      <w:proofErr w:type="gramEnd"/>
      <w:r w:rsidRPr="001F03D4">
        <w:t xml:space="preserve"> accessibility needs</w:t>
      </w:r>
      <w:r w:rsidR="009A2F3F">
        <w:t>.</w:t>
      </w:r>
    </w:p>
    <w:p w14:paraId="2E613795" w14:textId="5CA64563" w:rsidR="000C12B1" w:rsidRDefault="000C12B1" w:rsidP="00A66B8A">
      <w:pPr>
        <w:keepLines w:val="0"/>
        <w:spacing w:line="240" w:lineRule="auto"/>
      </w:pPr>
      <w:r>
        <w:t>This Standard is intended to align with relevant acts, codes, regulations and statutes, such as:</w:t>
      </w:r>
    </w:p>
    <w:p w14:paraId="127BA513" w14:textId="3017AF09" w:rsidR="002E040B" w:rsidRPr="002E040B" w:rsidRDefault="001F03D4" w:rsidP="00FD6670">
      <w:pPr>
        <w:pStyle w:val="ListParagraph"/>
        <w:numPr>
          <w:ilvl w:val="0"/>
          <w:numId w:val="7"/>
        </w:numPr>
        <w:spacing w:line="240" w:lineRule="auto"/>
      </w:pPr>
      <w:r w:rsidRPr="002E040B">
        <w:rPr>
          <w:i/>
          <w:iCs/>
        </w:rPr>
        <w:t xml:space="preserve">Accessible Canada </w:t>
      </w:r>
      <w:proofErr w:type="gramStart"/>
      <w:r w:rsidRPr="002E040B">
        <w:rPr>
          <w:i/>
          <w:iCs/>
        </w:rPr>
        <w:t>Act</w:t>
      </w:r>
      <w:r w:rsidR="00C72AA5">
        <w:rPr>
          <w:i/>
          <w:iCs/>
        </w:rPr>
        <w:t>;</w:t>
      </w:r>
      <w:proofErr w:type="gramEnd"/>
      <w:r w:rsidR="00C72AA5">
        <w:rPr>
          <w:i/>
          <w:iCs/>
        </w:rPr>
        <w:t xml:space="preserve"> </w:t>
      </w:r>
    </w:p>
    <w:p w14:paraId="3EBC842E" w14:textId="19D364ED" w:rsidR="000C12B1" w:rsidRPr="001D7CDC" w:rsidRDefault="001F03D4" w:rsidP="00FD6670">
      <w:pPr>
        <w:pStyle w:val="ListParagraph"/>
        <w:numPr>
          <w:ilvl w:val="0"/>
          <w:numId w:val="7"/>
        </w:numPr>
        <w:spacing w:line="240" w:lineRule="auto"/>
      </w:pPr>
      <w:r w:rsidRPr="00621B4F">
        <w:t>United Nations</w:t>
      </w:r>
      <w:r w:rsidR="00BE61E4">
        <w:t>’</w:t>
      </w:r>
      <w:r w:rsidRPr="002E040B">
        <w:rPr>
          <w:i/>
          <w:iCs/>
        </w:rPr>
        <w:t xml:space="preserve"> Convention on the Rights of </w:t>
      </w:r>
      <w:r w:rsidR="00433CF1">
        <w:rPr>
          <w:i/>
          <w:iCs/>
        </w:rPr>
        <w:t>Pe</w:t>
      </w:r>
      <w:r w:rsidR="00444F27">
        <w:rPr>
          <w:i/>
          <w:iCs/>
        </w:rPr>
        <w:t>rsons</w:t>
      </w:r>
      <w:r w:rsidR="00433CF1">
        <w:rPr>
          <w:i/>
          <w:iCs/>
        </w:rPr>
        <w:t xml:space="preserve"> with disabilities</w:t>
      </w:r>
      <w:r w:rsidR="006F1534">
        <w:rPr>
          <w:i/>
          <w:iCs/>
        </w:rPr>
        <w:t xml:space="preserve">; </w:t>
      </w:r>
      <w:r w:rsidR="006F1534" w:rsidRPr="001D7CDC">
        <w:t>and</w:t>
      </w:r>
    </w:p>
    <w:p w14:paraId="3D9AE2A2" w14:textId="411D1CEF" w:rsidR="002B2989" w:rsidRPr="001D7CDC" w:rsidRDefault="002D57BF" w:rsidP="00FD6670">
      <w:pPr>
        <w:pStyle w:val="ListParagraph"/>
        <w:numPr>
          <w:ilvl w:val="0"/>
          <w:numId w:val="7"/>
        </w:numPr>
        <w:spacing w:line="240" w:lineRule="auto"/>
        <w:rPr>
          <w:i/>
          <w:iCs/>
        </w:rPr>
      </w:pPr>
      <w:r>
        <w:rPr>
          <w:i/>
          <w:iCs/>
        </w:rPr>
        <w:t>C</w:t>
      </w:r>
      <w:r w:rsidR="00461C02">
        <w:rPr>
          <w:i/>
          <w:iCs/>
        </w:rPr>
        <w:t xml:space="preserve">anadian </w:t>
      </w:r>
      <w:r w:rsidR="002B2989" w:rsidRPr="001D7CDC">
        <w:rPr>
          <w:i/>
          <w:iCs/>
        </w:rPr>
        <w:t>Human Rights Act</w:t>
      </w:r>
      <w:r w:rsidR="00444F27">
        <w:rPr>
          <w:i/>
          <w:iCs/>
        </w:rPr>
        <w:t>.</w:t>
      </w:r>
    </w:p>
    <w:p w14:paraId="4AC8BF18" w14:textId="70EE3414" w:rsidR="000C12B1" w:rsidRDefault="000C12B1" w:rsidP="00A66B8A">
      <w:pPr>
        <w:keepLines w:val="0"/>
        <w:widowControl w:val="0"/>
        <w:spacing w:line="240" w:lineRule="auto"/>
      </w:pPr>
      <w:r>
        <w:t>This voluntary Standard can be used for conformity assessment.</w:t>
      </w:r>
    </w:p>
    <w:p w14:paraId="3DAA2FA2" w14:textId="6C031A9B" w:rsidR="000C12B1" w:rsidRDefault="000C12B1" w:rsidP="00A66B8A">
      <w:pPr>
        <w:keepLines w:val="0"/>
        <w:widowControl w:val="0"/>
        <w:spacing w:line="240" w:lineRule="auto"/>
      </w:pPr>
      <w:r>
        <w:t>Development of this Standard was undertaken by Accessibility Standards Canada (ASC). The content was prepared by the</w:t>
      </w:r>
      <w:r w:rsidR="001F03D4">
        <w:t xml:space="preserve"> Technical Committee on Accessible and Equitable Artificial Intelligence Systems, </w:t>
      </w:r>
      <w:r>
        <w:t xml:space="preserve">selected by ASC, under the authority of ASC management, and has been formally approved by the Technical Committee. </w:t>
      </w:r>
    </w:p>
    <w:p w14:paraId="7D0A75E0" w14:textId="3762A80B" w:rsidR="00472DF1" w:rsidRDefault="00472DF1" w:rsidP="00472DF1">
      <w:pPr>
        <w:pStyle w:val="Heading2"/>
      </w:pPr>
      <w:bookmarkStart w:id="64" w:name="_Toc215155185"/>
      <w:r>
        <w:lastRenderedPageBreak/>
        <w:t xml:space="preserve">International </w:t>
      </w:r>
      <w:r w:rsidR="007C53A6">
        <w:t>a</w:t>
      </w:r>
      <w:r>
        <w:t>greements</w:t>
      </w:r>
      <w:bookmarkEnd w:id="64"/>
    </w:p>
    <w:p w14:paraId="010E3181" w14:textId="3ED27C8B" w:rsidR="00472DF1" w:rsidRPr="007E09F8" w:rsidRDefault="00472DF1" w:rsidP="006A2EE7">
      <w:pPr>
        <w:pStyle w:val="Heading3"/>
        <w:ind w:left="993" w:hanging="993"/>
        <w:rPr>
          <w:i/>
          <w:iCs/>
        </w:rPr>
      </w:pPr>
      <w:bookmarkStart w:id="65" w:name="_Toc215155186"/>
      <w:r w:rsidRPr="007E09F8">
        <w:rPr>
          <w:i/>
          <w:iCs/>
        </w:rPr>
        <w:t>Convention on the Rights of Persons with Disabilities</w:t>
      </w:r>
      <w:bookmarkEnd w:id="65"/>
    </w:p>
    <w:p w14:paraId="1126A04B" w14:textId="6C482E66" w:rsidR="00472DF1" w:rsidRPr="00472DF1" w:rsidRDefault="00472DF1" w:rsidP="00440F91">
      <w:pPr>
        <w:rPr>
          <w:lang w:eastAsia="en-CA"/>
        </w:rPr>
      </w:pPr>
      <w:r w:rsidRPr="00472DF1">
        <w:rPr>
          <w:lang w:eastAsia="en-CA"/>
        </w:rPr>
        <w:t>The United Nations’ </w:t>
      </w:r>
      <w:r w:rsidRPr="009D7122">
        <w:rPr>
          <w:i/>
          <w:iCs/>
          <w:lang w:eastAsia="en-CA"/>
        </w:rPr>
        <w:t>Convention on the Rights of Persons with</w:t>
      </w:r>
      <w:r w:rsidR="000E4B65">
        <w:rPr>
          <w:i/>
          <w:iCs/>
          <w:lang w:eastAsia="en-CA"/>
        </w:rPr>
        <w:t xml:space="preserve"> </w:t>
      </w:r>
      <w:r w:rsidRPr="009D7122">
        <w:rPr>
          <w:i/>
          <w:iCs/>
          <w:lang w:eastAsia="en-CA"/>
        </w:rPr>
        <w:t>Disabilities</w:t>
      </w:r>
      <w:r w:rsidRPr="00472DF1">
        <w:rPr>
          <w:lang w:eastAsia="en-CA"/>
        </w:rPr>
        <w:t> protects and promotes the rights and dignity of persons with disabilities without discrimination, and on an equal basis with others. Parties to the Convention are required to promote and ensure the full enjoyment of human rights of persons with disabilities, including full equality under the law. The Convention has served as the major catalyst in the global movement towards viewing persons with disabilities as full and equal members of society.</w:t>
      </w:r>
    </w:p>
    <w:p w14:paraId="11E00689" w14:textId="77777777" w:rsidR="00472DF1" w:rsidRDefault="00472DF1" w:rsidP="00440F91">
      <w:pPr>
        <w:rPr>
          <w:lang w:eastAsia="en-CA"/>
        </w:rPr>
      </w:pPr>
      <w:r w:rsidRPr="00472DF1">
        <w:rPr>
          <w:lang w:eastAsia="en-CA"/>
        </w:rPr>
        <w:t>This Standard aligns with the following Articles in the Convention:</w:t>
      </w:r>
    </w:p>
    <w:p w14:paraId="43218322" w14:textId="3B68F518" w:rsidR="00472DF1" w:rsidRPr="00472DF1" w:rsidRDefault="00472DF1" w:rsidP="00FD6670">
      <w:pPr>
        <w:pStyle w:val="ListParagraph"/>
        <w:numPr>
          <w:ilvl w:val="0"/>
          <w:numId w:val="35"/>
        </w:numPr>
        <w:rPr>
          <w:lang w:eastAsia="en-CA"/>
        </w:rPr>
      </w:pPr>
      <w:r w:rsidRPr="00472DF1">
        <w:rPr>
          <w:lang w:eastAsia="en-CA"/>
        </w:rPr>
        <w:t>Article</w:t>
      </w:r>
      <w:r w:rsidR="00234671">
        <w:rPr>
          <w:lang w:eastAsia="en-CA"/>
        </w:rPr>
        <w:t> </w:t>
      </w:r>
      <w:r w:rsidRPr="00472DF1">
        <w:rPr>
          <w:lang w:eastAsia="en-CA"/>
        </w:rPr>
        <w:t>5 - Equality and non-discrimination</w:t>
      </w:r>
    </w:p>
    <w:p w14:paraId="77B08E82" w14:textId="4ABCD560" w:rsidR="00472DF1" w:rsidRDefault="00472DF1" w:rsidP="00FD6670">
      <w:pPr>
        <w:pStyle w:val="ListParagraph"/>
        <w:numPr>
          <w:ilvl w:val="0"/>
          <w:numId w:val="35"/>
        </w:numPr>
        <w:rPr>
          <w:lang w:eastAsia="en-CA"/>
        </w:rPr>
      </w:pPr>
      <w:r w:rsidRPr="00472DF1">
        <w:rPr>
          <w:lang w:eastAsia="en-CA"/>
        </w:rPr>
        <w:t>Article</w:t>
      </w:r>
      <w:r w:rsidR="00A33FDC">
        <w:rPr>
          <w:lang w:eastAsia="en-CA"/>
        </w:rPr>
        <w:t> </w:t>
      </w:r>
      <w:r w:rsidRPr="00472DF1">
        <w:rPr>
          <w:lang w:eastAsia="en-CA"/>
        </w:rPr>
        <w:t>6 - Women with disabilities</w:t>
      </w:r>
    </w:p>
    <w:p w14:paraId="4B54FA46" w14:textId="495299D1" w:rsidR="00472DF1" w:rsidRPr="00472DF1" w:rsidRDefault="00472DF1" w:rsidP="00FD6670">
      <w:pPr>
        <w:pStyle w:val="ListParagraph"/>
        <w:numPr>
          <w:ilvl w:val="0"/>
          <w:numId w:val="35"/>
        </w:numPr>
        <w:rPr>
          <w:lang w:eastAsia="en-CA"/>
        </w:rPr>
      </w:pPr>
      <w:r>
        <w:t>Article</w:t>
      </w:r>
      <w:r w:rsidR="00A33FDC">
        <w:t> </w:t>
      </w:r>
      <w:r>
        <w:t>7 - Children with disabilities</w:t>
      </w:r>
    </w:p>
    <w:p w14:paraId="4B58054A" w14:textId="00E3CDE2" w:rsidR="00472DF1" w:rsidRPr="00472DF1" w:rsidRDefault="00472DF1" w:rsidP="00FD6670">
      <w:pPr>
        <w:pStyle w:val="ListParagraph"/>
        <w:numPr>
          <w:ilvl w:val="0"/>
          <w:numId w:val="35"/>
        </w:numPr>
        <w:rPr>
          <w:lang w:eastAsia="en-CA"/>
        </w:rPr>
      </w:pPr>
      <w:r w:rsidRPr="00472DF1">
        <w:rPr>
          <w:lang w:eastAsia="en-CA"/>
        </w:rPr>
        <w:t>Article</w:t>
      </w:r>
      <w:r w:rsidR="00A33FDC">
        <w:rPr>
          <w:lang w:eastAsia="en-CA"/>
        </w:rPr>
        <w:t> </w:t>
      </w:r>
      <w:r w:rsidRPr="00472DF1">
        <w:rPr>
          <w:lang w:eastAsia="en-CA"/>
        </w:rPr>
        <w:t>8 - Awareness-raising</w:t>
      </w:r>
    </w:p>
    <w:p w14:paraId="0ACFCFA9" w14:textId="3E5DFA3E" w:rsidR="00472DF1" w:rsidRDefault="00472DF1" w:rsidP="00FD6670">
      <w:pPr>
        <w:pStyle w:val="ListParagraph"/>
        <w:numPr>
          <w:ilvl w:val="0"/>
          <w:numId w:val="35"/>
        </w:numPr>
        <w:rPr>
          <w:lang w:eastAsia="en-CA"/>
        </w:rPr>
      </w:pPr>
      <w:r w:rsidRPr="00472DF1">
        <w:rPr>
          <w:lang w:eastAsia="en-CA"/>
        </w:rPr>
        <w:t>Article</w:t>
      </w:r>
      <w:r w:rsidR="00A33FDC">
        <w:rPr>
          <w:lang w:eastAsia="en-CA"/>
        </w:rPr>
        <w:t> </w:t>
      </w:r>
      <w:r w:rsidRPr="00472DF1">
        <w:rPr>
          <w:lang w:eastAsia="en-CA"/>
        </w:rPr>
        <w:t>9 - Accessibility</w:t>
      </w:r>
    </w:p>
    <w:p w14:paraId="5EA0CA8B" w14:textId="3655FDA2" w:rsidR="00472DF1" w:rsidRDefault="00472DF1" w:rsidP="00FD6670">
      <w:pPr>
        <w:pStyle w:val="ListParagraph"/>
        <w:numPr>
          <w:ilvl w:val="0"/>
          <w:numId w:val="35"/>
        </w:numPr>
        <w:rPr>
          <w:lang w:eastAsia="en-CA"/>
        </w:rPr>
      </w:pPr>
      <w:r>
        <w:t>Article</w:t>
      </w:r>
      <w:r w:rsidR="00A33FDC">
        <w:t> </w:t>
      </w:r>
      <w:r>
        <w:t>11 - Situations of risk and humanitarian emergencies</w:t>
      </w:r>
    </w:p>
    <w:p w14:paraId="013FA8EC" w14:textId="1BEFFE61" w:rsidR="00472DF1" w:rsidRPr="00472DF1" w:rsidRDefault="00472DF1" w:rsidP="00FD6670">
      <w:pPr>
        <w:pStyle w:val="ListParagraph"/>
        <w:numPr>
          <w:ilvl w:val="0"/>
          <w:numId w:val="35"/>
        </w:numPr>
        <w:rPr>
          <w:lang w:eastAsia="en-CA"/>
        </w:rPr>
      </w:pPr>
      <w:r>
        <w:t>Article</w:t>
      </w:r>
      <w:r w:rsidR="00A33FDC">
        <w:t> </w:t>
      </w:r>
      <w:r>
        <w:t>14 - Liberty and security of person</w:t>
      </w:r>
    </w:p>
    <w:p w14:paraId="7A292BCA" w14:textId="60FE9080" w:rsidR="00472DF1" w:rsidRDefault="00472DF1" w:rsidP="00FD6670">
      <w:pPr>
        <w:pStyle w:val="ListParagraph"/>
        <w:numPr>
          <w:ilvl w:val="0"/>
          <w:numId w:val="35"/>
        </w:numPr>
        <w:rPr>
          <w:lang w:eastAsia="en-CA"/>
        </w:rPr>
      </w:pPr>
      <w:r w:rsidRPr="00472DF1">
        <w:rPr>
          <w:lang w:eastAsia="en-CA"/>
        </w:rPr>
        <w:t>Article</w:t>
      </w:r>
      <w:r w:rsidR="00A33FDC">
        <w:rPr>
          <w:lang w:eastAsia="en-CA"/>
        </w:rPr>
        <w:t> </w:t>
      </w:r>
      <w:r w:rsidRPr="00472DF1">
        <w:rPr>
          <w:lang w:eastAsia="en-CA"/>
        </w:rPr>
        <w:t>16 - Freedom from exploitation, violence and abuse</w:t>
      </w:r>
    </w:p>
    <w:p w14:paraId="05293F2C" w14:textId="20FA605C" w:rsidR="00472DF1" w:rsidRDefault="00472DF1" w:rsidP="00FD6670">
      <w:pPr>
        <w:pStyle w:val="ListParagraph"/>
        <w:numPr>
          <w:ilvl w:val="0"/>
          <w:numId w:val="35"/>
        </w:numPr>
        <w:rPr>
          <w:lang w:eastAsia="en-CA"/>
        </w:rPr>
      </w:pPr>
      <w:r>
        <w:t>Article</w:t>
      </w:r>
      <w:r w:rsidR="00A33FDC">
        <w:t> </w:t>
      </w:r>
      <w:r>
        <w:t>17 - Protecting the integrity of the person</w:t>
      </w:r>
    </w:p>
    <w:p w14:paraId="507D414C" w14:textId="404F6571" w:rsidR="00472DF1" w:rsidRDefault="00472DF1" w:rsidP="00FD6670">
      <w:pPr>
        <w:pStyle w:val="ListParagraph"/>
        <w:numPr>
          <w:ilvl w:val="0"/>
          <w:numId w:val="35"/>
        </w:numPr>
        <w:rPr>
          <w:lang w:eastAsia="en-CA"/>
        </w:rPr>
      </w:pPr>
      <w:r>
        <w:t>Article</w:t>
      </w:r>
      <w:r w:rsidR="00A33FDC">
        <w:t> </w:t>
      </w:r>
      <w:r>
        <w:t>22 - Respect for privacy</w:t>
      </w:r>
    </w:p>
    <w:p w14:paraId="3106859D" w14:textId="40F3667C" w:rsidR="00472DF1" w:rsidRPr="00472DF1" w:rsidRDefault="00472DF1" w:rsidP="00FD6670">
      <w:pPr>
        <w:pStyle w:val="ListParagraph"/>
        <w:numPr>
          <w:ilvl w:val="0"/>
          <w:numId w:val="35"/>
        </w:numPr>
        <w:rPr>
          <w:lang w:eastAsia="en-CA"/>
        </w:rPr>
      </w:pPr>
      <w:r w:rsidRPr="00472DF1">
        <w:rPr>
          <w:lang w:eastAsia="en-CA"/>
        </w:rPr>
        <w:t>Article</w:t>
      </w:r>
      <w:r w:rsidR="00A33FDC">
        <w:rPr>
          <w:lang w:eastAsia="en-CA"/>
        </w:rPr>
        <w:t> </w:t>
      </w:r>
      <w:r w:rsidRPr="00472DF1">
        <w:rPr>
          <w:lang w:eastAsia="en-CA"/>
        </w:rPr>
        <w:t>24 - Education</w:t>
      </w:r>
    </w:p>
    <w:p w14:paraId="6240B3D2" w14:textId="54AF72FF" w:rsidR="00472DF1" w:rsidRPr="00472DF1" w:rsidRDefault="00472DF1" w:rsidP="00FD6670">
      <w:pPr>
        <w:pStyle w:val="ListParagraph"/>
        <w:numPr>
          <w:ilvl w:val="0"/>
          <w:numId w:val="35"/>
        </w:numPr>
        <w:rPr>
          <w:lang w:eastAsia="en-CA"/>
        </w:rPr>
      </w:pPr>
      <w:r w:rsidRPr="00472DF1">
        <w:rPr>
          <w:lang w:eastAsia="en-CA"/>
        </w:rPr>
        <w:t>Article</w:t>
      </w:r>
      <w:r w:rsidR="00A33FDC">
        <w:rPr>
          <w:lang w:eastAsia="en-CA"/>
        </w:rPr>
        <w:t> </w:t>
      </w:r>
      <w:r w:rsidRPr="00472DF1">
        <w:rPr>
          <w:lang w:eastAsia="en-CA"/>
        </w:rPr>
        <w:t>25 - Health</w:t>
      </w:r>
    </w:p>
    <w:p w14:paraId="20DF80B2" w14:textId="69DB7335" w:rsidR="00FE4CC7" w:rsidRDefault="00472DF1" w:rsidP="00FD6670">
      <w:pPr>
        <w:pStyle w:val="ListParagraph"/>
        <w:numPr>
          <w:ilvl w:val="0"/>
          <w:numId w:val="35"/>
        </w:numPr>
        <w:rPr>
          <w:lang w:eastAsia="en-CA"/>
        </w:rPr>
      </w:pPr>
      <w:r w:rsidRPr="00472DF1">
        <w:rPr>
          <w:lang w:eastAsia="en-CA"/>
        </w:rPr>
        <w:t>Article</w:t>
      </w:r>
      <w:r w:rsidR="00A33FDC">
        <w:rPr>
          <w:lang w:eastAsia="en-CA"/>
        </w:rPr>
        <w:t> </w:t>
      </w:r>
      <w:r w:rsidRPr="00472DF1">
        <w:rPr>
          <w:lang w:eastAsia="en-CA"/>
        </w:rPr>
        <w:t>27 - Work and employment</w:t>
      </w:r>
    </w:p>
    <w:p w14:paraId="6EDC7806" w14:textId="22DF988A" w:rsidR="00472DF1" w:rsidRPr="00472DF1" w:rsidRDefault="00472DF1" w:rsidP="00FD6670">
      <w:pPr>
        <w:pStyle w:val="ListParagraph"/>
        <w:numPr>
          <w:ilvl w:val="0"/>
          <w:numId w:val="35"/>
        </w:numPr>
        <w:rPr>
          <w:lang w:eastAsia="en-CA"/>
        </w:rPr>
      </w:pPr>
      <w:r>
        <w:lastRenderedPageBreak/>
        <w:t>Article</w:t>
      </w:r>
      <w:r w:rsidR="00A33FDC">
        <w:t> </w:t>
      </w:r>
      <w:r>
        <w:t>28 - Adequate standard of living and social protection</w:t>
      </w:r>
    </w:p>
    <w:p w14:paraId="46AB07BA" w14:textId="77777777" w:rsidR="00472DF1" w:rsidRPr="00472DF1" w:rsidRDefault="00472DF1" w:rsidP="00440F91">
      <w:pPr>
        <w:pStyle w:val="Heading3"/>
        <w:spacing w:after="160" w:line="276" w:lineRule="auto"/>
      </w:pPr>
      <w:bookmarkStart w:id="66" w:name="_Toc215155187"/>
      <w:r w:rsidRPr="00472DF1">
        <w:t>Sustainable Development Goals</w:t>
      </w:r>
      <w:bookmarkEnd w:id="66"/>
    </w:p>
    <w:p w14:paraId="2A544DED" w14:textId="69C75E48" w:rsidR="00472DF1" w:rsidRPr="00472DF1" w:rsidRDefault="00472DF1" w:rsidP="00440F91">
      <w:r w:rsidRPr="00472DF1">
        <w:t>The United Nations</w:t>
      </w:r>
      <w:r w:rsidR="00A33FDC">
        <w:t> </w:t>
      </w:r>
      <w:r w:rsidRPr="00472DF1">
        <w:t>2030 Agenda for Sustainable Development and its 17 Sustainable Development Goals are a global call to action. They aim to leave no one behind and address social, economic, and environmental challenges. Canada and 192 other United Nations member states adopted the 2030 Agenda in 2015. Standards can provide concrete and actionable guidance towards the achievement of the Goals.</w:t>
      </w:r>
    </w:p>
    <w:p w14:paraId="7F3E5163" w14:textId="77777777" w:rsidR="00472DF1" w:rsidRPr="00472DF1" w:rsidRDefault="00472DF1" w:rsidP="00440F91">
      <w:r w:rsidRPr="00472DF1">
        <w:t>This Standard contributes to the following Goals:</w:t>
      </w:r>
    </w:p>
    <w:p w14:paraId="5ED72AE2" w14:textId="2078D9A8" w:rsidR="00472DF1" w:rsidRPr="00472DF1" w:rsidRDefault="00472DF1" w:rsidP="00FD6670">
      <w:pPr>
        <w:pStyle w:val="ListParagraph"/>
        <w:numPr>
          <w:ilvl w:val="0"/>
          <w:numId w:val="36"/>
        </w:numPr>
      </w:pPr>
      <w:r w:rsidRPr="00472DF1">
        <w:rPr>
          <w:lang w:eastAsia="en-CA"/>
        </w:rPr>
        <w:t>Goal</w:t>
      </w:r>
      <w:r w:rsidR="00A33FDC">
        <w:rPr>
          <w:lang w:eastAsia="en-CA"/>
        </w:rPr>
        <w:t> </w:t>
      </w:r>
      <w:r w:rsidRPr="00472DF1">
        <w:rPr>
          <w:lang w:eastAsia="en-CA"/>
        </w:rPr>
        <w:t>4 - Ensure inclusive and equitable quality education and promote lifelong learning opportunities for all</w:t>
      </w:r>
    </w:p>
    <w:p w14:paraId="57432F1A" w14:textId="5742D247" w:rsidR="00472DF1" w:rsidRPr="00472DF1" w:rsidRDefault="00472DF1" w:rsidP="00FD6670">
      <w:pPr>
        <w:pStyle w:val="ListParagraph"/>
        <w:numPr>
          <w:ilvl w:val="0"/>
          <w:numId w:val="36"/>
        </w:numPr>
      </w:pPr>
      <w:r w:rsidRPr="00472DF1">
        <w:rPr>
          <w:lang w:eastAsia="en-CA"/>
        </w:rPr>
        <w:t>Goal</w:t>
      </w:r>
      <w:r w:rsidR="00A33FDC">
        <w:rPr>
          <w:lang w:eastAsia="en-CA"/>
        </w:rPr>
        <w:t> </w:t>
      </w:r>
      <w:r w:rsidRPr="00472DF1">
        <w:rPr>
          <w:lang w:eastAsia="en-CA"/>
        </w:rPr>
        <w:t>5 - Achieve gender equality and empower all women and girls</w:t>
      </w:r>
    </w:p>
    <w:p w14:paraId="2EE4F261" w14:textId="3989DC3D" w:rsidR="00472DF1" w:rsidRPr="00472DF1" w:rsidRDefault="00472DF1" w:rsidP="00FD6670">
      <w:pPr>
        <w:pStyle w:val="ListParagraph"/>
        <w:numPr>
          <w:ilvl w:val="0"/>
          <w:numId w:val="36"/>
        </w:numPr>
      </w:pPr>
      <w:r w:rsidRPr="00472DF1">
        <w:rPr>
          <w:lang w:eastAsia="en-CA"/>
        </w:rPr>
        <w:t>Goal</w:t>
      </w:r>
      <w:r w:rsidR="00A33FDC">
        <w:rPr>
          <w:lang w:eastAsia="en-CA"/>
        </w:rPr>
        <w:t> </w:t>
      </w:r>
      <w:r w:rsidRPr="00472DF1">
        <w:rPr>
          <w:lang w:eastAsia="en-CA"/>
        </w:rPr>
        <w:t>9 - Build resilient infrastructure, promote inclusive and sustainable industrialization and foster innovation</w:t>
      </w:r>
    </w:p>
    <w:p w14:paraId="15B8E011" w14:textId="78D2DFF5" w:rsidR="00472DF1" w:rsidRPr="00472DF1" w:rsidRDefault="00472DF1" w:rsidP="00FD6670">
      <w:pPr>
        <w:pStyle w:val="ListParagraph"/>
        <w:numPr>
          <w:ilvl w:val="0"/>
          <w:numId w:val="36"/>
        </w:numPr>
      </w:pPr>
      <w:r w:rsidRPr="00472DF1">
        <w:rPr>
          <w:lang w:eastAsia="en-CA"/>
        </w:rPr>
        <w:t>Goal</w:t>
      </w:r>
      <w:r w:rsidR="00A33FDC">
        <w:rPr>
          <w:lang w:eastAsia="en-CA"/>
        </w:rPr>
        <w:t> </w:t>
      </w:r>
      <w:r w:rsidRPr="00472DF1">
        <w:rPr>
          <w:lang w:eastAsia="en-CA"/>
        </w:rPr>
        <w:t>17 - Strengthen the means of implementation and revitalize the Global Partnership for Sustainable Development</w:t>
      </w:r>
    </w:p>
    <w:p w14:paraId="786B4F9E" w14:textId="77777777" w:rsidR="008E2C9B" w:rsidRDefault="008E2C9B" w:rsidP="00440F91">
      <w:pPr>
        <w:keepLines w:val="0"/>
        <w:rPr>
          <w:rFonts w:eastAsiaTheme="majorEastAsia" w:cstheme="majorBidi"/>
          <w:b/>
          <w:sz w:val="56"/>
          <w:szCs w:val="32"/>
        </w:rPr>
      </w:pPr>
      <w:bookmarkStart w:id="67" w:name="_Toc196922660"/>
      <w:r>
        <w:br w:type="page"/>
      </w:r>
    </w:p>
    <w:p w14:paraId="20C23B4B" w14:textId="4755F505" w:rsidR="002B6C3E" w:rsidRPr="00B63D78" w:rsidRDefault="002B6C3E" w:rsidP="00804790">
      <w:pPr>
        <w:pStyle w:val="Heading1"/>
      </w:pPr>
      <w:bookmarkStart w:id="68" w:name="_Toc215155188"/>
      <w:r w:rsidRPr="00B63D78">
        <w:lastRenderedPageBreak/>
        <w:t>Introduction</w:t>
      </w:r>
      <w:bookmarkEnd w:id="67"/>
      <w:bookmarkEnd w:id="68"/>
    </w:p>
    <w:p w14:paraId="3DCE3CD4" w14:textId="685832E5" w:rsidR="00C1673B" w:rsidRDefault="00C1673B" w:rsidP="005752BA">
      <w:bookmarkStart w:id="69" w:name="_Toc196922661"/>
      <w:bookmarkStart w:id="70" w:name="_Toc108778152"/>
      <w:bookmarkStart w:id="71" w:name="_Toc108778286"/>
      <w:bookmarkStart w:id="72" w:name="_Toc154490797"/>
      <w:bookmarkEnd w:id="45"/>
      <w:bookmarkEnd w:id="46"/>
      <w:bookmarkEnd w:id="47"/>
      <w:bookmarkEnd w:id="48"/>
      <w:bookmarkEnd w:id="49"/>
      <w:bookmarkEnd w:id="50"/>
      <w:r>
        <w:t xml:space="preserve">This </w:t>
      </w:r>
      <w:r w:rsidR="009A68AF">
        <w:t>S</w:t>
      </w:r>
      <w:r>
        <w:t>tandard is the framework of a multi-part standard. It is intended to create a high-level structure for future parts, as well as address automated decision tools that preceded large language models and generative A</w:t>
      </w:r>
      <w:r w:rsidR="00992293">
        <w:t xml:space="preserve">rtificial </w:t>
      </w:r>
      <w:r>
        <w:t>I</w:t>
      </w:r>
      <w:r w:rsidR="00992293">
        <w:t>ntelligence (AI)</w:t>
      </w:r>
      <w:r>
        <w:t xml:space="preserve">. </w:t>
      </w:r>
    </w:p>
    <w:p w14:paraId="2C007891" w14:textId="670A4244" w:rsidR="00C1673B" w:rsidRDefault="00C1673B" w:rsidP="005752BA">
      <w:r>
        <w:t xml:space="preserve">It is the diversity of people with disabilities in systems designed to favour statistical averages that warrants the urgency of this </w:t>
      </w:r>
      <w:r w:rsidR="00E03758">
        <w:t>S</w:t>
      </w:r>
      <w:r>
        <w:t>tandard. While compliance to standards is best supported by testable, technically precise specifications</w:t>
      </w:r>
      <w:r w:rsidR="00287903">
        <w:t>,</w:t>
      </w:r>
      <w:r>
        <w:t xml:space="preserve"> the requirements</w:t>
      </w:r>
      <w:r w:rsidR="001B4661">
        <w:t xml:space="preserve">, </w:t>
      </w:r>
      <w:r>
        <w:t xml:space="preserve">necessary protections and contexts of use of AI by </w:t>
      </w:r>
      <w:r w:rsidR="00433CF1">
        <w:t>people with disabilities</w:t>
      </w:r>
      <w:r>
        <w:t xml:space="preserve"> are variable and in flux. Technical precision would not address this diversity, nor would it keep pace with the changes in the field of AI. This </w:t>
      </w:r>
      <w:r w:rsidR="002D0412">
        <w:t>S</w:t>
      </w:r>
      <w:r>
        <w:t>tandard is designed to support contextual adaptability to the diversity of applications and requirements of people with disabilities. Th</w:t>
      </w:r>
      <w:r w:rsidR="002D0412">
        <w:t>is S</w:t>
      </w:r>
      <w:r>
        <w:t>tandard emphasizes process and intended outcomes</w:t>
      </w:r>
      <w:r w:rsidR="002D0412">
        <w:t xml:space="preserve"> and </w:t>
      </w:r>
      <w:r>
        <w:t>will be supported by more precise technical guidance.</w:t>
      </w:r>
    </w:p>
    <w:p w14:paraId="291E2D91" w14:textId="3648C8C8" w:rsidR="00C1673B" w:rsidRPr="004F0E81" w:rsidRDefault="00C1673B" w:rsidP="005752BA">
      <w:r w:rsidRPr="4E37498B">
        <w:t xml:space="preserve">AI has the potential to present both extreme benefits and extreme harms to </w:t>
      </w:r>
      <w:r w:rsidR="00DA668F">
        <w:t>people with disabilities</w:t>
      </w:r>
      <w:r w:rsidRPr="4E37498B">
        <w:t xml:space="preserve">. </w:t>
      </w:r>
      <w:r w:rsidRPr="004F0E81">
        <w:t xml:space="preserve">To uphold the principles of the </w:t>
      </w:r>
      <w:r w:rsidRPr="008733F0">
        <w:rPr>
          <w:i/>
          <w:iCs/>
        </w:rPr>
        <w:t>Accessible Canada Act</w:t>
      </w:r>
      <w:r w:rsidRPr="004F0E81">
        <w:t xml:space="preserve"> when deploying AI requires that </w:t>
      </w:r>
      <w:r w:rsidR="00DA668F">
        <w:t>people with disabilities</w:t>
      </w:r>
      <w:r w:rsidRPr="004F0E81">
        <w:t>:</w:t>
      </w:r>
    </w:p>
    <w:p w14:paraId="54167BCF" w14:textId="71E3ABBC" w:rsidR="00E16D11" w:rsidRDefault="00C1673B" w:rsidP="00FD6670">
      <w:pPr>
        <w:pStyle w:val="ListParagraph"/>
        <w:numPr>
          <w:ilvl w:val="0"/>
          <w:numId w:val="37"/>
        </w:numPr>
      </w:pPr>
      <w:r w:rsidRPr="00C1673B">
        <w:t xml:space="preserve">experience equitable benefits from AI </w:t>
      </w:r>
      <w:proofErr w:type="gramStart"/>
      <w:r w:rsidRPr="00C1673B">
        <w:t>systems;</w:t>
      </w:r>
      <w:proofErr w:type="gramEnd"/>
    </w:p>
    <w:p w14:paraId="5E309E01" w14:textId="4640329F" w:rsidR="00E16D11" w:rsidRDefault="00C1673B" w:rsidP="00FD6670">
      <w:pPr>
        <w:pStyle w:val="ListParagraph"/>
        <w:numPr>
          <w:ilvl w:val="0"/>
          <w:numId w:val="37"/>
        </w:numPr>
      </w:pPr>
      <w:r w:rsidRPr="00C1673B">
        <w:t xml:space="preserve">do not experience inequitable harms from AI </w:t>
      </w:r>
      <w:proofErr w:type="gramStart"/>
      <w:r w:rsidRPr="00C1673B">
        <w:t>systems;</w:t>
      </w:r>
      <w:proofErr w:type="gramEnd"/>
    </w:p>
    <w:p w14:paraId="018F885F" w14:textId="77777777" w:rsidR="00905956" w:rsidRDefault="00C1673B" w:rsidP="00FD6670">
      <w:pPr>
        <w:pStyle w:val="ListParagraph"/>
        <w:numPr>
          <w:ilvl w:val="0"/>
          <w:numId w:val="37"/>
        </w:numPr>
      </w:pPr>
      <w:r w:rsidRPr="00C1673B">
        <w:t xml:space="preserve">do not experience a loss of rights and freedoms due to the use of AI systems; and </w:t>
      </w:r>
    </w:p>
    <w:p w14:paraId="652B89A1" w14:textId="73AAFBEC" w:rsidR="00C1673B" w:rsidRPr="00C1673B" w:rsidRDefault="00C1673B" w:rsidP="00FD6670">
      <w:pPr>
        <w:pStyle w:val="ListParagraph"/>
        <w:numPr>
          <w:ilvl w:val="0"/>
          <w:numId w:val="37"/>
        </w:numPr>
      </w:pPr>
      <w:r w:rsidRPr="00C1673B">
        <w:t xml:space="preserve">are given agency and are treated with respect in their interactions with AI systems, including the right to choose equitable alternatives. </w:t>
      </w:r>
    </w:p>
    <w:p w14:paraId="04ED1C0B" w14:textId="77777777" w:rsidR="00807504" w:rsidRDefault="00807504" w:rsidP="005752BA">
      <w:pPr>
        <w:keepLines w:val="0"/>
      </w:pPr>
      <w:r>
        <w:br w:type="page"/>
      </w:r>
    </w:p>
    <w:p w14:paraId="524BC3E6" w14:textId="20AE3441" w:rsidR="00C1673B" w:rsidRPr="004F0E81" w:rsidRDefault="00C1673B" w:rsidP="005752BA">
      <w:r w:rsidRPr="004F0E81">
        <w:lastRenderedPageBreak/>
        <w:t>The</w:t>
      </w:r>
      <w:r w:rsidR="00892945">
        <w:t>se</w:t>
      </w:r>
      <w:r w:rsidRPr="004F0E81">
        <w:t xml:space="preserve"> four clauses outline </w:t>
      </w:r>
      <w:r w:rsidR="0075344D">
        <w:t>r</w:t>
      </w:r>
      <w:r w:rsidRPr="004F0E81">
        <w:t>equirements to ensure that:</w:t>
      </w:r>
    </w:p>
    <w:p w14:paraId="7CF680E4" w14:textId="38C4B116" w:rsidR="00C1673B" w:rsidRDefault="00C1673B" w:rsidP="00FD6670">
      <w:pPr>
        <w:pStyle w:val="ListParagraph"/>
        <w:numPr>
          <w:ilvl w:val="0"/>
          <w:numId w:val="11"/>
        </w:numPr>
      </w:pPr>
      <w:r w:rsidRPr="4E37498B">
        <w:t>AI is accessible to pe</w:t>
      </w:r>
      <w:r w:rsidR="00F77A81">
        <w:t>ople</w:t>
      </w:r>
      <w:r w:rsidRPr="4E37498B">
        <w:t xml:space="preserve"> with disabilities (</w:t>
      </w:r>
      <w:r w:rsidR="00716BFA">
        <w:t>C</w:t>
      </w:r>
      <w:r w:rsidRPr="00C1673B">
        <w:t>lause</w:t>
      </w:r>
      <w:r w:rsidR="00A33FDC">
        <w:t> </w:t>
      </w:r>
      <w:hyperlink w:anchor="_Accessible_AI_(5.1)" w:history="1">
        <w:r w:rsidR="00807504" w:rsidRPr="00716BFA">
          <w:rPr>
            <w:rStyle w:val="Hyperlink"/>
          </w:rPr>
          <w:t>10</w:t>
        </w:r>
      </w:hyperlink>
      <w:proofErr w:type="gramStart"/>
      <w:r w:rsidRPr="00C1673B">
        <w:t>);</w:t>
      </w:r>
      <w:proofErr w:type="gramEnd"/>
    </w:p>
    <w:p w14:paraId="25055096" w14:textId="6CCA5DC6" w:rsidR="00C1673B" w:rsidRDefault="00C1673B" w:rsidP="00FD6670">
      <w:pPr>
        <w:pStyle w:val="ListParagraph"/>
        <w:numPr>
          <w:ilvl w:val="0"/>
          <w:numId w:val="11"/>
        </w:numPr>
      </w:pPr>
      <w:r w:rsidRPr="4E37498B">
        <w:t xml:space="preserve">AI systems are equitable to </w:t>
      </w:r>
      <w:r w:rsidR="00DA668F">
        <w:t>people with disabilities</w:t>
      </w:r>
      <w:r w:rsidRPr="4E37498B">
        <w:t xml:space="preserve"> (</w:t>
      </w:r>
      <w:r w:rsidR="00716BFA">
        <w:t>C</w:t>
      </w:r>
      <w:r w:rsidRPr="00C1673B">
        <w:t>lause</w:t>
      </w:r>
      <w:r w:rsidR="00A33FDC">
        <w:t> </w:t>
      </w:r>
      <w:hyperlink w:anchor="_Equitable_AI_(5.2)" w:history="1">
        <w:r w:rsidR="00716BFA" w:rsidRPr="00716BFA">
          <w:rPr>
            <w:rStyle w:val="Hyperlink"/>
          </w:rPr>
          <w:t>11</w:t>
        </w:r>
      </w:hyperlink>
      <w:proofErr w:type="gramStart"/>
      <w:r w:rsidRPr="00C1673B">
        <w:t>);</w:t>
      </w:r>
      <w:proofErr w:type="gramEnd"/>
    </w:p>
    <w:p w14:paraId="4E2B3DD2" w14:textId="2A7C6B65" w:rsidR="00C1673B" w:rsidRDefault="00C1673B" w:rsidP="00FD6670">
      <w:pPr>
        <w:pStyle w:val="ListParagraph"/>
        <w:numPr>
          <w:ilvl w:val="0"/>
          <w:numId w:val="11"/>
        </w:numPr>
      </w:pPr>
      <w:r w:rsidRPr="4E37498B">
        <w:t>organizations implement processes needed to achieve accessible and equitable AI (</w:t>
      </w:r>
      <w:r w:rsidR="00716BFA">
        <w:t>C</w:t>
      </w:r>
      <w:r w:rsidRPr="00C1673B">
        <w:t>lause</w:t>
      </w:r>
      <w:r w:rsidR="00A33FDC">
        <w:t> </w:t>
      </w:r>
      <w:hyperlink w:anchor="_Organizational_processes_to" w:history="1">
        <w:r w:rsidR="00716BFA" w:rsidRPr="00716BFA">
          <w:rPr>
            <w:rStyle w:val="Hyperlink"/>
          </w:rPr>
          <w:t>12</w:t>
        </w:r>
      </w:hyperlink>
      <w:r w:rsidRPr="00C1673B">
        <w:t>); and</w:t>
      </w:r>
    </w:p>
    <w:p w14:paraId="52F99FC9" w14:textId="0230BBEA" w:rsidR="00C1673B" w:rsidRPr="00C1673B" w:rsidRDefault="00C1673B" w:rsidP="00FD6670">
      <w:pPr>
        <w:pStyle w:val="ListParagraph"/>
        <w:numPr>
          <w:ilvl w:val="0"/>
          <w:numId w:val="11"/>
        </w:numPr>
      </w:pPr>
      <w:r w:rsidRPr="4E37498B">
        <w:t>AI education supports systemic change needed to achieve accessible and equitable AI (</w:t>
      </w:r>
      <w:r w:rsidR="00716BFA">
        <w:t>C</w:t>
      </w:r>
      <w:r w:rsidRPr="00C1673B">
        <w:t>lause</w:t>
      </w:r>
      <w:r w:rsidR="00A33FDC">
        <w:t> </w:t>
      </w:r>
      <w:hyperlink w:anchor="_Accessible_education,_training" w:history="1">
        <w:r w:rsidR="00716BFA" w:rsidRPr="00716BFA">
          <w:rPr>
            <w:rStyle w:val="Hyperlink"/>
          </w:rPr>
          <w:t>13</w:t>
        </w:r>
      </w:hyperlink>
      <w:r w:rsidRPr="00C1673B">
        <w:t>).</w:t>
      </w:r>
    </w:p>
    <w:p w14:paraId="6052F021" w14:textId="0438DE1F" w:rsidR="000C12B1" w:rsidRDefault="00C1673B">
      <w:pPr>
        <w:keepLines w:val="0"/>
        <w:spacing w:before="0" w:beforeAutospacing="0" w:line="259" w:lineRule="auto"/>
        <w:rPr>
          <w:rFonts w:eastAsiaTheme="majorEastAsia" w:cstheme="majorBidi"/>
          <w:b/>
          <w:sz w:val="56"/>
          <w:szCs w:val="32"/>
        </w:rPr>
      </w:pPr>
      <w:r>
        <w:rPr>
          <w:rFonts w:eastAsiaTheme="majorEastAsia" w:cstheme="majorBidi"/>
          <w:b/>
          <w:sz w:val="56"/>
          <w:szCs w:val="32"/>
        </w:rPr>
        <w:br w:type="page"/>
      </w:r>
    </w:p>
    <w:p w14:paraId="469260EA" w14:textId="5E12D7E2" w:rsidR="002B6C3E" w:rsidRPr="003A01B4" w:rsidRDefault="002B6C3E" w:rsidP="003A01B4">
      <w:pPr>
        <w:pStyle w:val="Heading1"/>
      </w:pPr>
      <w:bookmarkStart w:id="73" w:name="_Toc215155189"/>
      <w:r>
        <w:lastRenderedPageBreak/>
        <w:t>Scope</w:t>
      </w:r>
      <w:bookmarkEnd w:id="69"/>
      <w:bookmarkEnd w:id="73"/>
    </w:p>
    <w:bookmarkEnd w:id="72" w:displacedByCustomXml="next"/>
    <w:bookmarkEnd w:id="71" w:displacedByCustomXml="next"/>
    <w:bookmarkEnd w:id="70" w:displacedByCustomXml="next"/>
    <w:bookmarkStart w:id="74" w:name="_Toc196922668" w:displacedByCustomXml="next"/>
    <w:bookmarkStart w:id="75" w:name="_Toc154490804" w:displacedByCustomXml="next"/>
    <w:bookmarkStart w:id="76" w:name="_Toc215155190" w:displacedByCustomXml="next"/>
    <w:sdt>
      <w:sdtPr>
        <w:rPr>
          <w:rFonts w:eastAsiaTheme="minorEastAsia" w:cstheme="minorBidi"/>
          <w:b w:val="0"/>
          <w:sz w:val="28"/>
          <w:szCs w:val="28"/>
        </w:rPr>
        <w:id w:val="-276096358"/>
        <w:lock w:val="sdtContentLocked"/>
        <w:placeholder>
          <w:docPart w:val="DefaultPlaceholder_-1854013440"/>
        </w:placeholder>
        <w15:appearance w15:val="hidden"/>
      </w:sdtPr>
      <w:sdtEndPr/>
      <w:sdtContent>
        <w:p w14:paraId="362BE533" w14:textId="2AFF35A5" w:rsidR="002B6C3E" w:rsidRPr="001E030D" w:rsidRDefault="002B6C3E" w:rsidP="00AA7FAF">
          <w:pPr>
            <w:pStyle w:val="Heading2"/>
          </w:pPr>
          <w:r w:rsidRPr="001E030D">
            <w:t>Terminology</w:t>
          </w:r>
          <w:bookmarkEnd w:id="76"/>
          <w:bookmarkEnd w:id="74"/>
        </w:p>
        <w:bookmarkEnd w:id="75"/>
        <w:p w14:paraId="4D049AB0" w14:textId="1830C794" w:rsidR="008F27AA" w:rsidRDefault="002C4535">
          <w:r w:rsidRPr="00C650D0">
            <w:t xml:space="preserve">In this </w:t>
          </w:r>
          <w:r w:rsidR="006170AF">
            <w:t>S</w:t>
          </w:r>
          <w:r w:rsidRPr="00C650D0">
            <w:t xml:space="preserve">tandard, </w:t>
          </w:r>
          <w:r w:rsidR="00970701">
            <w:t xml:space="preserve">three </w:t>
          </w:r>
          <w:r w:rsidR="008F27AA">
            <w:t>terms are defined as follows:</w:t>
          </w:r>
        </w:p>
        <w:p w14:paraId="44AF1E84" w14:textId="610B3E4B" w:rsidR="008F27AA" w:rsidRDefault="008F27AA" w:rsidP="00FD6670">
          <w:pPr>
            <w:pStyle w:val="ListParagraph"/>
            <w:numPr>
              <w:ilvl w:val="0"/>
              <w:numId w:val="38"/>
            </w:numPr>
          </w:pPr>
          <w:r>
            <w:t>Shall:</w:t>
          </w:r>
          <w:r w:rsidR="002C4535" w:rsidRPr="00C650D0">
            <w:t xml:space="preserve"> </w:t>
          </w:r>
          <w:r w:rsidR="00FE57F8">
            <w:t>e</w:t>
          </w:r>
          <w:r w:rsidR="002C4535" w:rsidRPr="00C650D0">
            <w:t>xpress</w:t>
          </w:r>
          <w:r>
            <w:t>es</w:t>
          </w:r>
          <w:r w:rsidR="002C4535" w:rsidRPr="00C650D0">
            <w:t xml:space="preserve"> a requirement, </w:t>
          </w:r>
          <w:r>
            <w:t>or</w:t>
          </w:r>
          <w:r w:rsidR="002C4535" w:rsidRPr="00C650D0">
            <w:t xml:space="preserve"> a provision that the user is obliged to satisfy to comply with the standard</w:t>
          </w:r>
          <w:r>
            <w:t>.</w:t>
          </w:r>
        </w:p>
        <w:p w14:paraId="0D3279DC" w14:textId="534EEF29" w:rsidR="008F27AA" w:rsidRDefault="008F27AA" w:rsidP="00FD6670">
          <w:pPr>
            <w:pStyle w:val="ListParagraph"/>
            <w:numPr>
              <w:ilvl w:val="0"/>
              <w:numId w:val="38"/>
            </w:numPr>
          </w:pPr>
          <w:r>
            <w:t>Should:</w:t>
          </w:r>
          <w:r w:rsidR="002C4535" w:rsidRPr="00C650D0">
            <w:t xml:space="preserve"> </w:t>
          </w:r>
          <w:r w:rsidR="00FE57F8">
            <w:t>e</w:t>
          </w:r>
          <w:r w:rsidR="002C4535" w:rsidRPr="00C650D0">
            <w:t>xpress</w:t>
          </w:r>
          <w:r>
            <w:t>es</w:t>
          </w:r>
          <w:r w:rsidR="002C4535" w:rsidRPr="00C650D0">
            <w:t xml:space="preserve"> a recommendation</w:t>
          </w:r>
          <w:r>
            <w:t>,</w:t>
          </w:r>
          <w:r w:rsidR="002C4535" w:rsidRPr="00C650D0">
            <w:t xml:space="preserve"> or that which is advised but not required</w:t>
          </w:r>
          <w:r>
            <w:t>.</w:t>
          </w:r>
        </w:p>
        <w:p w14:paraId="6479A078" w14:textId="191B600B" w:rsidR="002C4535" w:rsidRDefault="008F27AA" w:rsidP="00FD6670">
          <w:pPr>
            <w:pStyle w:val="ListParagraph"/>
            <w:numPr>
              <w:ilvl w:val="0"/>
              <w:numId w:val="38"/>
            </w:numPr>
          </w:pPr>
          <w:r>
            <w:t>May:</w:t>
          </w:r>
          <w:r w:rsidR="002C4535" w:rsidRPr="00C650D0">
            <w:t xml:space="preserve"> </w:t>
          </w:r>
          <w:r w:rsidR="00FE57F8">
            <w:t>e</w:t>
          </w:r>
          <w:r w:rsidR="002C4535" w:rsidRPr="00C650D0">
            <w:t>xpress</w:t>
          </w:r>
          <w:r>
            <w:t>es</w:t>
          </w:r>
          <w:r w:rsidR="002C4535" w:rsidRPr="00C650D0">
            <w:t xml:space="preserve"> an option</w:t>
          </w:r>
          <w:r>
            <w:t>,</w:t>
          </w:r>
          <w:r w:rsidR="002C4535" w:rsidRPr="00C650D0">
            <w:t xml:space="preserve"> or that which is permissible within the limits of the </w:t>
          </w:r>
          <w:r>
            <w:t>s</w:t>
          </w:r>
          <w:r w:rsidR="002C4535" w:rsidRPr="00C650D0">
            <w:t>tandard.</w:t>
          </w:r>
        </w:p>
        <w:p w14:paraId="10CF70E7" w14:textId="77777777" w:rsidR="00956279" w:rsidRPr="00956279" w:rsidRDefault="00956279">
          <w:r w:rsidRPr="00956279">
            <w:t>Notes accompanying clauses do not include requirements or alternative requirements; the purpose of a note accompanying a clause is to separate explanatory or informative material.</w:t>
          </w:r>
        </w:p>
        <w:p w14:paraId="012AF8EE" w14:textId="77777777" w:rsidR="00956279" w:rsidRPr="00956279" w:rsidRDefault="00956279">
          <w:r w:rsidRPr="00956279">
            <w:t>Notes to tables and figures are considered part of the table or figure and may be written as requirements.</w:t>
          </w:r>
        </w:p>
        <w:p w14:paraId="1FF516C2" w14:textId="0C3479E2" w:rsidR="00FE0CC4" w:rsidRDefault="00956279">
          <w:r w:rsidRPr="00956279">
            <w:t>Annexes are designated normative (mandatory) or informative (non-mandatory) to define their application.</w:t>
          </w:r>
        </w:p>
      </w:sdtContent>
    </w:sdt>
    <w:p w14:paraId="22898838" w14:textId="77777777" w:rsidR="006170AF" w:rsidRDefault="006170AF">
      <w:pPr>
        <w:keepLines w:val="0"/>
        <w:spacing w:before="0" w:beforeAutospacing="0" w:line="259" w:lineRule="auto"/>
        <w:rPr>
          <w:rFonts w:eastAsiaTheme="majorEastAsia" w:cstheme="majorBidi"/>
          <w:b/>
          <w:sz w:val="56"/>
          <w:szCs w:val="32"/>
        </w:rPr>
      </w:pPr>
      <w:bookmarkStart w:id="77" w:name="_Toc196922669"/>
      <w:bookmarkStart w:id="78" w:name="_Toc108778165"/>
      <w:bookmarkStart w:id="79" w:name="_Toc108778299"/>
      <w:bookmarkStart w:id="80" w:name="_Toc154490813"/>
      <w:r>
        <w:br w:type="page"/>
      </w:r>
    </w:p>
    <w:p w14:paraId="27183F49" w14:textId="2265480B" w:rsidR="002A1952" w:rsidRDefault="002A1952" w:rsidP="002A1952">
      <w:pPr>
        <w:pStyle w:val="Heading1"/>
      </w:pPr>
      <w:bookmarkStart w:id="81" w:name="_Toc215155191"/>
      <w:r>
        <w:lastRenderedPageBreak/>
        <w:t>References</w:t>
      </w:r>
      <w:bookmarkEnd w:id="77"/>
      <w:bookmarkEnd w:id="81"/>
      <w:r>
        <w:t xml:space="preserve"> </w:t>
      </w:r>
    </w:p>
    <w:p w14:paraId="53CD42A9" w14:textId="6220E455" w:rsidR="006170AF" w:rsidRDefault="002A1952" w:rsidP="001F294D">
      <w:r w:rsidRPr="00D14FC1">
        <w:t>This Standard refers to the following publications, and where such reference is made, it shall be to the edition listed below</w:t>
      </w:r>
      <w:r>
        <w:t>:</w:t>
      </w:r>
      <w:r w:rsidRPr="00D14FC1">
        <w:t xml:space="preserve"> </w:t>
      </w:r>
      <w:bookmarkStart w:id="82" w:name="_Toc196922670"/>
    </w:p>
    <w:p w14:paraId="080EBF59" w14:textId="1A0EEFA2" w:rsidR="005D6EBA" w:rsidRDefault="001F03D4" w:rsidP="005D6EBA">
      <w:r w:rsidRPr="001F03D4">
        <w:t>CAN</w:t>
      </w:r>
      <w:r w:rsidR="002F45B1">
        <w:t>-</w:t>
      </w:r>
      <w:r w:rsidRPr="001F03D4">
        <w:t>ASC-EN 301 549:2024-Accessibility requirements for ICT products and services (EN 301 549:2021, IDT</w:t>
      </w:r>
      <w:proofErr w:type="gramStart"/>
      <w:r w:rsidRPr="001F03D4">
        <w:t>)</w:t>
      </w:r>
      <w:r w:rsidR="00A4081F">
        <w:t>;</w:t>
      </w:r>
      <w:proofErr w:type="gramEnd"/>
    </w:p>
    <w:p w14:paraId="31E6CCAE" w14:textId="77777777" w:rsidR="00A4081F" w:rsidRDefault="001F03D4" w:rsidP="00A4081F">
      <w:r w:rsidRPr="005D6EBA">
        <w:rPr>
          <w:i/>
          <w:iCs/>
        </w:rPr>
        <w:t>Accessible Canada Act</w:t>
      </w:r>
      <w:r w:rsidR="005D6EBA">
        <w:rPr>
          <w:i/>
          <w:iCs/>
        </w:rPr>
        <w:t xml:space="preserve">, </w:t>
      </w:r>
      <w:proofErr w:type="gramStart"/>
      <w:r w:rsidR="005D6EBA" w:rsidRPr="00D36E46">
        <w:t>2019</w:t>
      </w:r>
      <w:r w:rsidR="00A4081F" w:rsidRPr="00D36E46">
        <w:t>;</w:t>
      </w:r>
      <w:proofErr w:type="gramEnd"/>
      <w:r w:rsidR="00A4081F" w:rsidRPr="00A4081F">
        <w:t xml:space="preserve"> </w:t>
      </w:r>
    </w:p>
    <w:p w14:paraId="5AF1D09E" w14:textId="19338561" w:rsidR="001F03D4" w:rsidRDefault="001F03D4" w:rsidP="00A4081F">
      <w:r w:rsidRPr="00A4081F">
        <w:rPr>
          <w:i/>
          <w:iCs/>
        </w:rPr>
        <w:t>Personal Information Protection and Electronic Documents Act</w:t>
      </w:r>
      <w:r w:rsidR="005B651D">
        <w:t xml:space="preserve">, </w:t>
      </w:r>
      <w:r w:rsidRPr="001F03D4">
        <w:t>2000</w:t>
      </w:r>
      <w:r w:rsidR="00CE2FB8">
        <w:t>;</w:t>
      </w:r>
      <w:r w:rsidR="00D36E46">
        <w:t xml:space="preserve"> and</w:t>
      </w:r>
    </w:p>
    <w:p w14:paraId="126F734F" w14:textId="69A37D0B" w:rsidR="00495837" w:rsidRPr="001F03D4" w:rsidRDefault="00495837" w:rsidP="00D36E46">
      <w:r w:rsidRPr="00D36E46">
        <w:rPr>
          <w:i/>
          <w:iCs/>
        </w:rPr>
        <w:t>Privacy Act</w:t>
      </w:r>
      <w:r w:rsidR="00D36E46">
        <w:t xml:space="preserve">, </w:t>
      </w:r>
      <w:r w:rsidR="00254D19">
        <w:t>198</w:t>
      </w:r>
      <w:r w:rsidR="00D36E46">
        <w:t>5.</w:t>
      </w:r>
    </w:p>
    <w:p w14:paraId="2AADA1B2" w14:textId="2FDE65E9" w:rsidR="001F03D4" w:rsidRDefault="001F03D4" w:rsidP="001F294D">
      <w:pPr>
        <w:keepLines w:val="0"/>
      </w:pPr>
      <w:r>
        <w:br w:type="page"/>
      </w:r>
    </w:p>
    <w:p w14:paraId="66DFE7A1" w14:textId="0FA7FACD" w:rsidR="00D973B4" w:rsidRPr="00D973B4" w:rsidRDefault="002B6C3E" w:rsidP="00CE018C">
      <w:pPr>
        <w:pStyle w:val="Heading1"/>
        <w:ind w:left="426" w:hanging="426"/>
      </w:pPr>
      <w:bookmarkStart w:id="83" w:name="_Toc215155192"/>
      <w:r w:rsidRPr="00167F7D">
        <w:lastRenderedPageBreak/>
        <w:t>Definitions</w:t>
      </w:r>
      <w:bookmarkEnd w:id="82"/>
      <w:bookmarkEnd w:id="83"/>
    </w:p>
    <w:p w14:paraId="37EF4AA1" w14:textId="1737C070" w:rsidR="003E674C" w:rsidRDefault="003E674C" w:rsidP="007A3DAF">
      <w:pPr>
        <w:pStyle w:val="Heading2"/>
      </w:pPr>
      <w:bookmarkStart w:id="84" w:name="_Toc196922671"/>
      <w:bookmarkStart w:id="85" w:name="_Toc215155193"/>
      <w:bookmarkEnd w:id="78"/>
      <w:bookmarkEnd w:id="79"/>
      <w:bookmarkEnd w:id="80"/>
      <w:r>
        <w:t>Definitions</w:t>
      </w:r>
      <w:bookmarkEnd w:id="84"/>
      <w:bookmarkEnd w:id="85"/>
    </w:p>
    <w:p w14:paraId="6734C7CA" w14:textId="77777777" w:rsidR="006170AF" w:rsidRDefault="006170AF" w:rsidP="005D4C57">
      <w:pPr>
        <w:pStyle w:val="NormalAfterTable"/>
        <w:spacing w:before="100"/>
      </w:pPr>
      <w:bookmarkStart w:id="86" w:name="_Hlk190109956"/>
      <w:bookmarkStart w:id="87" w:name="_Toc196922672"/>
      <w:bookmarkStart w:id="88" w:name="_Toc108778169"/>
      <w:bookmarkStart w:id="89" w:name="_Toc108778303"/>
      <w:bookmarkStart w:id="90" w:name="_Toc154490816"/>
      <w:r>
        <w:t xml:space="preserve">The following definitions shall apply in this Standard: </w:t>
      </w:r>
    </w:p>
    <w:p w14:paraId="37DAA903" w14:textId="00BC9C16" w:rsidR="0081249C" w:rsidRPr="006170AF" w:rsidRDefault="0081249C" w:rsidP="007E4681">
      <w:pPr>
        <w:pStyle w:val="NormalAfterTable"/>
        <w:spacing w:before="100"/>
      </w:pPr>
      <w:r w:rsidRPr="006170AF">
        <w:rPr>
          <w:rStyle w:val="EmphasisUseSparingly"/>
        </w:rPr>
        <w:t>Accountability</w:t>
      </w:r>
      <w:r>
        <w:rPr>
          <w:rStyle w:val="EmphasisUseSparingly"/>
        </w:rPr>
        <w:t xml:space="preserve"> (</w:t>
      </w:r>
      <w:r w:rsidR="00A0655E">
        <w:rPr>
          <w:rStyle w:val="EmphasisUseSparingly"/>
        </w:rPr>
        <w:t xml:space="preserve">in </w:t>
      </w:r>
      <w:r>
        <w:rPr>
          <w:rStyle w:val="EmphasisUseSparingly"/>
        </w:rPr>
        <w:t>AI)</w:t>
      </w:r>
      <w:r w:rsidRPr="006170AF">
        <w:t xml:space="preserve"> </w:t>
      </w:r>
      <w:r w:rsidR="00783DD6">
        <w:t>—</w:t>
      </w:r>
      <w:r w:rsidRPr="006170AF">
        <w:t xml:space="preserve"> The responsibility an organization holds for the decisions, outcomes and impact of the AI systems it uses. The clear identification of a party that can resolve issues related to this use.</w:t>
      </w:r>
    </w:p>
    <w:p w14:paraId="5A92AC02" w14:textId="1D3021FD" w:rsidR="0081249C" w:rsidRDefault="006A270B" w:rsidP="005D4C57">
      <w:pPr>
        <w:pStyle w:val="NormalAfterTable"/>
        <w:spacing w:before="100"/>
      </w:pPr>
      <w:r>
        <w:rPr>
          <w:rStyle w:val="EmphasisUseSparingly"/>
        </w:rPr>
        <w:t xml:space="preserve">AI </w:t>
      </w:r>
      <w:r w:rsidR="00783DD6">
        <w:rPr>
          <w:rStyle w:val="EmphasisUseSparingly"/>
        </w:rPr>
        <w:t>l</w:t>
      </w:r>
      <w:r w:rsidR="0081249C" w:rsidRPr="00CF47BB">
        <w:rPr>
          <w:rStyle w:val="EmphasisUseSparingly"/>
        </w:rPr>
        <w:t>iteracy</w:t>
      </w:r>
      <w:r w:rsidR="0081249C" w:rsidRPr="002646B9">
        <w:rPr>
          <w:b/>
        </w:rPr>
        <w:t xml:space="preserve"> </w:t>
      </w:r>
      <w:r w:rsidR="00783DD6">
        <w:rPr>
          <w:b/>
        </w:rPr>
        <w:t>—</w:t>
      </w:r>
      <w:r w:rsidR="0081249C" w:rsidRPr="005D4C57">
        <w:t xml:space="preserve"> Understanding what AI is, how it works at a basic level, and how it can affect individuals and communities. It includes awareness of:</w:t>
      </w:r>
    </w:p>
    <w:p w14:paraId="536C45A1" w14:textId="1A699053" w:rsidR="00612D24" w:rsidRDefault="00612D24" w:rsidP="00FD6670">
      <w:pPr>
        <w:pStyle w:val="ListParagraph"/>
        <w:numPr>
          <w:ilvl w:val="0"/>
          <w:numId w:val="61"/>
        </w:numPr>
      </w:pPr>
      <w:r>
        <w:t>how AI systems make decisions or generate outputs; and</w:t>
      </w:r>
    </w:p>
    <w:p w14:paraId="7BCDB89D" w14:textId="49745464" w:rsidR="00612259" w:rsidRPr="00612259" w:rsidRDefault="00612D24" w:rsidP="00FD6670">
      <w:pPr>
        <w:pStyle w:val="ListParagraph"/>
        <w:numPr>
          <w:ilvl w:val="0"/>
          <w:numId w:val="61"/>
        </w:numPr>
      </w:pPr>
      <w:r>
        <w:t>the potential for both immediate and long-term negative impacts, such as biased decisions in services or policies, or future consequences from poor predictions.</w:t>
      </w:r>
    </w:p>
    <w:p w14:paraId="47DDB359" w14:textId="1C124DFB" w:rsidR="0081249C" w:rsidRPr="006170AF" w:rsidRDefault="006A270B" w:rsidP="005D4C57">
      <w:pPr>
        <w:pStyle w:val="NormalAfterTable"/>
        <w:spacing w:before="100"/>
        <w:rPr>
          <w:lang w:val="en-US"/>
        </w:rPr>
      </w:pPr>
      <w:r>
        <w:rPr>
          <w:rStyle w:val="EmphasisUseSparingly"/>
        </w:rPr>
        <w:t xml:space="preserve">AI </w:t>
      </w:r>
      <w:r w:rsidR="00783DD6">
        <w:rPr>
          <w:rStyle w:val="EmphasisUseSparingly"/>
        </w:rPr>
        <w:t>m</w:t>
      </w:r>
      <w:r w:rsidR="0081249C" w:rsidRPr="006170AF">
        <w:rPr>
          <w:rStyle w:val="EmphasisUseSparingly"/>
        </w:rPr>
        <w:t>odel</w:t>
      </w:r>
      <w:r w:rsidR="00B65C58">
        <w:rPr>
          <w:rStyle w:val="EmphasisUseSparingly"/>
        </w:rPr>
        <w:t xml:space="preserve"> </w:t>
      </w:r>
      <w:r w:rsidR="00AC7671">
        <w:t>—</w:t>
      </w:r>
      <w:r w:rsidR="0081249C" w:rsidRPr="006170AF">
        <w:t xml:space="preserve"> </w:t>
      </w:r>
      <w:r w:rsidR="0081249C">
        <w:t>The system or program that has been trained using data to recognize patterns, make predictions, or perform tasks. It applies what it has learned from training data to new, unseen inputs.</w:t>
      </w:r>
    </w:p>
    <w:p w14:paraId="1F364962" w14:textId="7E5A89DD" w:rsidR="0081249C" w:rsidRPr="00D52654" w:rsidRDefault="006A270B" w:rsidP="005D4C57">
      <w:pPr>
        <w:pStyle w:val="NormalAfterTable"/>
        <w:spacing w:before="100"/>
      </w:pPr>
      <w:r>
        <w:rPr>
          <w:rStyle w:val="EmphasisUseSparingly"/>
        </w:rPr>
        <w:t xml:space="preserve">AI </w:t>
      </w:r>
      <w:r w:rsidR="00AC7671">
        <w:rPr>
          <w:rStyle w:val="EmphasisUseSparingly"/>
        </w:rPr>
        <w:t>s</w:t>
      </w:r>
      <w:r w:rsidR="0081249C" w:rsidRPr="005B2D97">
        <w:rPr>
          <w:rStyle w:val="EmphasisUseSparingly"/>
        </w:rPr>
        <w:t>ystems</w:t>
      </w:r>
      <w:r w:rsidR="0081249C">
        <w:rPr>
          <w:rStyle w:val="EmphasisUseSparingly"/>
        </w:rPr>
        <w:t xml:space="preserve"> </w:t>
      </w:r>
      <w:r w:rsidR="00AC7671">
        <w:t>—</w:t>
      </w:r>
      <w:r w:rsidR="0081249C" w:rsidRPr="00D52654">
        <w:t xml:space="preserve"> </w:t>
      </w:r>
      <w:r w:rsidR="0081249C" w:rsidRPr="00A83B79">
        <w:t xml:space="preserve">Technology that uses data about people or the environment to automatically or semi-automatically </w:t>
      </w:r>
      <w:r w:rsidR="0081249C">
        <w:t xml:space="preserve">perform tasks, </w:t>
      </w:r>
      <w:r w:rsidR="0081249C" w:rsidRPr="00A83B79">
        <w:t xml:space="preserve">recognize patterns, </w:t>
      </w:r>
      <w:r w:rsidR="0081249C">
        <w:t xml:space="preserve">make decision, </w:t>
      </w:r>
      <w:r w:rsidR="0081249C" w:rsidRPr="00A83B79">
        <w:t>predict outcomes, or create content—often using methods like machine learning or algorithms.</w:t>
      </w:r>
    </w:p>
    <w:p w14:paraId="2A4BCA9D" w14:textId="7F7AC5BB" w:rsidR="0081249C" w:rsidRDefault="0081249C" w:rsidP="005D4C57">
      <w:pPr>
        <w:pStyle w:val="NormalAfterTable"/>
        <w:spacing w:before="100"/>
      </w:pPr>
      <w:r w:rsidRPr="007A3DAF">
        <w:rPr>
          <w:rStyle w:val="EmphasisUseSparingly"/>
        </w:rPr>
        <w:t xml:space="preserve">Assistive </w:t>
      </w:r>
      <w:r w:rsidR="00AC7671">
        <w:rPr>
          <w:rStyle w:val="EmphasisUseSparingly"/>
        </w:rPr>
        <w:t>t</w:t>
      </w:r>
      <w:r w:rsidRPr="007A3DAF">
        <w:rPr>
          <w:rStyle w:val="EmphasisUseSparingly"/>
        </w:rPr>
        <w:t>echnology</w:t>
      </w:r>
      <w:r w:rsidRPr="007A3DAF">
        <w:t xml:space="preserve"> </w:t>
      </w:r>
      <w:r w:rsidR="00AC7671">
        <w:t>—</w:t>
      </w:r>
      <w:r w:rsidRPr="007A3DAF">
        <w:t xml:space="preserve"> </w:t>
      </w:r>
      <w:r w:rsidRPr="006170AF">
        <w:t xml:space="preserve">Equipment, product system, hardware, software, or service that is used to increase, maintain, or improve capabilities of individuals. </w:t>
      </w:r>
    </w:p>
    <w:p w14:paraId="01518F39" w14:textId="66F87D48" w:rsidR="00317D68" w:rsidRDefault="00317D68" w:rsidP="00317D68">
      <w:pPr>
        <w:pStyle w:val="NormalAfterTable"/>
        <w:spacing w:before="100"/>
        <w:rPr>
          <w:lang w:val="en-US"/>
        </w:rPr>
      </w:pPr>
      <w:r w:rsidRPr="00DA3E5E">
        <w:t>Note</w:t>
      </w:r>
      <w:r w:rsidR="00A33FDC">
        <w:t> </w:t>
      </w:r>
      <w:r w:rsidRPr="00DA3E5E">
        <w:t>1:</w:t>
      </w:r>
      <w:r w:rsidRPr="006170AF">
        <w:t xml:space="preserve"> Assistive technology is an umbrella term that is broader than assistive products.</w:t>
      </w:r>
    </w:p>
    <w:p w14:paraId="30F02426" w14:textId="7F9A1BEA" w:rsidR="00317D68" w:rsidRDefault="00317D68" w:rsidP="00317D68">
      <w:pPr>
        <w:pStyle w:val="NormalAfterTable"/>
        <w:spacing w:before="100"/>
      </w:pPr>
      <w:r w:rsidRPr="00DA3E5E">
        <w:lastRenderedPageBreak/>
        <w:t>Note</w:t>
      </w:r>
      <w:r w:rsidR="00A33FDC">
        <w:t> </w:t>
      </w:r>
      <w:r w:rsidRPr="00DA3E5E">
        <w:t>2:</w:t>
      </w:r>
      <w:r w:rsidRPr="006170AF">
        <w:t xml:space="preserve"> Assistive technology can include assistive services and professional services needed for assessment, recommendation, and provision.</w:t>
      </w:r>
      <w:r w:rsidRPr="007A3DAF">
        <w:t xml:space="preserve"> </w:t>
      </w:r>
    </w:p>
    <w:p w14:paraId="16702C1E" w14:textId="15FF8B7F" w:rsidR="00317D68" w:rsidRPr="00805D10" w:rsidRDefault="00317D68" w:rsidP="00805D10">
      <w:pPr>
        <w:pStyle w:val="NormalAfterTable"/>
        <w:spacing w:before="100"/>
        <w:rPr>
          <w:color w:val="224197"/>
          <w:u w:val="single"/>
          <w:lang w:val="en-US"/>
        </w:rPr>
      </w:pPr>
      <w:r>
        <w:t>Sources</w:t>
      </w:r>
      <w:r w:rsidRPr="00DA3E5E">
        <w:t>:</w:t>
      </w:r>
      <w:r w:rsidRPr="006170AF">
        <w:t xml:space="preserve"> Adapted from</w:t>
      </w:r>
      <w:r>
        <w:t xml:space="preserve"> the</w:t>
      </w:r>
      <w:r w:rsidRPr="006170AF">
        <w:t xml:space="preserve"> </w:t>
      </w:r>
      <w:r w:rsidRPr="005652B4">
        <w:t>ISO/IEC Guide 71:2014 Guide for addressing accessibility in standards</w:t>
      </w:r>
      <w:r w:rsidRPr="006170AF">
        <w:t xml:space="preserve"> </w:t>
      </w:r>
      <w:r>
        <w:t xml:space="preserve">and </w:t>
      </w:r>
      <w:r w:rsidRPr="005652B4">
        <w:t>CAN</w:t>
      </w:r>
      <w:r>
        <w:t>-</w:t>
      </w:r>
      <w:r w:rsidRPr="005652B4">
        <w:t xml:space="preserve">ASC-EN 301 549:2024 </w:t>
      </w:r>
    </w:p>
    <w:p w14:paraId="4DBC6F70" w14:textId="452EB169" w:rsidR="009A72C1" w:rsidRDefault="0081249C" w:rsidP="005D4C57">
      <w:pPr>
        <w:pStyle w:val="NormalAfterTable"/>
        <w:spacing w:before="100"/>
      </w:pPr>
      <w:r w:rsidRPr="007A3DAF">
        <w:rPr>
          <w:rStyle w:val="EmphasisUseSparingly"/>
        </w:rPr>
        <w:t xml:space="preserve">Benefit </w:t>
      </w:r>
      <w:r w:rsidR="00AC7671">
        <w:t>—</w:t>
      </w:r>
      <w:r w:rsidRPr="007A3DAF">
        <w:t xml:space="preserve"> </w:t>
      </w:r>
      <w:r>
        <w:t>A</w:t>
      </w:r>
      <w:r w:rsidRPr="006170AF">
        <w:t xml:space="preserve"> positive outcome or advantage resulting from an action or decision, which contributes to the well-being, happiness, or flourishing of individuals, groups, or </w:t>
      </w:r>
      <w:proofErr w:type="gramStart"/>
      <w:r w:rsidRPr="006170AF">
        <w:t>society as a whole</w:t>
      </w:r>
      <w:proofErr w:type="gramEnd"/>
      <w:r w:rsidRPr="006170AF">
        <w:t>.</w:t>
      </w:r>
    </w:p>
    <w:p w14:paraId="38A8B6E3" w14:textId="625CB498" w:rsidR="0081249C" w:rsidRPr="006170AF" w:rsidRDefault="009A72C1" w:rsidP="005D4C57">
      <w:pPr>
        <w:pStyle w:val="NormalAfterTable"/>
        <w:spacing w:before="100"/>
        <w:rPr>
          <w:lang w:val="en-US"/>
        </w:rPr>
      </w:pPr>
      <w:r w:rsidRPr="005E7E09">
        <w:t>Note:</w:t>
      </w:r>
      <w:r w:rsidRPr="006170AF">
        <w:t xml:space="preserve"> Ethical decision-making evaluates benefits in terms of their fairness, distribution, and impact on all affected parties, often weighing them against potential harms to determine the most morally justifiable course of action.</w:t>
      </w:r>
    </w:p>
    <w:p w14:paraId="3B7CF1BD" w14:textId="0CAC87DA" w:rsidR="0081249C" w:rsidRPr="007A3DAF" w:rsidRDefault="0081249C" w:rsidP="007E4681">
      <w:pPr>
        <w:pStyle w:val="NormalAfterTable"/>
        <w:spacing w:before="100"/>
        <w:rPr>
          <w:lang w:val="en-US"/>
        </w:rPr>
      </w:pPr>
      <w:r w:rsidRPr="007A3DAF">
        <w:rPr>
          <w:rStyle w:val="EmphasisUseSparingly"/>
        </w:rPr>
        <w:t>Bias</w:t>
      </w:r>
      <w:r>
        <w:rPr>
          <w:rStyle w:val="EmphasisUseSparingly"/>
        </w:rPr>
        <w:t xml:space="preserve"> (</w:t>
      </w:r>
      <w:r w:rsidR="00DD4AE0">
        <w:rPr>
          <w:rStyle w:val="EmphasisUseSparingly"/>
        </w:rPr>
        <w:t xml:space="preserve">in </w:t>
      </w:r>
      <w:r>
        <w:rPr>
          <w:rStyle w:val="EmphasisUseSparingly"/>
        </w:rPr>
        <w:t>AI)</w:t>
      </w:r>
      <w:r w:rsidRPr="007A3DAF">
        <w:t xml:space="preserve"> </w:t>
      </w:r>
      <w:r w:rsidR="00AC7671">
        <w:t>—</w:t>
      </w:r>
      <w:r w:rsidRPr="007A3DAF">
        <w:t xml:space="preserve"> </w:t>
      </w:r>
      <w:r w:rsidRPr="006170AF">
        <w:t xml:space="preserve">Systematic errors or unfairness in the outcomes, predictions, or decisions made by </w:t>
      </w:r>
      <w:r>
        <w:t>AI</w:t>
      </w:r>
      <w:r w:rsidRPr="006170AF">
        <w:t xml:space="preserve"> </w:t>
      </w:r>
      <w:r>
        <w:t>S</w:t>
      </w:r>
      <w:r w:rsidRPr="006170AF">
        <w:t>ystems. These biases can arise from various stages of an AI system</w:t>
      </w:r>
      <w:r>
        <w:t>’</w:t>
      </w:r>
      <w:r w:rsidRPr="006170AF">
        <w:t>s lifecycle, such as during data collection, model design, training, or deployment. AI bias often reflects or amplifies biases present in the data, processes, or assumptions used to build the system. It can lead to unequal or discriminatory outcomes, affecting fairness, accuracy, and trustworthiness of an AI system.</w:t>
      </w:r>
    </w:p>
    <w:p w14:paraId="5A256B20" w14:textId="27640DF8" w:rsidR="003F5B90" w:rsidRDefault="0081249C" w:rsidP="005D4C57">
      <w:pPr>
        <w:pStyle w:val="NormalAfterTable"/>
        <w:spacing w:before="100"/>
      </w:pPr>
      <w:r w:rsidRPr="006170AF">
        <w:rPr>
          <w:rStyle w:val="EmphasisUseSparingly"/>
        </w:rPr>
        <w:t xml:space="preserve">Cumulative </w:t>
      </w:r>
      <w:r w:rsidR="00AC7671">
        <w:rPr>
          <w:rStyle w:val="EmphasisUseSparingly"/>
        </w:rPr>
        <w:t>h</w:t>
      </w:r>
      <w:r w:rsidRPr="006170AF">
        <w:rPr>
          <w:rStyle w:val="EmphasisUseSparingly"/>
        </w:rPr>
        <w:t xml:space="preserve">arm </w:t>
      </w:r>
      <w:r w:rsidR="00AC7671">
        <w:t>—</w:t>
      </w:r>
      <w:r w:rsidRPr="006170AF">
        <w:t xml:space="preserve"> The aggregate effect of multiple harms (including low and medium impact) that intersect and build over time.</w:t>
      </w:r>
    </w:p>
    <w:p w14:paraId="4C87EDD7" w14:textId="04FAD951" w:rsidR="003F5B90" w:rsidRDefault="003F5B90" w:rsidP="005D4C57">
      <w:pPr>
        <w:pStyle w:val="NormalAfterTable"/>
        <w:spacing w:before="100"/>
      </w:pPr>
      <w:r w:rsidRPr="00655E95">
        <w:rPr>
          <w:b/>
          <w:bCs/>
        </w:rPr>
        <w:t xml:space="preserve">Deploy (AI </w:t>
      </w:r>
      <w:r w:rsidR="0026597F">
        <w:rPr>
          <w:b/>
          <w:bCs/>
        </w:rPr>
        <w:t>s</w:t>
      </w:r>
      <w:r w:rsidRPr="00655E95">
        <w:rPr>
          <w:b/>
          <w:bCs/>
        </w:rPr>
        <w:t>ystems)</w:t>
      </w:r>
      <w:r>
        <w:t xml:space="preserve"> </w:t>
      </w:r>
      <w:r w:rsidR="00AC7671">
        <w:t>—</w:t>
      </w:r>
      <w:r>
        <w:t xml:space="preserve"> The real-world use of an AI system </w:t>
      </w:r>
      <w:proofErr w:type="gramStart"/>
      <w:r>
        <w:t>in order to</w:t>
      </w:r>
      <w:proofErr w:type="gramEnd"/>
      <w:r>
        <w:t xml:space="preserve"> generate content or make decisions, recommendations, or predictions.</w:t>
      </w:r>
    </w:p>
    <w:p w14:paraId="2C5C4D1F" w14:textId="7C9AF251" w:rsidR="003F5B90" w:rsidRDefault="003F5B90" w:rsidP="005D4C57">
      <w:pPr>
        <w:pStyle w:val="NormalAfterTable"/>
        <w:spacing w:before="100"/>
      </w:pPr>
      <w:r w:rsidRPr="00655E95">
        <w:rPr>
          <w:b/>
          <w:bCs/>
        </w:rPr>
        <w:t>Education and training (</w:t>
      </w:r>
      <w:r w:rsidR="00AC7671">
        <w:rPr>
          <w:b/>
          <w:bCs/>
        </w:rPr>
        <w:t>p</w:t>
      </w:r>
      <w:r w:rsidRPr="00655E95">
        <w:rPr>
          <w:b/>
          <w:bCs/>
        </w:rPr>
        <w:t xml:space="preserve">eople, </w:t>
      </w:r>
      <w:r w:rsidR="00AC7671">
        <w:rPr>
          <w:b/>
          <w:bCs/>
        </w:rPr>
        <w:t>s</w:t>
      </w:r>
      <w:r w:rsidRPr="00655E95">
        <w:rPr>
          <w:b/>
          <w:bCs/>
        </w:rPr>
        <w:t>pecific to AI)</w:t>
      </w:r>
      <w:r>
        <w:t xml:space="preserve"> </w:t>
      </w:r>
      <w:r w:rsidR="00AC7671">
        <w:t>—</w:t>
      </w:r>
      <w:r>
        <w:t xml:space="preserve"> Information and activities aimed at expanding knowledge and/or skills, or both.</w:t>
      </w:r>
    </w:p>
    <w:p w14:paraId="72167777" w14:textId="61C9194B" w:rsidR="003F5B90" w:rsidRDefault="003F5B90" w:rsidP="005D4C57">
      <w:pPr>
        <w:pStyle w:val="NormalAfterTable"/>
        <w:spacing w:before="100"/>
      </w:pPr>
      <w:r w:rsidRPr="00655E95">
        <w:rPr>
          <w:b/>
          <w:bCs/>
        </w:rPr>
        <w:t xml:space="preserve">Equality </w:t>
      </w:r>
      <w:r w:rsidR="008417CF">
        <w:t>—</w:t>
      </w:r>
      <w:r>
        <w:t xml:space="preserve"> Providing each individual or group of people with the same resources and treatment.</w:t>
      </w:r>
    </w:p>
    <w:p w14:paraId="7898E4A8" w14:textId="6F992B5D" w:rsidR="003F5B90" w:rsidRDefault="003F5B90" w:rsidP="005D4C57">
      <w:pPr>
        <w:pStyle w:val="NormalAfterTable"/>
        <w:spacing w:before="100"/>
      </w:pPr>
      <w:r w:rsidRPr="00655E95">
        <w:rPr>
          <w:b/>
          <w:bCs/>
        </w:rPr>
        <w:lastRenderedPageBreak/>
        <w:t xml:space="preserve">Equitable, </w:t>
      </w:r>
      <w:r w:rsidR="008417CF">
        <w:rPr>
          <w:b/>
          <w:bCs/>
        </w:rPr>
        <w:t>e</w:t>
      </w:r>
      <w:r w:rsidRPr="00655E95">
        <w:rPr>
          <w:b/>
          <w:bCs/>
        </w:rPr>
        <w:t>quity</w:t>
      </w:r>
      <w:r>
        <w:t xml:space="preserve"> </w:t>
      </w:r>
      <w:r w:rsidR="008417CF">
        <w:t>—</w:t>
      </w:r>
      <w:r>
        <w:t xml:space="preserve"> Refers to fairness, justice, and freedom from discrimination. Equity recognizes that each person has different circumstances.</w:t>
      </w:r>
    </w:p>
    <w:p w14:paraId="5062BCB6" w14:textId="77777777" w:rsidR="003F5B90" w:rsidRDefault="003F5B90" w:rsidP="005D4C57">
      <w:pPr>
        <w:pStyle w:val="NormalAfterTable"/>
        <w:spacing w:before="100"/>
      </w:pPr>
      <w:r>
        <w:t>Equity focuses on enabling all individuals to achieve equal outcomes.</w:t>
      </w:r>
    </w:p>
    <w:p w14:paraId="270D8F8D" w14:textId="77777777" w:rsidR="003F5B90" w:rsidRDefault="003F5B90" w:rsidP="005D4C57">
      <w:pPr>
        <w:pStyle w:val="NormalAfterTable"/>
        <w:spacing w:before="100"/>
      </w:pPr>
      <w:r>
        <w:t>In equitable systems, resources, and opportunities are shaped to diverse individual needs, and the individual is engaged to determine the needs as well as the resources needed to address the needs.</w:t>
      </w:r>
    </w:p>
    <w:p w14:paraId="5C6C29CE" w14:textId="39C570B2" w:rsidR="003F5B90" w:rsidRDefault="003F5B90" w:rsidP="005D4C57">
      <w:pPr>
        <w:pStyle w:val="NormalAfterTable"/>
        <w:spacing w:before="100"/>
      </w:pPr>
      <w:r w:rsidRPr="00655E95">
        <w:rPr>
          <w:b/>
          <w:bCs/>
        </w:rPr>
        <w:t>Equivalent alternative</w:t>
      </w:r>
      <w:r>
        <w:t xml:space="preserve"> </w:t>
      </w:r>
      <w:r w:rsidR="008417CF">
        <w:t>—</w:t>
      </w:r>
      <w:r>
        <w:t xml:space="preserve"> An alternative of equivalent availability, timeliness, cost and convenience to the person with a disability.</w:t>
      </w:r>
    </w:p>
    <w:p w14:paraId="000EDBF4" w14:textId="05CCE7C6" w:rsidR="003F5B90" w:rsidRDefault="003F5B90" w:rsidP="005D4C57">
      <w:pPr>
        <w:pStyle w:val="NormalAfterTable"/>
        <w:spacing w:before="100"/>
      </w:pPr>
      <w:r w:rsidRPr="00655E95">
        <w:rPr>
          <w:b/>
          <w:bCs/>
        </w:rPr>
        <w:t>Governance (in AI)</w:t>
      </w:r>
      <w:r>
        <w:t xml:space="preserve"> </w:t>
      </w:r>
      <w:r w:rsidR="008417CF">
        <w:t>—</w:t>
      </w:r>
      <w:r>
        <w:t xml:space="preserve"> A clearly defined framework of accountability in AI decision-making. This includes responsible governance bodies that make and explain decisions about data access and usage.</w:t>
      </w:r>
    </w:p>
    <w:p w14:paraId="2D02C66A" w14:textId="6F273F0C" w:rsidR="0081249C" w:rsidRPr="006170AF" w:rsidRDefault="003F5B90" w:rsidP="005D4C57">
      <w:pPr>
        <w:pStyle w:val="NormalAfterTable"/>
        <w:spacing w:before="100"/>
        <w:rPr>
          <w:lang w:val="en-US"/>
        </w:rPr>
      </w:pPr>
      <w:r w:rsidRPr="00655E95">
        <w:rPr>
          <w:b/>
          <w:bCs/>
        </w:rPr>
        <w:t>Harm</w:t>
      </w:r>
      <w:r>
        <w:t xml:space="preserve"> </w:t>
      </w:r>
      <w:r w:rsidR="008417CF">
        <w:t>—</w:t>
      </w:r>
      <w:r>
        <w:t xml:space="preserve"> Anything that a product or service might do to create a negative consequence for people in any way. These harms may show up as physical, psychological, so</w:t>
      </w:r>
      <w:r w:rsidR="0081249C" w:rsidRPr="006170AF">
        <w:t>cial, economic, or cultural.</w:t>
      </w:r>
    </w:p>
    <w:p w14:paraId="5E829A89" w14:textId="741FB2C9" w:rsidR="0081249C" w:rsidRDefault="0081249C" w:rsidP="005D4C57">
      <w:pPr>
        <w:pStyle w:val="NormalAfterTable"/>
        <w:spacing w:before="100"/>
      </w:pPr>
      <w:r w:rsidRPr="006170AF">
        <w:t xml:space="preserve">Harms include perpetuating stereotypes, reinforcing existing inequities, and creating barriers for </w:t>
      </w:r>
      <w:r>
        <w:t>people with disabilities</w:t>
      </w:r>
      <w:r w:rsidRPr="006170AF">
        <w:t>. Accessibility-related harms may include creating inaccessible interfaces, excluding users with specific needs, or failing to consider diverse modes of interaction.</w:t>
      </w:r>
    </w:p>
    <w:p w14:paraId="5B2A4341" w14:textId="27C60828" w:rsidR="00401ABD" w:rsidRPr="00401ABD" w:rsidRDefault="00401ABD" w:rsidP="00401ABD">
      <w:pPr>
        <w:pStyle w:val="NormalAfterTable"/>
        <w:spacing w:before="100"/>
      </w:pPr>
      <w:r w:rsidRPr="00C860EC">
        <w:t>Note:</w:t>
      </w:r>
      <w:r w:rsidRPr="006170AF">
        <w:t xml:space="preserve"> Harms are not always obvious; they can show up subtly, embedded in the way an AI system is designed, developed, or deployed.</w:t>
      </w:r>
    </w:p>
    <w:p w14:paraId="330A1C8A" w14:textId="0B6CAE4C" w:rsidR="000112D0" w:rsidRDefault="0081249C" w:rsidP="000112D0">
      <w:pPr>
        <w:pStyle w:val="NormalAfterTable"/>
        <w:spacing w:before="100"/>
      </w:pPr>
      <w:r w:rsidRPr="00971DB3">
        <w:rPr>
          <w:rStyle w:val="EmphasisUseSparingly"/>
        </w:rPr>
        <w:t xml:space="preserve">Informed </w:t>
      </w:r>
      <w:r w:rsidR="0026597F">
        <w:rPr>
          <w:rStyle w:val="EmphasisUseSparingly"/>
        </w:rPr>
        <w:t>c</w:t>
      </w:r>
      <w:r w:rsidRPr="00971DB3">
        <w:rPr>
          <w:rStyle w:val="EmphasisUseSparingly"/>
        </w:rPr>
        <w:t>onsent</w:t>
      </w:r>
      <w:r w:rsidRPr="00971DB3">
        <w:t xml:space="preserve"> </w:t>
      </w:r>
      <w:r w:rsidR="0026597F">
        <w:t>—</w:t>
      </w:r>
      <w:r w:rsidRPr="00971DB3">
        <w:t xml:space="preserve"> </w:t>
      </w:r>
      <w:r w:rsidRPr="00716BFA">
        <w:t>The consent of an individual where sufficient information has been provided for the individual to understand the nature, purpose, and potential consequences of the decision or action to which they are consenting.</w:t>
      </w:r>
    </w:p>
    <w:p w14:paraId="173751DB" w14:textId="11124517" w:rsidR="000112D0" w:rsidRPr="000112D0" w:rsidRDefault="000112D0" w:rsidP="000112D0">
      <w:r w:rsidRPr="000112D0">
        <w:lastRenderedPageBreak/>
        <w:t>Note: Meaningful consent requires that individuals have a genuine option to withhold consent, supported by access to an equally effective and timely alternative decision-making process, either with or without</w:t>
      </w:r>
      <w:r w:rsidRPr="000112D0">
        <w:rPr>
          <w:u w:val="single"/>
        </w:rPr>
        <w:t xml:space="preserve"> AI</w:t>
      </w:r>
      <w:r w:rsidRPr="000112D0">
        <w:t>, that includes direct human oversight and confirmation of the decision. </w:t>
      </w:r>
    </w:p>
    <w:p w14:paraId="7BD16C70" w14:textId="0F8619D4" w:rsidR="0081249C" w:rsidRPr="007A3DAF" w:rsidRDefault="0081249C" w:rsidP="005D4C57">
      <w:pPr>
        <w:pStyle w:val="NormalAfterTable"/>
        <w:spacing w:before="100"/>
        <w:rPr>
          <w:lang w:val="en-US"/>
        </w:rPr>
      </w:pPr>
      <w:r w:rsidRPr="007A3DAF">
        <w:rPr>
          <w:rStyle w:val="EmphasisUseSparingly"/>
        </w:rPr>
        <w:t>Management</w:t>
      </w:r>
      <w:r w:rsidRPr="007A3DAF">
        <w:t xml:space="preserve"> </w:t>
      </w:r>
      <w:r>
        <w:rPr>
          <w:rStyle w:val="EmphasisUseSparingly"/>
        </w:rPr>
        <w:t>(</w:t>
      </w:r>
      <w:r w:rsidR="006F4D11">
        <w:rPr>
          <w:rStyle w:val="EmphasisUseSparingly"/>
        </w:rPr>
        <w:t xml:space="preserve">in </w:t>
      </w:r>
      <w:r w:rsidRPr="007A3DAF">
        <w:rPr>
          <w:rStyle w:val="EmphasisUseSparingly"/>
        </w:rPr>
        <w:t>AI</w:t>
      </w:r>
      <w:r>
        <w:rPr>
          <w:rStyle w:val="EmphasisUseSparingly"/>
        </w:rPr>
        <w:t>)</w:t>
      </w:r>
      <w:r w:rsidRPr="007A3DAF">
        <w:rPr>
          <w:rStyle w:val="EmphasisUseSparingly"/>
        </w:rPr>
        <w:t xml:space="preserve"> </w:t>
      </w:r>
      <w:r w:rsidR="0026597F">
        <w:t>—</w:t>
      </w:r>
      <w:r w:rsidRPr="007A3DAF">
        <w:t xml:space="preserve"> </w:t>
      </w:r>
      <w:r>
        <w:t>T</w:t>
      </w:r>
      <w:r w:rsidRPr="006170AF">
        <w:t>he ongoing, day-to-day activities and decisions involved in collecting, storing, using, sharing, and securely disposing of data used by AI systems.</w:t>
      </w:r>
    </w:p>
    <w:p w14:paraId="1E964EBB" w14:textId="4CA2C2A8" w:rsidR="0081249C" w:rsidRPr="006170AF" w:rsidRDefault="0081249C" w:rsidP="005D4C57">
      <w:pPr>
        <w:pStyle w:val="NormalAfterTable"/>
        <w:spacing w:before="100"/>
      </w:pPr>
      <w:r w:rsidRPr="006170AF">
        <w:rPr>
          <w:rStyle w:val="EmphasisUseSparingly"/>
        </w:rPr>
        <w:t xml:space="preserve">Predictive </w:t>
      </w:r>
      <w:r w:rsidR="0026597F">
        <w:rPr>
          <w:rStyle w:val="EmphasisUseSparingly"/>
        </w:rPr>
        <w:t>p</w:t>
      </w:r>
      <w:r w:rsidRPr="006170AF">
        <w:rPr>
          <w:rStyle w:val="EmphasisUseSparingly"/>
        </w:rPr>
        <w:t>olicing</w:t>
      </w:r>
      <w:r>
        <w:rPr>
          <w:rStyle w:val="EmphasisUseSparingly"/>
        </w:rPr>
        <w:t xml:space="preserve"> </w:t>
      </w:r>
      <w:r w:rsidR="0026597F">
        <w:t>—</w:t>
      </w:r>
      <w:r w:rsidRPr="4E37498B">
        <w:t xml:space="preserve"> </w:t>
      </w:r>
      <w:r>
        <w:t>D</w:t>
      </w:r>
      <w:r w:rsidRPr="006170AF">
        <w:t>etermining the likelihood of criminal or suspicious behaviour or activity based on statistical models, algorithms and data.</w:t>
      </w:r>
    </w:p>
    <w:p w14:paraId="4A1D0158" w14:textId="5D7ED52C" w:rsidR="0081249C" w:rsidRPr="006170AF" w:rsidRDefault="0081249C" w:rsidP="005D4C57">
      <w:pPr>
        <w:pStyle w:val="NormalAfterTable"/>
        <w:spacing w:before="100"/>
      </w:pPr>
      <w:r w:rsidRPr="006170AF">
        <w:rPr>
          <w:rStyle w:val="EmphasisUseSparingly"/>
        </w:rPr>
        <w:t xml:space="preserve">Statistical </w:t>
      </w:r>
      <w:r w:rsidR="0026597F">
        <w:rPr>
          <w:rStyle w:val="EmphasisUseSparingly"/>
        </w:rPr>
        <w:t>d</w:t>
      </w:r>
      <w:r w:rsidRPr="006170AF">
        <w:rPr>
          <w:rStyle w:val="EmphasisUseSparingly"/>
        </w:rPr>
        <w:t>iscrimination</w:t>
      </w:r>
      <w:r w:rsidRPr="4E37498B">
        <w:t xml:space="preserve"> </w:t>
      </w:r>
      <w:r w:rsidR="0026597F">
        <w:t>—</w:t>
      </w:r>
      <w:r w:rsidRPr="006170AF">
        <w:t xml:space="preserve"> The negative impact of statistical reasoning on individuals who are outliers or far from the statistical average in the data used to make statistical decisions. (Statistical reasoning is inaccurate or wrong for pe</w:t>
      </w:r>
      <w:r w:rsidR="005D339C">
        <w:t>ople</w:t>
      </w:r>
      <w:r w:rsidRPr="006170AF">
        <w:t xml:space="preserve"> who are not statistically average</w:t>
      </w:r>
      <w:r>
        <w:t xml:space="preserve">.) </w:t>
      </w:r>
      <w:r w:rsidRPr="006170AF">
        <w:t>Statistical discrimination is distinct from bias in data in that statistical discrimination cannot be addressed by ensuring proportional representation in data.</w:t>
      </w:r>
    </w:p>
    <w:p w14:paraId="664E2973" w14:textId="4BC74F97" w:rsidR="00E609A8" w:rsidRDefault="0081249C" w:rsidP="005D4C57">
      <w:pPr>
        <w:pStyle w:val="NormalAfterTable"/>
        <w:spacing w:before="100"/>
      </w:pPr>
      <w:r w:rsidRPr="006170AF">
        <w:rPr>
          <w:rStyle w:val="EmphasisUseSparingly"/>
        </w:rPr>
        <w:t>Training AI</w:t>
      </w:r>
      <w:r w:rsidRPr="006170AF">
        <w:t xml:space="preserve"> </w:t>
      </w:r>
      <w:r w:rsidR="0026597F">
        <w:t>—</w:t>
      </w:r>
      <w:r w:rsidRPr="006170AF">
        <w:t xml:space="preserve"> </w:t>
      </w:r>
      <w:r>
        <w:t>R</w:t>
      </w:r>
      <w:r w:rsidRPr="006170AF">
        <w:t>efers to a process of using data to teach an AI model how to perform tasks, recognize patterns, make decisions</w:t>
      </w:r>
      <w:r>
        <w:t xml:space="preserve">, </w:t>
      </w:r>
      <w:r w:rsidRPr="002529DB">
        <w:t>predict outcomes, or create content</w:t>
      </w:r>
      <w:r w:rsidRPr="006170AF">
        <w:t>. This includes developing the model from the beginning or improving (refining) it over time.</w:t>
      </w:r>
    </w:p>
    <w:p w14:paraId="5E692E61" w14:textId="7AB9A654" w:rsidR="0081249C" w:rsidRPr="006170AF" w:rsidRDefault="0081249C" w:rsidP="005D4C57">
      <w:pPr>
        <w:pStyle w:val="NormalAfterTable"/>
        <w:spacing w:before="100"/>
      </w:pPr>
      <w:r w:rsidRPr="006170AF">
        <w:rPr>
          <w:rStyle w:val="EmphasisUseSparingly"/>
        </w:rPr>
        <w:t xml:space="preserve">Training </w:t>
      </w:r>
      <w:r w:rsidR="0026597F">
        <w:rPr>
          <w:rStyle w:val="EmphasisUseSparingly"/>
        </w:rPr>
        <w:t>d</w:t>
      </w:r>
      <w:r w:rsidRPr="006170AF">
        <w:rPr>
          <w:rStyle w:val="EmphasisUseSparingly"/>
        </w:rPr>
        <w:t>ata</w:t>
      </w:r>
      <w:r w:rsidRPr="4E37498B">
        <w:t xml:space="preserve"> </w:t>
      </w:r>
      <w:r w:rsidR="0026597F">
        <w:t>—</w:t>
      </w:r>
      <w:r w:rsidRPr="4E37498B">
        <w:t xml:space="preserve"> </w:t>
      </w:r>
      <w:r>
        <w:t>R</w:t>
      </w:r>
      <w:r w:rsidRPr="006170AF">
        <w:t>efers to the information used during the process of training AI. It consists of labeled or structured examples from which the AI model learns.</w:t>
      </w:r>
    </w:p>
    <w:p w14:paraId="4D5CC076" w14:textId="76F7C793" w:rsidR="0081249C" w:rsidRPr="007A3DAF" w:rsidRDefault="0081249C" w:rsidP="005D4C57">
      <w:pPr>
        <w:pStyle w:val="NormalAfterTable"/>
        <w:spacing w:before="100"/>
      </w:pPr>
      <w:r w:rsidRPr="006170AF">
        <w:rPr>
          <w:rStyle w:val="EmphasisUseSparingly"/>
        </w:rPr>
        <w:t>Transparency</w:t>
      </w:r>
      <w:r>
        <w:rPr>
          <w:rStyle w:val="EmphasisUseSparingly"/>
        </w:rPr>
        <w:t xml:space="preserve"> (</w:t>
      </w:r>
      <w:r w:rsidR="003F6412">
        <w:rPr>
          <w:rStyle w:val="EmphasisUseSparingly"/>
        </w:rPr>
        <w:t xml:space="preserve">in </w:t>
      </w:r>
      <w:r>
        <w:rPr>
          <w:rStyle w:val="EmphasisUseSparingly"/>
        </w:rPr>
        <w:t xml:space="preserve">AI) </w:t>
      </w:r>
      <w:r w:rsidR="0026597F">
        <w:t>—</w:t>
      </w:r>
      <w:r w:rsidRPr="4E37498B">
        <w:t xml:space="preserve"> </w:t>
      </w:r>
      <w:r w:rsidRPr="006170AF">
        <w:t>Providing accessible notice and information regarding the data, models, workings, decisions, outcomes and use of AI systems.</w:t>
      </w:r>
    </w:p>
    <w:bookmarkEnd w:id="86"/>
    <w:p w14:paraId="72D7AB72" w14:textId="77777777" w:rsidR="006170AF" w:rsidRDefault="006170AF">
      <w:pPr>
        <w:keepLines w:val="0"/>
        <w:spacing w:before="0" w:beforeAutospacing="0" w:line="259" w:lineRule="auto"/>
      </w:pPr>
      <w:r>
        <w:br w:type="page"/>
      </w:r>
    </w:p>
    <w:p w14:paraId="46179B38" w14:textId="1C3921FC" w:rsidR="006151EA" w:rsidRDefault="00BA551F" w:rsidP="004236D8">
      <w:pPr>
        <w:pStyle w:val="Heading1"/>
      </w:pPr>
      <w:bookmarkStart w:id="91" w:name="_Accessible_AI_(5.1)"/>
      <w:bookmarkStart w:id="92" w:name="_Toc154490818"/>
      <w:bookmarkEnd w:id="87"/>
      <w:bookmarkEnd w:id="88"/>
      <w:bookmarkEnd w:id="89"/>
      <w:bookmarkEnd w:id="90"/>
      <w:bookmarkEnd w:id="91"/>
      <w:r w:rsidRPr="00B63D78">
        <w:lastRenderedPageBreak/>
        <w:t xml:space="preserve"> </w:t>
      </w:r>
      <w:bookmarkStart w:id="93" w:name="_Toc215155194"/>
      <w:r w:rsidR="00D22D19">
        <w:t>Accessible AI</w:t>
      </w:r>
      <w:bookmarkEnd w:id="93"/>
    </w:p>
    <w:p w14:paraId="09E7DC59" w14:textId="0498A630" w:rsidR="00C77C93" w:rsidRDefault="00C77C93" w:rsidP="00FD6670">
      <w:pPr>
        <w:pStyle w:val="ListParagraph"/>
        <w:numPr>
          <w:ilvl w:val="0"/>
          <w:numId w:val="43"/>
        </w:numPr>
      </w:pPr>
      <w:r>
        <w:t xml:space="preserve">To support the principles of full and equitable participation by people with disabilities </w:t>
      </w:r>
      <w:r w:rsidR="00AF4F08">
        <w:t>according to</w:t>
      </w:r>
      <w:r>
        <w:t xml:space="preserve"> the </w:t>
      </w:r>
      <w:r w:rsidRPr="00E346F1">
        <w:rPr>
          <w:rStyle w:val="TitleOfWork"/>
        </w:rPr>
        <w:t>Accessible Canada Act</w:t>
      </w:r>
      <w:r>
        <w:t>, as applied to AI systems</w:t>
      </w:r>
      <w:r w:rsidR="009C5C4F">
        <w:t xml:space="preserve">, the following </w:t>
      </w:r>
      <w:r w:rsidR="009C5C4F" w:rsidRPr="00E36262">
        <w:t xml:space="preserve">shall be accessible to </w:t>
      </w:r>
      <w:r w:rsidR="009C5C4F">
        <w:t>people with disabilities</w:t>
      </w:r>
      <w:r>
        <w:t>:</w:t>
      </w:r>
    </w:p>
    <w:p w14:paraId="0092C5FB" w14:textId="74575D0E" w:rsidR="007D62C7" w:rsidRDefault="00957BD2" w:rsidP="00FD6670">
      <w:pPr>
        <w:pStyle w:val="ListParagraph"/>
        <w:numPr>
          <w:ilvl w:val="1"/>
          <w:numId w:val="43"/>
        </w:numPr>
      </w:pPr>
      <w:r>
        <w:t>AI systems; and</w:t>
      </w:r>
    </w:p>
    <w:p w14:paraId="72B8F3C3" w14:textId="02CC6836" w:rsidR="00BD4E2C" w:rsidRDefault="00957BD2" w:rsidP="00FD6670">
      <w:pPr>
        <w:pStyle w:val="ListParagraph"/>
        <w:numPr>
          <w:ilvl w:val="1"/>
          <w:numId w:val="43"/>
        </w:numPr>
      </w:pPr>
      <w:r>
        <w:t>the processes, resources, services and tools used to plan, procure, create, implement, govern, manage, maintain, monitor, and use AI systems</w:t>
      </w:r>
      <w:r w:rsidR="734FC7F0">
        <w:t>.</w:t>
      </w:r>
    </w:p>
    <w:p w14:paraId="4492EE60" w14:textId="2E1C1A0B" w:rsidR="00D428DC" w:rsidRDefault="00C77C93" w:rsidP="00661989">
      <w:pPr>
        <w:pStyle w:val="ListParagraph"/>
        <w:numPr>
          <w:ilvl w:val="0"/>
          <w:numId w:val="43"/>
        </w:numPr>
      </w:pPr>
      <w:r w:rsidRPr="00E36262">
        <w:t xml:space="preserve">It shall be possible for </w:t>
      </w:r>
      <w:r>
        <w:t>pe</w:t>
      </w:r>
      <w:r w:rsidR="00D428DC">
        <w:t>ople</w:t>
      </w:r>
      <w:r>
        <w:t xml:space="preserve"> with disabilities</w:t>
      </w:r>
      <w:r w:rsidRPr="00E36262">
        <w:t xml:space="preserve"> to</w:t>
      </w:r>
      <w:r w:rsidR="00D60488">
        <w:t xml:space="preserve"> be</w:t>
      </w:r>
      <w:r w:rsidR="00D428DC">
        <w:t>:</w:t>
      </w:r>
    </w:p>
    <w:p w14:paraId="7A3A915F" w14:textId="5A8A45F9" w:rsidR="00E72732" w:rsidRDefault="00C77C93" w:rsidP="00661989">
      <w:pPr>
        <w:pStyle w:val="ListParagraph"/>
        <w:numPr>
          <w:ilvl w:val="1"/>
          <w:numId w:val="43"/>
        </w:numPr>
      </w:pPr>
      <w:r w:rsidRPr="00E36262">
        <w:t>active participants in all roles in the AI lifecycle</w:t>
      </w:r>
      <w:r w:rsidR="00453FC9">
        <w:t xml:space="preserve"> complying with Clause</w:t>
      </w:r>
      <w:r w:rsidR="00A33FDC">
        <w:t> </w:t>
      </w:r>
      <w:hyperlink w:anchor="_Persons_with_disabilities" w:history="1">
        <w:r w:rsidR="00453FC9" w:rsidRPr="00E4007A">
          <w:rPr>
            <w:rStyle w:val="Hyperlink"/>
          </w:rPr>
          <w:t>10.1</w:t>
        </w:r>
      </w:hyperlink>
      <w:r w:rsidR="00D428DC">
        <w:t>; and</w:t>
      </w:r>
    </w:p>
    <w:p w14:paraId="0F44E659" w14:textId="05AB55F9" w:rsidR="00C77C93" w:rsidRDefault="00C77C93" w:rsidP="00661989">
      <w:pPr>
        <w:pStyle w:val="ListParagraph"/>
        <w:numPr>
          <w:ilvl w:val="1"/>
          <w:numId w:val="43"/>
        </w:numPr>
      </w:pPr>
      <w:r w:rsidRPr="00E36262">
        <w:t>users of AI systems</w:t>
      </w:r>
      <w:r w:rsidR="00314B76">
        <w:t xml:space="preserve"> complying with Clause</w:t>
      </w:r>
      <w:r w:rsidR="00A33FDC">
        <w:t> </w:t>
      </w:r>
      <w:hyperlink w:anchor="_Persons_with_disabilities_1" w:history="1">
        <w:r w:rsidR="00314B76" w:rsidRPr="00E4007A">
          <w:rPr>
            <w:rStyle w:val="Hyperlink"/>
          </w:rPr>
          <w:t>10.2</w:t>
        </w:r>
      </w:hyperlink>
      <w:r w:rsidRPr="00E36262">
        <w:t>.</w:t>
      </w:r>
    </w:p>
    <w:p w14:paraId="4EB5ADF6" w14:textId="33B4284C" w:rsidR="00D22D19" w:rsidRDefault="00DA668F" w:rsidP="008E5644">
      <w:pPr>
        <w:pStyle w:val="Heading2"/>
        <w:ind w:left="1134" w:hanging="1134"/>
      </w:pPr>
      <w:bookmarkStart w:id="94" w:name="_Persons_with_disabilities"/>
      <w:bookmarkStart w:id="95" w:name="_Toc215155195"/>
      <w:bookmarkEnd w:id="94"/>
      <w:r>
        <w:t>People with disabilities</w:t>
      </w:r>
      <w:r w:rsidR="00D22D19" w:rsidRPr="00D22D19">
        <w:t xml:space="preserve"> as full participants in the AI lifecycle</w:t>
      </w:r>
      <w:bookmarkEnd w:id="95"/>
    </w:p>
    <w:p w14:paraId="12C6AD5B" w14:textId="5FB5FFB7" w:rsidR="007451A8" w:rsidRDefault="00D22D19" w:rsidP="00A72062">
      <w:bookmarkStart w:id="96" w:name="_Toc2094282029"/>
      <w:bookmarkStart w:id="97" w:name="_Toc182306480"/>
      <w:r w:rsidRPr="00D22D19">
        <w:t xml:space="preserve">It shall be possible for </w:t>
      </w:r>
      <w:r w:rsidR="00433CF1">
        <w:t>people with disabilities</w:t>
      </w:r>
      <w:r w:rsidRPr="00D22D19">
        <w:t xml:space="preserve"> to participate fully in all roles in the AI lifecycle and in all parts of the AI lifecycle. This includes, but is not limited to</w:t>
      </w:r>
      <w:r w:rsidR="0063691F">
        <w:t>:</w:t>
      </w:r>
    </w:p>
    <w:p w14:paraId="00BEC5DD" w14:textId="10646C62" w:rsidR="00390530" w:rsidRDefault="00D22D19" w:rsidP="00A72062">
      <w:pPr>
        <w:pStyle w:val="ListParagraph"/>
        <w:numPr>
          <w:ilvl w:val="0"/>
          <w:numId w:val="44"/>
        </w:numPr>
      </w:pPr>
      <w:r w:rsidRPr="00D22D19">
        <w:t xml:space="preserve">creation of </w:t>
      </w:r>
      <w:proofErr w:type="gramStart"/>
      <w:r w:rsidRPr="00D22D19">
        <w:t>datasets</w:t>
      </w:r>
      <w:r w:rsidR="005D3CA0">
        <w:t>;</w:t>
      </w:r>
      <w:proofErr w:type="gramEnd"/>
      <w:r w:rsidRPr="00D22D19">
        <w:t xml:space="preserve"> </w:t>
      </w:r>
    </w:p>
    <w:p w14:paraId="5DF0E8F0" w14:textId="0C622674" w:rsidR="00390530" w:rsidRDefault="00D22D19" w:rsidP="00A72062">
      <w:pPr>
        <w:pStyle w:val="ListParagraph"/>
        <w:numPr>
          <w:ilvl w:val="0"/>
          <w:numId w:val="44"/>
        </w:numPr>
      </w:pPr>
      <w:r w:rsidRPr="00D22D19">
        <w:t>AI systems, and components (design, coding, implementation, evaluation, refinement</w:t>
      </w:r>
      <w:proofErr w:type="gramStart"/>
      <w:r w:rsidRPr="00D22D19">
        <w:t>)</w:t>
      </w:r>
      <w:r w:rsidR="005D3CA0">
        <w:t>;</w:t>
      </w:r>
      <w:proofErr w:type="gramEnd"/>
    </w:p>
    <w:p w14:paraId="53FAFBEC" w14:textId="7939F4E6" w:rsidR="00390530" w:rsidRDefault="005D3CA0" w:rsidP="00A72062">
      <w:pPr>
        <w:pStyle w:val="ListParagraph"/>
        <w:numPr>
          <w:ilvl w:val="0"/>
          <w:numId w:val="44"/>
        </w:numPr>
      </w:pPr>
      <w:proofErr w:type="gramStart"/>
      <w:r>
        <w:t>p</w:t>
      </w:r>
      <w:r w:rsidR="00D22D19" w:rsidRPr="00D22D19">
        <w:t>rocurement</w:t>
      </w:r>
      <w:r>
        <w:t>;</w:t>
      </w:r>
      <w:proofErr w:type="gramEnd"/>
      <w:r w:rsidR="00D22D19" w:rsidRPr="00D22D19">
        <w:t xml:space="preserve"> </w:t>
      </w:r>
    </w:p>
    <w:p w14:paraId="7539991D" w14:textId="1E89585F" w:rsidR="00390530" w:rsidRDefault="0011105D" w:rsidP="00A72062">
      <w:pPr>
        <w:pStyle w:val="ListParagraph"/>
        <w:numPr>
          <w:ilvl w:val="0"/>
          <w:numId w:val="44"/>
        </w:numPr>
      </w:pPr>
      <w:proofErr w:type="gramStart"/>
      <w:r>
        <w:t>c</w:t>
      </w:r>
      <w:r w:rsidR="00D22D19" w:rsidRPr="00D22D19">
        <w:t>onsumption</w:t>
      </w:r>
      <w:r w:rsidR="005D3CA0">
        <w:t>;</w:t>
      </w:r>
      <w:proofErr w:type="gramEnd"/>
      <w:r w:rsidR="00D22D19" w:rsidRPr="00D22D19">
        <w:t xml:space="preserve"> </w:t>
      </w:r>
    </w:p>
    <w:p w14:paraId="58DAD646" w14:textId="4D40E27D" w:rsidR="00390530" w:rsidRDefault="00390530" w:rsidP="00A72062">
      <w:pPr>
        <w:pStyle w:val="ListParagraph"/>
        <w:numPr>
          <w:ilvl w:val="0"/>
          <w:numId w:val="44"/>
        </w:numPr>
      </w:pPr>
      <w:proofErr w:type="gramStart"/>
      <w:r>
        <w:t>g</w:t>
      </w:r>
      <w:r w:rsidR="00D22D19" w:rsidRPr="00D22D19">
        <w:t>overnance</w:t>
      </w:r>
      <w:r w:rsidR="005D3CA0">
        <w:t>;</w:t>
      </w:r>
      <w:proofErr w:type="gramEnd"/>
    </w:p>
    <w:p w14:paraId="27DCDE0D" w14:textId="6015E206" w:rsidR="00390530" w:rsidRDefault="00390530" w:rsidP="00A72062">
      <w:pPr>
        <w:pStyle w:val="ListParagraph"/>
        <w:numPr>
          <w:ilvl w:val="0"/>
          <w:numId w:val="44"/>
        </w:numPr>
      </w:pPr>
      <w:r>
        <w:t>m</w:t>
      </w:r>
      <w:r w:rsidR="00D22D19" w:rsidRPr="00D22D19">
        <w:t>anagement</w:t>
      </w:r>
      <w:r w:rsidR="005D3CA0">
        <w:t>;</w:t>
      </w:r>
      <w:r w:rsidR="00D22D19" w:rsidRPr="00D22D19">
        <w:t xml:space="preserve"> and</w:t>
      </w:r>
    </w:p>
    <w:p w14:paraId="3A803508" w14:textId="64C2FFD1" w:rsidR="00D22D19" w:rsidRDefault="00D22D19" w:rsidP="00A72062">
      <w:pPr>
        <w:pStyle w:val="ListParagraph"/>
        <w:numPr>
          <w:ilvl w:val="0"/>
          <w:numId w:val="44"/>
        </w:numPr>
      </w:pPr>
      <w:r w:rsidRPr="00D22D19">
        <w:lastRenderedPageBreak/>
        <w:t>monitoring.</w:t>
      </w:r>
    </w:p>
    <w:p w14:paraId="36A4D2A2" w14:textId="75A9ED1C" w:rsidR="00D22D19" w:rsidRDefault="00433CF1" w:rsidP="009B73E8">
      <w:pPr>
        <w:pStyle w:val="Heading3"/>
      </w:pPr>
      <w:bookmarkStart w:id="98" w:name="_Toc215155196"/>
      <w:r>
        <w:t>People with disabilities</w:t>
      </w:r>
      <w:r w:rsidR="00D22D19">
        <w:t xml:space="preserve"> engaged in the creation of AI systems</w:t>
      </w:r>
      <w:bookmarkEnd w:id="98"/>
    </w:p>
    <w:p w14:paraId="1DA279F1" w14:textId="54C31AE4" w:rsidR="00D22D19" w:rsidRDefault="00D22D19" w:rsidP="00A72062">
      <w:r>
        <w:t xml:space="preserve">The tools and processes deployed by </w:t>
      </w:r>
      <w:r w:rsidR="002D647A">
        <w:t>organizations</w:t>
      </w:r>
      <w:r>
        <w:t xml:space="preserve"> to create (design, code, implement, evaluate, refine), procure, consume, govern, manage, and monitor AI systems as well as their components and outputs shall be accessible to </w:t>
      </w:r>
      <w:r w:rsidR="00433CF1">
        <w:t>people with disabilities</w:t>
      </w:r>
      <w:r>
        <w:t>.</w:t>
      </w:r>
    </w:p>
    <w:p w14:paraId="4B521B07" w14:textId="6C978E13" w:rsidR="00D22D19" w:rsidRDefault="00D22D19" w:rsidP="00A72062">
      <w:pPr>
        <w:pStyle w:val="Heading4"/>
        <w:spacing w:line="276" w:lineRule="auto"/>
      </w:pPr>
      <w:r>
        <w:t>Accessible AI systems</w:t>
      </w:r>
    </w:p>
    <w:p w14:paraId="0FB619E5" w14:textId="4F79526B" w:rsidR="009C1F80" w:rsidRPr="00F00306" w:rsidRDefault="009C1F80" w:rsidP="00A72062">
      <w:r w:rsidRPr="00E36397">
        <w:t xml:space="preserve">Where </w:t>
      </w:r>
      <w:r w:rsidR="00EE4A58">
        <w:t>organizations</w:t>
      </w:r>
      <w:r w:rsidRPr="00E36397">
        <w:t xml:space="preserve"> engage in creating AI systems, </w:t>
      </w:r>
      <w:r>
        <w:t xml:space="preserve">the AI systems </w:t>
      </w:r>
      <w:r w:rsidRPr="00E36397">
        <w:t xml:space="preserve">shall be accessible to </w:t>
      </w:r>
      <w:r w:rsidR="00433CF1">
        <w:t>people with disabilities</w:t>
      </w:r>
      <w:r w:rsidRPr="00E36397">
        <w:t>, including meeting the</w:t>
      </w:r>
      <w:r>
        <w:t xml:space="preserve"> relevant </w:t>
      </w:r>
      <w:r w:rsidR="001E0637">
        <w:t>clauses</w:t>
      </w:r>
      <w:r>
        <w:t xml:space="preserve"> of</w:t>
      </w:r>
      <w:r w:rsidRPr="00E36397">
        <w:t xml:space="preserve"> </w:t>
      </w:r>
      <w:bookmarkStart w:id="99" w:name="_Hlk190196410"/>
      <w:r w:rsidRPr="00A83367">
        <w:t>CAN</w:t>
      </w:r>
      <w:r w:rsidR="001E0637">
        <w:t>-</w:t>
      </w:r>
      <w:r w:rsidRPr="00A83367">
        <w:t>ASC-EN 301 549:2024</w:t>
      </w:r>
      <w:bookmarkEnd w:id="99"/>
      <w:r w:rsidR="00A83367">
        <w:t>.</w:t>
      </w:r>
    </w:p>
    <w:p w14:paraId="0EE98D70" w14:textId="7694FFA0" w:rsidR="00D44F7C" w:rsidRPr="00D44F7C" w:rsidRDefault="00D44F7C" w:rsidP="00A72062">
      <w:pPr>
        <w:pStyle w:val="Heading4"/>
        <w:spacing w:line="276" w:lineRule="auto"/>
      </w:pPr>
      <w:r w:rsidRPr="00D44F7C">
        <w:t>Accessible AI tools</w:t>
      </w:r>
    </w:p>
    <w:p w14:paraId="504D17EE" w14:textId="662A131E" w:rsidR="00D44F7C" w:rsidRPr="00D44F7C" w:rsidRDefault="00D44F7C" w:rsidP="00A72062">
      <w:r w:rsidRPr="00D44F7C">
        <w:t>Where a</w:t>
      </w:r>
      <w:r w:rsidR="00035AE2">
        <w:t xml:space="preserve">n organization </w:t>
      </w:r>
      <w:r w:rsidRPr="00D44F7C">
        <w:t xml:space="preserve">is creating tools used to design and develop AI systems, the tools shall at a minimum meet the relevant </w:t>
      </w:r>
      <w:r w:rsidR="00E64972">
        <w:t>clauses</w:t>
      </w:r>
      <w:r w:rsidRPr="00D44F7C">
        <w:t xml:space="preserve"> of </w:t>
      </w:r>
      <w:bookmarkStart w:id="100" w:name="_Hlk204938379"/>
      <w:r w:rsidRPr="00DC6F31">
        <w:t>CAN</w:t>
      </w:r>
      <w:r w:rsidR="00ED26BA">
        <w:t>-</w:t>
      </w:r>
      <w:r w:rsidRPr="00DC6F31">
        <w:t>ASC-EN 301 549:2024</w:t>
      </w:r>
      <w:bookmarkEnd w:id="100"/>
      <w:r>
        <w:t xml:space="preserve">, </w:t>
      </w:r>
      <w:r w:rsidRPr="00D44F7C">
        <w:t>specifically the:</w:t>
      </w:r>
    </w:p>
    <w:p w14:paraId="4A507D0F" w14:textId="5E1180D2" w:rsidR="004F7EDD" w:rsidRDefault="004F7EDD" w:rsidP="00A72062">
      <w:pPr>
        <w:pStyle w:val="ListParagraph"/>
        <w:numPr>
          <w:ilvl w:val="0"/>
          <w:numId w:val="39"/>
        </w:numPr>
      </w:pPr>
      <w:r>
        <w:t>functional performance statements in clause</w:t>
      </w:r>
      <w:r w:rsidR="00A33FDC">
        <w:t> </w:t>
      </w:r>
      <w:proofErr w:type="gramStart"/>
      <w:r>
        <w:t>4;</w:t>
      </w:r>
      <w:proofErr w:type="gramEnd"/>
    </w:p>
    <w:p w14:paraId="0CDA8C2F" w14:textId="6087D6C6" w:rsidR="004F7EDD" w:rsidRDefault="004F7EDD" w:rsidP="00A72062">
      <w:pPr>
        <w:pStyle w:val="ListParagraph"/>
        <w:numPr>
          <w:ilvl w:val="0"/>
          <w:numId w:val="39"/>
        </w:numPr>
      </w:pPr>
      <w:r>
        <w:t>generic requirements in clause</w:t>
      </w:r>
      <w:r w:rsidR="00A33FDC">
        <w:t> </w:t>
      </w:r>
      <w:proofErr w:type="gramStart"/>
      <w:r>
        <w:t>5;</w:t>
      </w:r>
      <w:proofErr w:type="gramEnd"/>
    </w:p>
    <w:p w14:paraId="3740917C" w14:textId="564745A4" w:rsidR="004F7EDD" w:rsidRDefault="004F7EDD" w:rsidP="00A72062">
      <w:pPr>
        <w:pStyle w:val="ListParagraph"/>
        <w:numPr>
          <w:ilvl w:val="0"/>
          <w:numId w:val="39"/>
        </w:numPr>
      </w:pPr>
      <w:r>
        <w:t>web requirements in clause</w:t>
      </w:r>
      <w:r w:rsidR="00A33FDC">
        <w:t> </w:t>
      </w:r>
      <w:proofErr w:type="gramStart"/>
      <w:r>
        <w:t>9;</w:t>
      </w:r>
      <w:proofErr w:type="gramEnd"/>
    </w:p>
    <w:p w14:paraId="431A148B" w14:textId="07478B02" w:rsidR="004F7EDD" w:rsidRDefault="004F7EDD" w:rsidP="00A72062">
      <w:pPr>
        <w:pStyle w:val="ListParagraph"/>
        <w:numPr>
          <w:ilvl w:val="0"/>
          <w:numId w:val="39"/>
        </w:numPr>
      </w:pPr>
      <w:r>
        <w:t>non-web documents requirements in clause</w:t>
      </w:r>
      <w:r w:rsidR="00A33FDC">
        <w:t> </w:t>
      </w:r>
      <w:proofErr w:type="gramStart"/>
      <w:r>
        <w:t>10;</w:t>
      </w:r>
      <w:proofErr w:type="gramEnd"/>
    </w:p>
    <w:p w14:paraId="5A92F1CF" w14:textId="5EAC8AD1" w:rsidR="004F7EDD" w:rsidRDefault="004F7EDD" w:rsidP="00A72062">
      <w:pPr>
        <w:pStyle w:val="ListParagraph"/>
        <w:numPr>
          <w:ilvl w:val="0"/>
          <w:numId w:val="39"/>
        </w:numPr>
      </w:pPr>
      <w:r>
        <w:t>software requirements in clause</w:t>
      </w:r>
      <w:r w:rsidR="00A33FDC">
        <w:t> </w:t>
      </w:r>
      <w:r>
        <w:t>11; and</w:t>
      </w:r>
    </w:p>
    <w:p w14:paraId="3E683B0C" w14:textId="1C564B85" w:rsidR="00E36397" w:rsidRDefault="004F7EDD" w:rsidP="00A72062">
      <w:pPr>
        <w:pStyle w:val="ListParagraph"/>
        <w:numPr>
          <w:ilvl w:val="0"/>
          <w:numId w:val="39"/>
        </w:numPr>
      </w:pPr>
      <w:r>
        <w:t>documentation and support services in clause</w:t>
      </w:r>
      <w:r w:rsidR="00A33FDC">
        <w:t> </w:t>
      </w:r>
      <w:r>
        <w:t>12.</w:t>
      </w:r>
    </w:p>
    <w:p w14:paraId="19467E51" w14:textId="3FF9387D" w:rsidR="00D44F7C" w:rsidRPr="00D44F7C" w:rsidRDefault="00D44F7C" w:rsidP="00A72062">
      <w:pPr>
        <w:pStyle w:val="Heading4"/>
        <w:spacing w:line="276" w:lineRule="auto"/>
      </w:pPr>
      <w:r w:rsidRPr="00D44F7C">
        <w:lastRenderedPageBreak/>
        <w:t>Accessible AI outputs</w:t>
      </w:r>
    </w:p>
    <w:p w14:paraId="0A6903CC" w14:textId="1560D6EA" w:rsidR="00D44F7C" w:rsidRPr="00D44F7C" w:rsidRDefault="00D44F7C" w:rsidP="00A72062">
      <w:r w:rsidRPr="00D44F7C">
        <w:t xml:space="preserve">Where </w:t>
      </w:r>
      <w:r w:rsidR="00035AE2" w:rsidRPr="00D44F7C">
        <w:t>a</w:t>
      </w:r>
      <w:r w:rsidR="00035AE2">
        <w:t xml:space="preserve">n organization </w:t>
      </w:r>
      <w:r w:rsidRPr="00D44F7C">
        <w:t xml:space="preserve">is creating AI systems, the outputs from these systems shall at a minimum meet the relevant </w:t>
      </w:r>
      <w:r w:rsidR="00E84BE3">
        <w:t>clauses</w:t>
      </w:r>
      <w:r w:rsidRPr="00D44F7C">
        <w:t xml:space="preserve"> of </w:t>
      </w:r>
      <w:r w:rsidRPr="00AB5EEC">
        <w:t>CAN</w:t>
      </w:r>
      <w:r w:rsidR="00D47917">
        <w:t>-</w:t>
      </w:r>
      <w:r w:rsidRPr="00AB5EEC">
        <w:t>ASC-EN 301 549:2024</w:t>
      </w:r>
      <w:r w:rsidRPr="00D44F7C">
        <w:t>, specifically the:</w:t>
      </w:r>
    </w:p>
    <w:p w14:paraId="6A2D2299" w14:textId="6CA634F1" w:rsidR="00D814EC" w:rsidRPr="00D44F7C" w:rsidRDefault="00D814EC" w:rsidP="00A72062">
      <w:pPr>
        <w:pStyle w:val="ListParagraph"/>
        <w:numPr>
          <w:ilvl w:val="0"/>
          <w:numId w:val="12"/>
        </w:numPr>
      </w:pPr>
      <w:r w:rsidRPr="00D44F7C">
        <w:t xml:space="preserve">functional performance statements in </w:t>
      </w:r>
      <w:r w:rsidR="008015B7">
        <w:t>c</w:t>
      </w:r>
      <w:r w:rsidRPr="00D44F7C">
        <w:t>lause</w:t>
      </w:r>
      <w:r w:rsidR="00A33FDC">
        <w:t> </w:t>
      </w:r>
      <w:proofErr w:type="gramStart"/>
      <w:r w:rsidRPr="00D44F7C">
        <w:t>4;</w:t>
      </w:r>
      <w:proofErr w:type="gramEnd"/>
    </w:p>
    <w:p w14:paraId="60952624" w14:textId="3F49EA60" w:rsidR="00D814EC" w:rsidRPr="00D44F7C" w:rsidRDefault="00D814EC" w:rsidP="00A72062">
      <w:pPr>
        <w:pStyle w:val="ListParagraph"/>
        <w:numPr>
          <w:ilvl w:val="0"/>
          <w:numId w:val="12"/>
        </w:numPr>
      </w:pPr>
      <w:r w:rsidRPr="00D44F7C">
        <w:t xml:space="preserve">generic requirements in </w:t>
      </w:r>
      <w:r w:rsidR="008015B7">
        <w:t>c</w:t>
      </w:r>
      <w:r w:rsidRPr="00D44F7C">
        <w:t>lause</w:t>
      </w:r>
      <w:r w:rsidR="00A33FDC">
        <w:t> </w:t>
      </w:r>
      <w:proofErr w:type="gramStart"/>
      <w:r w:rsidRPr="00D44F7C">
        <w:t>5;</w:t>
      </w:r>
      <w:proofErr w:type="gramEnd"/>
    </w:p>
    <w:p w14:paraId="54E515C2" w14:textId="11B14336" w:rsidR="00D814EC" w:rsidRPr="00D44F7C" w:rsidRDefault="00D814EC" w:rsidP="00A72062">
      <w:pPr>
        <w:pStyle w:val="ListParagraph"/>
        <w:numPr>
          <w:ilvl w:val="0"/>
          <w:numId w:val="12"/>
        </w:numPr>
      </w:pPr>
      <w:r w:rsidRPr="00D44F7C">
        <w:t xml:space="preserve">web requirements in </w:t>
      </w:r>
      <w:r w:rsidR="008015B7">
        <w:t>c</w:t>
      </w:r>
      <w:r w:rsidRPr="00D44F7C">
        <w:t>lause</w:t>
      </w:r>
      <w:r w:rsidR="00A33FDC">
        <w:t> </w:t>
      </w:r>
      <w:proofErr w:type="gramStart"/>
      <w:r w:rsidRPr="00D44F7C">
        <w:t>9;</w:t>
      </w:r>
      <w:proofErr w:type="gramEnd"/>
    </w:p>
    <w:p w14:paraId="738095C8" w14:textId="586C3C64" w:rsidR="00D814EC" w:rsidRPr="00D44F7C" w:rsidRDefault="00D814EC" w:rsidP="00A72062">
      <w:pPr>
        <w:pStyle w:val="ListParagraph"/>
        <w:numPr>
          <w:ilvl w:val="0"/>
          <w:numId w:val="12"/>
        </w:numPr>
      </w:pPr>
      <w:r w:rsidRPr="00D44F7C">
        <w:t xml:space="preserve">non-web documents requirements in </w:t>
      </w:r>
      <w:r w:rsidR="008015B7">
        <w:t>c</w:t>
      </w:r>
      <w:r w:rsidRPr="00D44F7C">
        <w:t>lause</w:t>
      </w:r>
      <w:r w:rsidR="00A33FDC">
        <w:t> </w:t>
      </w:r>
      <w:proofErr w:type="gramStart"/>
      <w:r w:rsidRPr="00D44F7C">
        <w:t>10;</w:t>
      </w:r>
      <w:proofErr w:type="gramEnd"/>
    </w:p>
    <w:p w14:paraId="26FEFF7C" w14:textId="4B55B6FF" w:rsidR="00D814EC" w:rsidRPr="00D44F7C" w:rsidRDefault="00D814EC" w:rsidP="00A72062">
      <w:pPr>
        <w:pStyle w:val="ListParagraph"/>
        <w:numPr>
          <w:ilvl w:val="0"/>
          <w:numId w:val="12"/>
        </w:numPr>
      </w:pPr>
      <w:r w:rsidRPr="00D44F7C">
        <w:t xml:space="preserve">software requirements in </w:t>
      </w:r>
      <w:r w:rsidR="008015B7">
        <w:t>c</w:t>
      </w:r>
      <w:r w:rsidRPr="00D44F7C">
        <w:t>lause</w:t>
      </w:r>
      <w:r w:rsidR="006E6677">
        <w:t> </w:t>
      </w:r>
      <w:r w:rsidRPr="00D44F7C">
        <w:t>11; and</w:t>
      </w:r>
    </w:p>
    <w:p w14:paraId="50B49F35" w14:textId="325A3957" w:rsidR="00D44F7C" w:rsidRPr="00D44F7C" w:rsidRDefault="00D814EC" w:rsidP="00A72062">
      <w:pPr>
        <w:pStyle w:val="ListParagraph"/>
        <w:numPr>
          <w:ilvl w:val="0"/>
          <w:numId w:val="12"/>
        </w:numPr>
      </w:pPr>
      <w:r w:rsidRPr="00D44F7C">
        <w:t xml:space="preserve">documentation and support services in </w:t>
      </w:r>
      <w:r w:rsidR="008015B7">
        <w:t>c</w:t>
      </w:r>
      <w:r w:rsidRPr="00D44F7C">
        <w:t>lause</w:t>
      </w:r>
      <w:r w:rsidR="006E6677">
        <w:t> </w:t>
      </w:r>
      <w:r w:rsidRPr="00D44F7C">
        <w:t>12.</w:t>
      </w:r>
    </w:p>
    <w:p w14:paraId="5E8410F1" w14:textId="0BB7C459" w:rsidR="00D44F7C" w:rsidRPr="00D44F7C" w:rsidRDefault="00D44F7C" w:rsidP="00A72062">
      <w:pPr>
        <w:pStyle w:val="Heading4"/>
        <w:spacing w:line="276" w:lineRule="auto"/>
      </w:pPr>
      <w:r w:rsidRPr="00D44F7C">
        <w:t>Accessible tools and outputs created by AI systems</w:t>
      </w:r>
    </w:p>
    <w:p w14:paraId="6A4EA81D" w14:textId="16684B5C" w:rsidR="00D44F7C" w:rsidRPr="00D44F7C" w:rsidRDefault="00D44F7C" w:rsidP="00A72062">
      <w:r w:rsidRPr="00D44F7C">
        <w:t xml:space="preserve">Where </w:t>
      </w:r>
      <w:r w:rsidR="00035AE2" w:rsidRPr="00D44F7C">
        <w:t>a</w:t>
      </w:r>
      <w:r w:rsidR="00035AE2">
        <w:t xml:space="preserve">n organization </w:t>
      </w:r>
      <w:r w:rsidRPr="00D44F7C">
        <w:t xml:space="preserve">is using AI systems to create (design, code, implement, evaluate, refine) tools, the tools created using AI systems and their outputs shall </w:t>
      </w:r>
      <w:r w:rsidRPr="00186C04">
        <w:t>at a minimum meet</w:t>
      </w:r>
      <w:r w:rsidRPr="00D44F7C">
        <w:t xml:space="preserve"> the relevant </w:t>
      </w:r>
      <w:r w:rsidR="005E083F">
        <w:t>clauses</w:t>
      </w:r>
      <w:r w:rsidRPr="00D44F7C">
        <w:t xml:space="preserve"> of </w:t>
      </w:r>
      <w:r w:rsidR="00716BFA" w:rsidRPr="002F39BF">
        <w:t>CAN</w:t>
      </w:r>
      <w:r w:rsidR="005E083F">
        <w:t>-</w:t>
      </w:r>
      <w:r w:rsidR="00716BFA" w:rsidRPr="002F39BF">
        <w:t>ASC-EN 301 549:2024</w:t>
      </w:r>
      <w:r w:rsidR="006123FC">
        <w:t>,</w:t>
      </w:r>
      <w:r w:rsidR="00716BFA" w:rsidRPr="002F39BF">
        <w:t xml:space="preserve"> </w:t>
      </w:r>
      <w:r w:rsidRPr="00D44F7C">
        <w:t>specifically the:</w:t>
      </w:r>
    </w:p>
    <w:p w14:paraId="1EB5AA13" w14:textId="4A569D3D" w:rsidR="00D814EC" w:rsidRPr="00D44F7C" w:rsidRDefault="00D814EC" w:rsidP="00A72062">
      <w:pPr>
        <w:pStyle w:val="ListParagraph"/>
        <w:numPr>
          <w:ilvl w:val="0"/>
          <w:numId w:val="34"/>
        </w:numPr>
      </w:pPr>
      <w:r w:rsidRPr="00D44F7C">
        <w:t xml:space="preserve">functional performance statements in </w:t>
      </w:r>
      <w:r w:rsidR="007B21E8">
        <w:t>c</w:t>
      </w:r>
      <w:r w:rsidRPr="00D44F7C">
        <w:t>lause</w:t>
      </w:r>
      <w:r w:rsidR="006E6677">
        <w:t> </w:t>
      </w:r>
      <w:proofErr w:type="gramStart"/>
      <w:r w:rsidRPr="00D44F7C">
        <w:t>4;</w:t>
      </w:r>
      <w:proofErr w:type="gramEnd"/>
    </w:p>
    <w:p w14:paraId="3A4A4AC8" w14:textId="77DB16CE" w:rsidR="00D814EC" w:rsidRPr="00D44F7C" w:rsidRDefault="00D814EC" w:rsidP="00A72062">
      <w:pPr>
        <w:pStyle w:val="ListParagraph"/>
        <w:numPr>
          <w:ilvl w:val="0"/>
          <w:numId w:val="34"/>
        </w:numPr>
      </w:pPr>
      <w:r w:rsidRPr="00D44F7C">
        <w:t xml:space="preserve">generic requirements in </w:t>
      </w:r>
      <w:r w:rsidR="007B21E8">
        <w:t>c</w:t>
      </w:r>
      <w:r w:rsidRPr="00D44F7C">
        <w:t>lause</w:t>
      </w:r>
      <w:r w:rsidR="006E6677">
        <w:t> </w:t>
      </w:r>
      <w:proofErr w:type="gramStart"/>
      <w:r w:rsidRPr="00D44F7C">
        <w:t>5;</w:t>
      </w:r>
      <w:proofErr w:type="gramEnd"/>
    </w:p>
    <w:p w14:paraId="4F23B71E" w14:textId="2B06E163" w:rsidR="00D814EC" w:rsidRPr="00D44F7C" w:rsidRDefault="00D814EC" w:rsidP="00A72062">
      <w:pPr>
        <w:pStyle w:val="ListParagraph"/>
        <w:numPr>
          <w:ilvl w:val="0"/>
          <w:numId w:val="34"/>
        </w:numPr>
      </w:pPr>
      <w:r w:rsidRPr="00D44F7C">
        <w:t xml:space="preserve">web requirements in </w:t>
      </w:r>
      <w:r w:rsidR="007B21E8">
        <w:t>c</w:t>
      </w:r>
      <w:r w:rsidRPr="00D44F7C">
        <w:t>lause</w:t>
      </w:r>
      <w:r w:rsidR="006E6677">
        <w:t> </w:t>
      </w:r>
      <w:proofErr w:type="gramStart"/>
      <w:r w:rsidRPr="00D44F7C">
        <w:t>9;</w:t>
      </w:r>
      <w:proofErr w:type="gramEnd"/>
    </w:p>
    <w:p w14:paraId="2834D949" w14:textId="420152E1" w:rsidR="00D814EC" w:rsidRPr="00D44F7C" w:rsidRDefault="00D814EC" w:rsidP="00A72062">
      <w:pPr>
        <w:pStyle w:val="ListParagraph"/>
        <w:numPr>
          <w:ilvl w:val="0"/>
          <w:numId w:val="34"/>
        </w:numPr>
      </w:pPr>
      <w:r w:rsidRPr="00D44F7C">
        <w:t xml:space="preserve">non-web documents requirements in </w:t>
      </w:r>
      <w:r w:rsidR="007B21E8">
        <w:t>c</w:t>
      </w:r>
      <w:r w:rsidRPr="00D44F7C">
        <w:t>lause</w:t>
      </w:r>
      <w:r w:rsidR="006E6677">
        <w:t> </w:t>
      </w:r>
      <w:proofErr w:type="gramStart"/>
      <w:r w:rsidRPr="00D44F7C">
        <w:t>10;</w:t>
      </w:r>
      <w:proofErr w:type="gramEnd"/>
    </w:p>
    <w:p w14:paraId="0E8081C4" w14:textId="47D55941" w:rsidR="00D814EC" w:rsidRPr="00D44F7C" w:rsidRDefault="00D814EC" w:rsidP="00A72062">
      <w:pPr>
        <w:pStyle w:val="ListParagraph"/>
        <w:numPr>
          <w:ilvl w:val="0"/>
          <w:numId w:val="34"/>
        </w:numPr>
      </w:pPr>
      <w:r w:rsidRPr="00D44F7C">
        <w:t xml:space="preserve">software requirements in </w:t>
      </w:r>
      <w:r w:rsidR="007B21E8">
        <w:t>c</w:t>
      </w:r>
      <w:r w:rsidRPr="00D44F7C">
        <w:t>lause</w:t>
      </w:r>
      <w:r w:rsidR="006E6677">
        <w:t> </w:t>
      </w:r>
      <w:r w:rsidRPr="00D44F7C">
        <w:t>11; and</w:t>
      </w:r>
    </w:p>
    <w:p w14:paraId="72FEF12D" w14:textId="21769EE7" w:rsidR="00666CB7" w:rsidRDefault="00D814EC" w:rsidP="00A72062">
      <w:pPr>
        <w:pStyle w:val="ListParagraph"/>
        <w:numPr>
          <w:ilvl w:val="0"/>
          <w:numId w:val="34"/>
        </w:numPr>
      </w:pPr>
      <w:r w:rsidRPr="00D44F7C">
        <w:t xml:space="preserve">documentation and support services in </w:t>
      </w:r>
      <w:r w:rsidR="007B21E8">
        <w:t>c</w:t>
      </w:r>
      <w:r w:rsidRPr="00D44F7C">
        <w:t>lause</w:t>
      </w:r>
      <w:r w:rsidR="006E6677">
        <w:t> </w:t>
      </w:r>
      <w:r w:rsidRPr="00D44F7C">
        <w:t>12.</w:t>
      </w:r>
    </w:p>
    <w:p w14:paraId="5EBAD643" w14:textId="77777777" w:rsidR="00666CB7" w:rsidRDefault="00666CB7">
      <w:pPr>
        <w:keepLines w:val="0"/>
        <w:spacing w:before="0" w:beforeAutospacing="0" w:line="259" w:lineRule="auto"/>
      </w:pPr>
      <w:r>
        <w:br w:type="page"/>
      </w:r>
    </w:p>
    <w:p w14:paraId="2F7DD9E5" w14:textId="7995D377" w:rsidR="00D44F7C" w:rsidRPr="00D44F7C" w:rsidRDefault="00433CF1" w:rsidP="004D7A19">
      <w:pPr>
        <w:pStyle w:val="Heading3"/>
        <w:keepNext w:val="0"/>
      </w:pPr>
      <w:bookmarkStart w:id="101" w:name="_Toc208325570"/>
      <w:bookmarkStart w:id="102" w:name="_Toc208325571"/>
      <w:bookmarkStart w:id="103" w:name="_Toc208325572"/>
      <w:bookmarkStart w:id="104" w:name="_Toc208325573"/>
      <w:bookmarkStart w:id="105" w:name="_Toc208325574"/>
      <w:bookmarkStart w:id="106" w:name="_Toc208325575"/>
      <w:bookmarkStart w:id="107" w:name="_Toc215155197"/>
      <w:bookmarkEnd w:id="101"/>
      <w:bookmarkEnd w:id="102"/>
      <w:bookmarkEnd w:id="103"/>
      <w:bookmarkEnd w:id="104"/>
      <w:bookmarkEnd w:id="105"/>
      <w:bookmarkEnd w:id="106"/>
      <w:r>
        <w:lastRenderedPageBreak/>
        <w:t>People with disabilities</w:t>
      </w:r>
      <w:r w:rsidR="00D44F7C" w:rsidRPr="00D44F7C">
        <w:t xml:space="preserve"> engaged in deploying AI systems</w:t>
      </w:r>
      <w:bookmarkEnd w:id="107"/>
    </w:p>
    <w:p w14:paraId="0A1CFC36" w14:textId="3EE554BD" w:rsidR="00D44F7C" w:rsidRDefault="00D44F7C" w:rsidP="004D7A19">
      <w:r w:rsidRPr="00D44F7C">
        <w:t>Where AI systems are deployed, the tools and resources used to implement AI systems, including tools and resources used to customize (pre-trained models), train</w:t>
      </w:r>
      <w:r w:rsidR="009D4F1F">
        <w:t>ed</w:t>
      </w:r>
      <w:r w:rsidRPr="00D44F7C">
        <w:t xml:space="preserve"> models, setup, maintain, govern and manage AI systems, shall be accessible to </w:t>
      </w:r>
      <w:r w:rsidR="00433CF1">
        <w:t>people with disabilities</w:t>
      </w:r>
      <w:r w:rsidRPr="00D44F7C">
        <w:t xml:space="preserve">, including at a minimum meeting </w:t>
      </w:r>
      <w:bookmarkStart w:id="108" w:name="_Hlk190374201"/>
      <w:r w:rsidRPr="00D44F7C">
        <w:t xml:space="preserve">the relevant </w:t>
      </w:r>
      <w:r w:rsidR="00184420">
        <w:t>clauses</w:t>
      </w:r>
      <w:r w:rsidR="00184420" w:rsidRPr="00D44F7C">
        <w:t xml:space="preserve"> </w:t>
      </w:r>
      <w:r w:rsidRPr="00D44F7C">
        <w:t xml:space="preserve">of </w:t>
      </w:r>
      <w:r w:rsidR="004E1C98" w:rsidRPr="00560014">
        <w:t>CAN</w:t>
      </w:r>
      <w:r w:rsidR="00F65D83">
        <w:t>-</w:t>
      </w:r>
      <w:r w:rsidR="004E1C98" w:rsidRPr="00560014">
        <w:t>ASC-EN 301 549:2024</w:t>
      </w:r>
      <w:bookmarkEnd w:id="108"/>
      <w:r w:rsidRPr="00D44F7C">
        <w:t>, specifically the:</w:t>
      </w:r>
    </w:p>
    <w:p w14:paraId="343678B5" w14:textId="45FF5A35" w:rsidR="00D34F8A" w:rsidRDefault="00D34F8A" w:rsidP="004D7A19">
      <w:pPr>
        <w:pStyle w:val="ListParagraph"/>
        <w:numPr>
          <w:ilvl w:val="0"/>
          <w:numId w:val="40"/>
        </w:numPr>
      </w:pPr>
      <w:r>
        <w:t>functional performance statements in clause</w:t>
      </w:r>
      <w:r w:rsidR="006E6677">
        <w:t> </w:t>
      </w:r>
      <w:proofErr w:type="gramStart"/>
      <w:r>
        <w:t>4;</w:t>
      </w:r>
      <w:proofErr w:type="gramEnd"/>
    </w:p>
    <w:p w14:paraId="28C1792B" w14:textId="70348C27" w:rsidR="00D34F8A" w:rsidRDefault="00D34F8A" w:rsidP="004D7A19">
      <w:pPr>
        <w:pStyle w:val="ListParagraph"/>
        <w:numPr>
          <w:ilvl w:val="0"/>
          <w:numId w:val="40"/>
        </w:numPr>
      </w:pPr>
      <w:r>
        <w:t>generic requirements in clause</w:t>
      </w:r>
      <w:r w:rsidR="006E6677">
        <w:t> </w:t>
      </w:r>
      <w:proofErr w:type="gramStart"/>
      <w:r>
        <w:t>5;</w:t>
      </w:r>
      <w:proofErr w:type="gramEnd"/>
    </w:p>
    <w:p w14:paraId="2152300E" w14:textId="2AF19966" w:rsidR="00D34F8A" w:rsidRDefault="00D34F8A" w:rsidP="004D7A19">
      <w:pPr>
        <w:pStyle w:val="ListParagraph"/>
        <w:numPr>
          <w:ilvl w:val="0"/>
          <w:numId w:val="40"/>
        </w:numPr>
      </w:pPr>
      <w:r>
        <w:t>web requirements in clause</w:t>
      </w:r>
      <w:r w:rsidR="006E6677">
        <w:t> </w:t>
      </w:r>
      <w:proofErr w:type="gramStart"/>
      <w:r>
        <w:t>9;</w:t>
      </w:r>
      <w:proofErr w:type="gramEnd"/>
    </w:p>
    <w:p w14:paraId="690A3CDC" w14:textId="1196A0D2" w:rsidR="00D34F8A" w:rsidRDefault="00D34F8A" w:rsidP="004D7A19">
      <w:pPr>
        <w:pStyle w:val="ListParagraph"/>
        <w:numPr>
          <w:ilvl w:val="0"/>
          <w:numId w:val="40"/>
        </w:numPr>
      </w:pPr>
      <w:r>
        <w:t>non-web documents requirements in clause</w:t>
      </w:r>
      <w:r w:rsidR="006E6677">
        <w:t> </w:t>
      </w:r>
      <w:proofErr w:type="gramStart"/>
      <w:r>
        <w:t>10;</w:t>
      </w:r>
      <w:proofErr w:type="gramEnd"/>
    </w:p>
    <w:p w14:paraId="48CDB178" w14:textId="5AA445B2" w:rsidR="00D34F8A" w:rsidRDefault="00D34F8A" w:rsidP="004D7A19">
      <w:pPr>
        <w:pStyle w:val="ListParagraph"/>
        <w:numPr>
          <w:ilvl w:val="0"/>
          <w:numId w:val="40"/>
        </w:numPr>
      </w:pPr>
      <w:r>
        <w:t>software requirements in clause</w:t>
      </w:r>
      <w:r w:rsidR="006E6677">
        <w:t> </w:t>
      </w:r>
      <w:r>
        <w:t>11; and</w:t>
      </w:r>
    </w:p>
    <w:p w14:paraId="2782529C" w14:textId="6B129A59" w:rsidR="0090327F" w:rsidRDefault="00D34F8A" w:rsidP="004D7A19">
      <w:pPr>
        <w:pStyle w:val="ListParagraph"/>
        <w:numPr>
          <w:ilvl w:val="0"/>
          <w:numId w:val="40"/>
        </w:numPr>
      </w:pPr>
      <w:r>
        <w:t>documentation and support services in clause</w:t>
      </w:r>
      <w:r w:rsidR="006E6677">
        <w:t> </w:t>
      </w:r>
      <w:r>
        <w:t>12.</w:t>
      </w:r>
    </w:p>
    <w:p w14:paraId="793712DA" w14:textId="3BD1DF7D" w:rsidR="00D44F7C" w:rsidRPr="00D44F7C" w:rsidRDefault="00433CF1" w:rsidP="00BD2969">
      <w:pPr>
        <w:pStyle w:val="Heading3"/>
        <w:ind w:left="1276" w:hanging="1276"/>
      </w:pPr>
      <w:bookmarkStart w:id="109" w:name="_Toc215155198"/>
      <w:bookmarkEnd w:id="96"/>
      <w:bookmarkEnd w:id="97"/>
      <w:r>
        <w:t>People with disabilities</w:t>
      </w:r>
      <w:r w:rsidR="00D44F7C" w:rsidRPr="00D44F7C">
        <w:t xml:space="preserve"> engaged in oversight of AI systems</w:t>
      </w:r>
      <w:bookmarkEnd w:id="109"/>
    </w:p>
    <w:p w14:paraId="50DB2BA8" w14:textId="1B92C674" w:rsidR="00D44F7C" w:rsidRPr="00D44F7C" w:rsidRDefault="00D44F7C" w:rsidP="004101CD">
      <w:r w:rsidRPr="00D44F7C">
        <w:t xml:space="preserve">Tools and processes deployed by </w:t>
      </w:r>
      <w:r w:rsidR="00EE4A58">
        <w:t xml:space="preserve">organizations </w:t>
      </w:r>
      <w:r w:rsidRPr="00D44F7C">
        <w:t xml:space="preserve">to assess, monitor, report issues, evaluate and improve AI systems shall be accessible to </w:t>
      </w:r>
      <w:r w:rsidR="00433CF1">
        <w:t>people with disabilities</w:t>
      </w:r>
      <w:r w:rsidRPr="00D44F7C">
        <w:t xml:space="preserve">, at a minimum meeting the relevant </w:t>
      </w:r>
      <w:r w:rsidR="00BC3A5D">
        <w:t>clauses</w:t>
      </w:r>
      <w:r w:rsidR="00006A35">
        <w:t xml:space="preserve"> </w:t>
      </w:r>
      <w:r w:rsidRPr="00D44F7C">
        <w:t xml:space="preserve">of </w:t>
      </w:r>
      <w:r w:rsidR="004E1C98" w:rsidRPr="00014498">
        <w:t>CAN</w:t>
      </w:r>
      <w:r w:rsidR="0069284E">
        <w:t>-</w:t>
      </w:r>
      <w:r w:rsidR="004E1C98" w:rsidRPr="00014498">
        <w:t>ASC-EN 301 549:2024</w:t>
      </w:r>
      <w:r w:rsidR="00014498">
        <w:t xml:space="preserve">, </w:t>
      </w:r>
      <w:r w:rsidRPr="00D44F7C">
        <w:t>specifically the:</w:t>
      </w:r>
    </w:p>
    <w:p w14:paraId="0326AC9E" w14:textId="76C2DF9F" w:rsidR="00D44F7C" w:rsidRPr="00D44F7C" w:rsidRDefault="00D44F7C" w:rsidP="004101CD">
      <w:pPr>
        <w:pStyle w:val="ListParagraph"/>
        <w:numPr>
          <w:ilvl w:val="0"/>
          <w:numId w:val="13"/>
        </w:numPr>
      </w:pPr>
      <w:r w:rsidRPr="00D44F7C">
        <w:t>functional performance statements in clause</w:t>
      </w:r>
      <w:r w:rsidR="006E6677">
        <w:t> </w:t>
      </w:r>
      <w:proofErr w:type="gramStart"/>
      <w:r w:rsidRPr="00D44F7C">
        <w:t>4;</w:t>
      </w:r>
      <w:proofErr w:type="gramEnd"/>
    </w:p>
    <w:p w14:paraId="7DB8E20A" w14:textId="2D09C3C9" w:rsidR="00D44F7C" w:rsidRPr="00D44F7C" w:rsidRDefault="00D44F7C" w:rsidP="004101CD">
      <w:pPr>
        <w:pStyle w:val="ListParagraph"/>
        <w:numPr>
          <w:ilvl w:val="0"/>
          <w:numId w:val="13"/>
        </w:numPr>
      </w:pPr>
      <w:r w:rsidRPr="00D44F7C">
        <w:t>generic requirements in clause</w:t>
      </w:r>
      <w:r w:rsidR="006E6677">
        <w:t> </w:t>
      </w:r>
      <w:proofErr w:type="gramStart"/>
      <w:r w:rsidRPr="00D44F7C">
        <w:t>5;</w:t>
      </w:r>
      <w:proofErr w:type="gramEnd"/>
    </w:p>
    <w:p w14:paraId="38C4A620" w14:textId="6AA8B495" w:rsidR="00D44F7C" w:rsidRPr="00D44F7C" w:rsidRDefault="00D44F7C" w:rsidP="004101CD">
      <w:pPr>
        <w:pStyle w:val="ListParagraph"/>
        <w:numPr>
          <w:ilvl w:val="0"/>
          <w:numId w:val="13"/>
        </w:numPr>
      </w:pPr>
      <w:r w:rsidRPr="00D44F7C">
        <w:t>web requirements in clause</w:t>
      </w:r>
      <w:r w:rsidR="006E6677">
        <w:t> </w:t>
      </w:r>
      <w:proofErr w:type="gramStart"/>
      <w:r w:rsidRPr="00D44F7C">
        <w:t>9;</w:t>
      </w:r>
      <w:proofErr w:type="gramEnd"/>
    </w:p>
    <w:p w14:paraId="6B25FA35" w14:textId="6524ABAB" w:rsidR="00D44F7C" w:rsidRPr="00D44F7C" w:rsidRDefault="00D44F7C" w:rsidP="004101CD">
      <w:pPr>
        <w:pStyle w:val="ListParagraph"/>
        <w:numPr>
          <w:ilvl w:val="0"/>
          <w:numId w:val="13"/>
        </w:numPr>
      </w:pPr>
      <w:r w:rsidRPr="00D44F7C">
        <w:t>non-web documents requirements in clause</w:t>
      </w:r>
      <w:r w:rsidR="006E6677">
        <w:t> </w:t>
      </w:r>
      <w:proofErr w:type="gramStart"/>
      <w:r w:rsidRPr="00D44F7C">
        <w:t>10;</w:t>
      </w:r>
      <w:proofErr w:type="gramEnd"/>
    </w:p>
    <w:p w14:paraId="2AFCA244" w14:textId="4ADA9C68" w:rsidR="00D44F7C" w:rsidRPr="00D44F7C" w:rsidRDefault="00D44F7C" w:rsidP="004101CD">
      <w:pPr>
        <w:pStyle w:val="ListParagraph"/>
        <w:numPr>
          <w:ilvl w:val="0"/>
          <w:numId w:val="13"/>
        </w:numPr>
      </w:pPr>
      <w:r w:rsidRPr="00D44F7C">
        <w:t>software requirements in clause</w:t>
      </w:r>
      <w:r w:rsidR="006E6677">
        <w:t> </w:t>
      </w:r>
      <w:r w:rsidRPr="00D44F7C">
        <w:t>11; and</w:t>
      </w:r>
    </w:p>
    <w:p w14:paraId="3B4831B6" w14:textId="0F00449C" w:rsidR="00910E7A" w:rsidRDefault="00D44F7C" w:rsidP="001B3726">
      <w:pPr>
        <w:pStyle w:val="ListParagraph"/>
        <w:numPr>
          <w:ilvl w:val="0"/>
          <w:numId w:val="13"/>
        </w:numPr>
      </w:pPr>
      <w:r w:rsidRPr="00D44F7C">
        <w:lastRenderedPageBreak/>
        <w:t>documentation and support services in clause</w:t>
      </w:r>
      <w:r w:rsidR="006E6677">
        <w:t> </w:t>
      </w:r>
      <w:r w:rsidRPr="00D44F7C">
        <w:t>12</w:t>
      </w:r>
      <w:r w:rsidR="00014498">
        <w:t>.</w:t>
      </w:r>
    </w:p>
    <w:p w14:paraId="7C09272C" w14:textId="45981E4A" w:rsidR="00D44F7C" w:rsidRPr="00D44F7C" w:rsidRDefault="00433CF1" w:rsidP="00427C54">
      <w:pPr>
        <w:pStyle w:val="Heading2"/>
        <w:ind w:left="993" w:hanging="993"/>
      </w:pPr>
      <w:bookmarkStart w:id="110" w:name="_Persons_with_disabilities_1"/>
      <w:bookmarkStart w:id="111" w:name="_Toc215155199"/>
      <w:bookmarkEnd w:id="110"/>
      <w:r>
        <w:t>People with disabilities</w:t>
      </w:r>
      <w:r w:rsidR="00D44F7C" w:rsidRPr="00D44F7C">
        <w:t xml:space="preserve"> as users of AI systems</w:t>
      </w:r>
      <w:bookmarkEnd w:id="111"/>
    </w:p>
    <w:p w14:paraId="0630AB10" w14:textId="59FCCCEB" w:rsidR="00D44F7C" w:rsidRPr="00D44F7C" w:rsidRDefault="00433CF1">
      <w:r>
        <w:t>People with disabilities</w:t>
      </w:r>
      <w:r w:rsidR="00D44F7C" w:rsidRPr="00D44F7C">
        <w:t xml:space="preserve"> shall be able to equitably use and benefit from AI systems. Where </w:t>
      </w:r>
      <w:r w:rsidR="00EE4A58">
        <w:t xml:space="preserve">organizations </w:t>
      </w:r>
      <w:r w:rsidR="00D44F7C" w:rsidRPr="00D44F7C">
        <w:t xml:space="preserve">deploy AI systems and tools that impact employees, contractors, partners, customers, or members of the public, the outputs of AI systems shall at a minimum meet the relevant </w:t>
      </w:r>
      <w:r w:rsidR="00100CC2">
        <w:t>clauses</w:t>
      </w:r>
      <w:r w:rsidR="00D44F7C" w:rsidRPr="00D44F7C">
        <w:t xml:space="preserve"> of </w:t>
      </w:r>
      <w:r w:rsidR="00457340" w:rsidRPr="00EF7DC5">
        <w:t>CAN</w:t>
      </w:r>
      <w:r w:rsidR="00100CC2">
        <w:t>-</w:t>
      </w:r>
      <w:r w:rsidR="00457340" w:rsidRPr="00EF7DC5">
        <w:t>ASC-EN 301 549:2024</w:t>
      </w:r>
      <w:r w:rsidR="00D44F7C" w:rsidRPr="00D44F7C">
        <w:t>, specifically the:</w:t>
      </w:r>
    </w:p>
    <w:p w14:paraId="582AD727" w14:textId="5977EF5B" w:rsidR="00ED5131" w:rsidRDefault="00ED5131" w:rsidP="00FD6670">
      <w:pPr>
        <w:pStyle w:val="ListParagraph"/>
        <w:numPr>
          <w:ilvl w:val="0"/>
          <w:numId w:val="41"/>
        </w:numPr>
      </w:pPr>
      <w:bookmarkStart w:id="112" w:name="_Toc207895534"/>
      <w:bookmarkStart w:id="113" w:name="_Toc207895680"/>
      <w:bookmarkStart w:id="114" w:name="_Toc208325579"/>
      <w:bookmarkEnd w:id="112"/>
      <w:bookmarkEnd w:id="113"/>
      <w:bookmarkEnd w:id="114"/>
      <w:r>
        <w:t>functional performance statements in clause</w:t>
      </w:r>
      <w:r w:rsidR="006E6677">
        <w:t> </w:t>
      </w:r>
      <w:proofErr w:type="gramStart"/>
      <w:r>
        <w:t>4;</w:t>
      </w:r>
      <w:proofErr w:type="gramEnd"/>
    </w:p>
    <w:p w14:paraId="7E8CD313" w14:textId="69265836" w:rsidR="00ED5131" w:rsidRDefault="00ED5131" w:rsidP="00FD6670">
      <w:pPr>
        <w:pStyle w:val="ListParagraph"/>
        <w:numPr>
          <w:ilvl w:val="0"/>
          <w:numId w:val="41"/>
        </w:numPr>
      </w:pPr>
      <w:r>
        <w:t>generic requirements in clause</w:t>
      </w:r>
      <w:r w:rsidR="006E6677">
        <w:t> </w:t>
      </w:r>
      <w:proofErr w:type="gramStart"/>
      <w:r>
        <w:t>5;</w:t>
      </w:r>
      <w:proofErr w:type="gramEnd"/>
    </w:p>
    <w:p w14:paraId="7B8A6CEB" w14:textId="7F130DDE" w:rsidR="00ED5131" w:rsidRDefault="00ED5131" w:rsidP="00FD6670">
      <w:pPr>
        <w:pStyle w:val="ListParagraph"/>
        <w:numPr>
          <w:ilvl w:val="0"/>
          <w:numId w:val="41"/>
        </w:numPr>
      </w:pPr>
      <w:r>
        <w:t>web requirements in clause</w:t>
      </w:r>
      <w:r w:rsidR="006E6677">
        <w:t> </w:t>
      </w:r>
      <w:proofErr w:type="gramStart"/>
      <w:r>
        <w:t>9;</w:t>
      </w:r>
      <w:proofErr w:type="gramEnd"/>
    </w:p>
    <w:p w14:paraId="08817EAB" w14:textId="19080053" w:rsidR="00ED5131" w:rsidRDefault="00ED5131" w:rsidP="00FD6670">
      <w:pPr>
        <w:pStyle w:val="ListParagraph"/>
        <w:numPr>
          <w:ilvl w:val="0"/>
          <w:numId w:val="41"/>
        </w:numPr>
      </w:pPr>
      <w:r>
        <w:t>non-web documents requirements in clause</w:t>
      </w:r>
      <w:r w:rsidR="006E6677">
        <w:t> </w:t>
      </w:r>
      <w:proofErr w:type="gramStart"/>
      <w:r>
        <w:t>10;</w:t>
      </w:r>
      <w:proofErr w:type="gramEnd"/>
    </w:p>
    <w:p w14:paraId="244286A3" w14:textId="63014199" w:rsidR="00ED5131" w:rsidRDefault="00ED5131" w:rsidP="00FD6670">
      <w:pPr>
        <w:pStyle w:val="ListParagraph"/>
        <w:numPr>
          <w:ilvl w:val="0"/>
          <w:numId w:val="41"/>
        </w:numPr>
      </w:pPr>
      <w:r>
        <w:t>software requirements in clause</w:t>
      </w:r>
      <w:r w:rsidR="00BA5FA5">
        <w:t> </w:t>
      </w:r>
      <w:r>
        <w:t>11; and</w:t>
      </w:r>
    </w:p>
    <w:p w14:paraId="5A943641" w14:textId="423E756E" w:rsidR="00775102" w:rsidRDefault="00ED5131" w:rsidP="00FD6670">
      <w:pPr>
        <w:pStyle w:val="ListParagraph"/>
        <w:numPr>
          <w:ilvl w:val="0"/>
          <w:numId w:val="41"/>
        </w:numPr>
      </w:pPr>
      <w:r>
        <w:t>documentation and support services in clause</w:t>
      </w:r>
      <w:r w:rsidR="00BA5FA5">
        <w:t> </w:t>
      </w:r>
      <w:r>
        <w:t>12.</w:t>
      </w:r>
    </w:p>
    <w:p w14:paraId="1E18F2EA" w14:textId="02E80CBA" w:rsidR="00D44F7C" w:rsidRPr="00D44F7C" w:rsidRDefault="00D44F7C" w:rsidP="00FE108F">
      <w:pPr>
        <w:pStyle w:val="Heading3"/>
      </w:pPr>
      <w:bookmarkStart w:id="115" w:name="_Toc215155200"/>
      <w:r w:rsidRPr="00D44F7C">
        <w:t>Accessible transparency and explainability documentation</w:t>
      </w:r>
      <w:bookmarkEnd w:id="115"/>
    </w:p>
    <w:p w14:paraId="3E2BB1EE" w14:textId="421014C4" w:rsidR="00D44F7C" w:rsidRDefault="00D44F7C" w:rsidP="00B63A83">
      <w:r w:rsidRPr="00D44F7C">
        <w:t xml:space="preserve">Information to address disclosure, notice, transparency, explainability, and contestability of AI systems, their function, decision-making mechanisms, potential risks, and implementation shall be published before deployment and kept </w:t>
      </w:r>
      <w:r w:rsidR="006B68DD" w:rsidRPr="00D44F7C">
        <w:t>up</w:t>
      </w:r>
      <w:r w:rsidR="006B68DD">
        <w:t>-</w:t>
      </w:r>
      <w:r w:rsidR="006B68DD" w:rsidRPr="00D44F7C">
        <w:t>to</w:t>
      </w:r>
      <w:r w:rsidR="006B68DD">
        <w:t>-</w:t>
      </w:r>
      <w:r w:rsidRPr="00D44F7C">
        <w:t xml:space="preserve">date (reflecting the current state of the AI used), and shall be accessible to </w:t>
      </w:r>
      <w:r w:rsidR="00433CF1">
        <w:t>people with disabilities</w:t>
      </w:r>
      <w:r w:rsidRPr="00D44F7C">
        <w:t xml:space="preserve">, at a minimum meeting </w:t>
      </w:r>
      <w:r w:rsidRPr="007F6486">
        <w:t>CAN-ASC</w:t>
      </w:r>
      <w:r w:rsidR="007F6486">
        <w:t>-</w:t>
      </w:r>
      <w:r w:rsidRPr="007F6486">
        <w:t>3.1</w:t>
      </w:r>
      <w:r w:rsidR="007F6486">
        <w:t>:2025</w:t>
      </w:r>
      <w:r w:rsidR="00DF5871">
        <w:t>-</w:t>
      </w:r>
      <w:r w:rsidRPr="007F6486">
        <w:t>Plain Language</w:t>
      </w:r>
      <w:r w:rsidR="00F04EDA">
        <w:t>,</w:t>
      </w:r>
      <w:r w:rsidR="00384676">
        <w:t xml:space="preserve"> and</w:t>
      </w:r>
      <w:r w:rsidRPr="00D44F7C">
        <w:t xml:space="preserve"> the relevant </w:t>
      </w:r>
      <w:r w:rsidR="002334E9">
        <w:t>clauses</w:t>
      </w:r>
      <w:r w:rsidRPr="00D44F7C">
        <w:t xml:space="preserve"> of </w:t>
      </w:r>
      <w:r w:rsidR="00457340" w:rsidRPr="007A3471">
        <w:rPr>
          <w:kern w:val="0"/>
          <w14:ligatures w14:val="none"/>
        </w:rPr>
        <w:t>CAN</w:t>
      </w:r>
      <w:r w:rsidR="002334E9">
        <w:rPr>
          <w:kern w:val="0"/>
          <w14:ligatures w14:val="none"/>
        </w:rPr>
        <w:t>-</w:t>
      </w:r>
      <w:r w:rsidR="00457340" w:rsidRPr="007A3471">
        <w:rPr>
          <w:kern w:val="0"/>
          <w14:ligatures w14:val="none"/>
        </w:rPr>
        <w:t>ASC-EN 301 549:2024</w:t>
      </w:r>
      <w:r w:rsidR="007A3471">
        <w:rPr>
          <w:kern w:val="0"/>
          <w14:ligatures w14:val="none"/>
        </w:rPr>
        <w:t xml:space="preserve">, </w:t>
      </w:r>
      <w:r w:rsidRPr="00D44F7C">
        <w:t>specifically the:</w:t>
      </w:r>
    </w:p>
    <w:p w14:paraId="7E32398B" w14:textId="7CDFE0C9" w:rsidR="007A3471" w:rsidRDefault="007A3471" w:rsidP="00B63A83">
      <w:pPr>
        <w:pStyle w:val="ListParagraph"/>
        <w:numPr>
          <w:ilvl w:val="0"/>
          <w:numId w:val="42"/>
        </w:numPr>
      </w:pPr>
      <w:r>
        <w:t>functional performance statements in clause</w:t>
      </w:r>
      <w:r w:rsidR="00BA5FA5">
        <w:t> </w:t>
      </w:r>
      <w:proofErr w:type="gramStart"/>
      <w:r>
        <w:t>4;</w:t>
      </w:r>
      <w:proofErr w:type="gramEnd"/>
    </w:p>
    <w:p w14:paraId="67D673F8" w14:textId="33BF6EBD" w:rsidR="007A3471" w:rsidRDefault="007A3471" w:rsidP="00B63A83">
      <w:pPr>
        <w:pStyle w:val="ListParagraph"/>
        <w:numPr>
          <w:ilvl w:val="0"/>
          <w:numId w:val="42"/>
        </w:numPr>
      </w:pPr>
      <w:r>
        <w:t>generic requirements in clause</w:t>
      </w:r>
      <w:r w:rsidR="00BA5FA5">
        <w:t> </w:t>
      </w:r>
      <w:proofErr w:type="gramStart"/>
      <w:r>
        <w:t>5;</w:t>
      </w:r>
      <w:proofErr w:type="gramEnd"/>
    </w:p>
    <w:p w14:paraId="292BCF48" w14:textId="52081BE8" w:rsidR="007A3471" w:rsidRDefault="007A3471" w:rsidP="00B63A83">
      <w:pPr>
        <w:pStyle w:val="ListParagraph"/>
        <w:numPr>
          <w:ilvl w:val="0"/>
          <w:numId w:val="42"/>
        </w:numPr>
      </w:pPr>
      <w:r>
        <w:lastRenderedPageBreak/>
        <w:t>web requirements in clause</w:t>
      </w:r>
      <w:r w:rsidR="00BA5FA5">
        <w:t> </w:t>
      </w:r>
      <w:proofErr w:type="gramStart"/>
      <w:r>
        <w:t>9;</w:t>
      </w:r>
      <w:proofErr w:type="gramEnd"/>
    </w:p>
    <w:p w14:paraId="10BBBD00" w14:textId="1C23658E" w:rsidR="007A3471" w:rsidRDefault="007A3471" w:rsidP="00B63A83">
      <w:pPr>
        <w:pStyle w:val="ListParagraph"/>
        <w:numPr>
          <w:ilvl w:val="0"/>
          <w:numId w:val="42"/>
        </w:numPr>
      </w:pPr>
      <w:r>
        <w:t>non-web documents requirements in clause</w:t>
      </w:r>
      <w:r w:rsidR="00BA5FA5">
        <w:t> </w:t>
      </w:r>
      <w:proofErr w:type="gramStart"/>
      <w:r>
        <w:t>10;</w:t>
      </w:r>
      <w:proofErr w:type="gramEnd"/>
    </w:p>
    <w:p w14:paraId="0D4E5330" w14:textId="14FBBD00" w:rsidR="007A3471" w:rsidRDefault="007A3471" w:rsidP="00B63A83">
      <w:pPr>
        <w:pStyle w:val="ListParagraph"/>
        <w:numPr>
          <w:ilvl w:val="0"/>
          <w:numId w:val="42"/>
        </w:numPr>
      </w:pPr>
      <w:r>
        <w:t>software requirements in clause</w:t>
      </w:r>
      <w:r w:rsidR="00BA5FA5">
        <w:t> </w:t>
      </w:r>
      <w:r>
        <w:t>11; and</w:t>
      </w:r>
    </w:p>
    <w:p w14:paraId="6C3B7C31" w14:textId="422093E1" w:rsidR="00730F4F" w:rsidRPr="00DC14A9" w:rsidRDefault="007A3471" w:rsidP="00DC14A9">
      <w:pPr>
        <w:pStyle w:val="ListParagraph"/>
        <w:keepLines w:val="0"/>
        <w:widowControl w:val="0"/>
        <w:numPr>
          <w:ilvl w:val="0"/>
          <w:numId w:val="42"/>
        </w:numPr>
      </w:pPr>
      <w:r>
        <w:t>documentation and support services in clause</w:t>
      </w:r>
      <w:r w:rsidR="00BA5FA5">
        <w:t> </w:t>
      </w:r>
      <w:r>
        <w:t>12.</w:t>
      </w:r>
    </w:p>
    <w:p w14:paraId="052ED40B" w14:textId="107178FF" w:rsidR="00D44F7C" w:rsidRPr="00D44F7C" w:rsidRDefault="00D44F7C" w:rsidP="001277CA">
      <w:pPr>
        <w:pStyle w:val="Heading3"/>
        <w:keepNext w:val="0"/>
        <w:keepLines w:val="0"/>
        <w:widowControl w:val="0"/>
        <w:spacing w:line="276" w:lineRule="auto"/>
      </w:pPr>
      <w:bookmarkStart w:id="116" w:name="_Toc215155201"/>
      <w:r w:rsidRPr="00D44F7C">
        <w:t>Accessible feedback mechanisms</w:t>
      </w:r>
      <w:bookmarkEnd w:id="116"/>
    </w:p>
    <w:p w14:paraId="70896B1B" w14:textId="58DD78F7" w:rsidR="00D44F7C" w:rsidRPr="00D44F7C" w:rsidRDefault="00D44F7C" w:rsidP="001277CA">
      <w:pPr>
        <w:keepLines w:val="0"/>
        <w:widowControl w:val="0"/>
      </w:pPr>
      <w:r w:rsidRPr="00D44F7C">
        <w:t xml:space="preserve">Mechanisms to provide feedback (see </w:t>
      </w:r>
      <w:r w:rsidR="00716BFA">
        <w:t>C</w:t>
      </w:r>
      <w:r w:rsidRPr="00D44F7C">
        <w:t>lause</w:t>
      </w:r>
      <w:r w:rsidR="00BA5FA5">
        <w:t> </w:t>
      </w:r>
      <w:hyperlink w:anchor="_Address_accessibility_and" w:history="1">
        <w:r w:rsidR="00553383">
          <w:rPr>
            <w:rStyle w:val="Hyperlink"/>
          </w:rPr>
          <w:t>12</w:t>
        </w:r>
        <w:r w:rsidRPr="00553383">
          <w:rPr>
            <w:rStyle w:val="Hyperlink"/>
          </w:rPr>
          <w:t>.12</w:t>
        </w:r>
      </w:hyperlink>
      <w:r w:rsidRPr="00D44F7C">
        <w:t xml:space="preserve">) shall be accessible to </w:t>
      </w:r>
      <w:r w:rsidR="00433CF1">
        <w:t>people with disabilities</w:t>
      </w:r>
      <w:r w:rsidRPr="00D44F7C">
        <w:t xml:space="preserve">, at a minimum meeting the relevant </w:t>
      </w:r>
      <w:r w:rsidR="008E5F52">
        <w:t>clauses</w:t>
      </w:r>
      <w:r w:rsidRPr="00D44F7C">
        <w:t xml:space="preserve"> of </w:t>
      </w:r>
      <w:r w:rsidR="00457340" w:rsidRPr="006F5449">
        <w:t>CAN-ASC</w:t>
      </w:r>
      <w:r w:rsidR="006F5449">
        <w:t>-</w:t>
      </w:r>
      <w:r w:rsidR="00457340" w:rsidRPr="006F5449">
        <w:t>3.1</w:t>
      </w:r>
      <w:r w:rsidR="006F5449">
        <w:t>:2025</w:t>
      </w:r>
      <w:r w:rsidRPr="00D44F7C">
        <w:t xml:space="preserve">, </w:t>
      </w:r>
      <w:r w:rsidR="00967B60">
        <w:t xml:space="preserve">and </w:t>
      </w:r>
      <w:r w:rsidRPr="00D44F7C">
        <w:t>the</w:t>
      </w:r>
      <w:r w:rsidR="00923070">
        <w:t xml:space="preserve"> </w:t>
      </w:r>
      <w:r w:rsidR="00923070" w:rsidRPr="00D44F7C">
        <w:t xml:space="preserve">relevant </w:t>
      </w:r>
      <w:r w:rsidR="00184420">
        <w:t>clauses</w:t>
      </w:r>
      <w:r w:rsidR="00923070" w:rsidRPr="00D44F7C">
        <w:t xml:space="preserve"> of </w:t>
      </w:r>
      <w:r w:rsidR="00923070" w:rsidRPr="007A3471">
        <w:rPr>
          <w:kern w:val="0"/>
          <w14:ligatures w14:val="none"/>
        </w:rPr>
        <w:t>CAN</w:t>
      </w:r>
      <w:r w:rsidR="008E5F52">
        <w:rPr>
          <w:kern w:val="0"/>
          <w14:ligatures w14:val="none"/>
        </w:rPr>
        <w:t>-</w:t>
      </w:r>
      <w:r w:rsidR="00923070" w:rsidRPr="007A3471">
        <w:rPr>
          <w:kern w:val="0"/>
          <w14:ligatures w14:val="none"/>
        </w:rPr>
        <w:t>ASC-EN 301 549:2024</w:t>
      </w:r>
      <w:r w:rsidR="00967B60">
        <w:t>, specifically the:</w:t>
      </w:r>
    </w:p>
    <w:p w14:paraId="62DEE517" w14:textId="437690EB" w:rsidR="00D44F7C" w:rsidRPr="00D44F7C" w:rsidRDefault="00D44F7C" w:rsidP="001277CA">
      <w:pPr>
        <w:pStyle w:val="ListParagraph"/>
        <w:keepLines w:val="0"/>
        <w:widowControl w:val="0"/>
        <w:numPr>
          <w:ilvl w:val="0"/>
          <w:numId w:val="14"/>
        </w:numPr>
      </w:pPr>
      <w:r w:rsidRPr="00D44F7C">
        <w:t>functional performance statements in clause</w:t>
      </w:r>
      <w:r w:rsidR="00BA5FA5">
        <w:t> </w:t>
      </w:r>
      <w:proofErr w:type="gramStart"/>
      <w:r w:rsidRPr="00D44F7C">
        <w:t>4;</w:t>
      </w:r>
      <w:proofErr w:type="gramEnd"/>
    </w:p>
    <w:p w14:paraId="1C078DFB" w14:textId="36A26482" w:rsidR="00D44F7C" w:rsidRPr="00D44F7C" w:rsidRDefault="00D44F7C" w:rsidP="00B63A83">
      <w:pPr>
        <w:pStyle w:val="ListParagraph"/>
        <w:numPr>
          <w:ilvl w:val="0"/>
          <w:numId w:val="14"/>
        </w:numPr>
      </w:pPr>
      <w:r w:rsidRPr="00D44F7C">
        <w:t>generic requirements in clause</w:t>
      </w:r>
      <w:r w:rsidR="00BA5FA5">
        <w:t> </w:t>
      </w:r>
      <w:proofErr w:type="gramStart"/>
      <w:r w:rsidRPr="00D44F7C">
        <w:t>5;</w:t>
      </w:r>
      <w:proofErr w:type="gramEnd"/>
    </w:p>
    <w:p w14:paraId="68DE9BDD" w14:textId="0EF6A09A" w:rsidR="00D44F7C" w:rsidRPr="00D44F7C" w:rsidRDefault="00D44F7C" w:rsidP="00B63A83">
      <w:pPr>
        <w:pStyle w:val="ListParagraph"/>
        <w:numPr>
          <w:ilvl w:val="0"/>
          <w:numId w:val="14"/>
        </w:numPr>
      </w:pPr>
      <w:r w:rsidRPr="00D44F7C">
        <w:t>web requirements in clause</w:t>
      </w:r>
      <w:r w:rsidR="00BA5FA5">
        <w:t> </w:t>
      </w:r>
      <w:proofErr w:type="gramStart"/>
      <w:r w:rsidRPr="00D44F7C">
        <w:t>9;</w:t>
      </w:r>
      <w:proofErr w:type="gramEnd"/>
    </w:p>
    <w:p w14:paraId="3F0E6AA4" w14:textId="267BF177" w:rsidR="00D44F7C" w:rsidRPr="00D44F7C" w:rsidRDefault="00D44F7C" w:rsidP="00B63A83">
      <w:pPr>
        <w:pStyle w:val="ListParagraph"/>
        <w:numPr>
          <w:ilvl w:val="0"/>
          <w:numId w:val="14"/>
        </w:numPr>
      </w:pPr>
      <w:r w:rsidRPr="00D44F7C">
        <w:t>non-web documents requirements in clause</w:t>
      </w:r>
      <w:r w:rsidR="00BA5FA5">
        <w:t> </w:t>
      </w:r>
      <w:proofErr w:type="gramStart"/>
      <w:r w:rsidRPr="00D44F7C">
        <w:t>10;</w:t>
      </w:r>
      <w:proofErr w:type="gramEnd"/>
    </w:p>
    <w:p w14:paraId="271DEB00" w14:textId="7BEB1A93" w:rsidR="00D44F7C" w:rsidRPr="00D44F7C" w:rsidRDefault="00D44F7C" w:rsidP="00FD6670">
      <w:pPr>
        <w:pStyle w:val="ListParagraph"/>
        <w:numPr>
          <w:ilvl w:val="0"/>
          <w:numId w:val="14"/>
        </w:numPr>
      </w:pPr>
      <w:r w:rsidRPr="00D44F7C">
        <w:t>software requirements in clause</w:t>
      </w:r>
      <w:r w:rsidR="00BA5FA5">
        <w:t> </w:t>
      </w:r>
      <w:r w:rsidRPr="00D44F7C">
        <w:t>11; and</w:t>
      </w:r>
    </w:p>
    <w:p w14:paraId="445A2D21" w14:textId="05676A06" w:rsidR="00910E7A" w:rsidRDefault="00D44F7C" w:rsidP="00FD6670">
      <w:pPr>
        <w:pStyle w:val="ListParagraph"/>
        <w:numPr>
          <w:ilvl w:val="0"/>
          <w:numId w:val="14"/>
        </w:numPr>
      </w:pPr>
      <w:r w:rsidRPr="00D44F7C">
        <w:t>documentation and support services in clause</w:t>
      </w:r>
      <w:r w:rsidR="00BA5FA5">
        <w:t> </w:t>
      </w:r>
      <w:r w:rsidRPr="00D44F7C">
        <w:t>12.</w:t>
      </w:r>
    </w:p>
    <w:p w14:paraId="73B21F55" w14:textId="13A63A71" w:rsidR="00D44F7C" w:rsidRPr="00D44F7C" w:rsidRDefault="00D44F7C" w:rsidP="00FE108F">
      <w:pPr>
        <w:pStyle w:val="Heading3"/>
      </w:pPr>
      <w:bookmarkStart w:id="117" w:name="_Toc207895537"/>
      <w:bookmarkStart w:id="118" w:name="_Toc207895683"/>
      <w:bookmarkStart w:id="119" w:name="_Toc208325582"/>
      <w:bookmarkStart w:id="120" w:name="_Toc207895538"/>
      <w:bookmarkStart w:id="121" w:name="_Toc207895684"/>
      <w:bookmarkStart w:id="122" w:name="_Toc208325583"/>
      <w:bookmarkStart w:id="123" w:name="_Toc207895539"/>
      <w:bookmarkStart w:id="124" w:name="_Toc207895685"/>
      <w:bookmarkStart w:id="125" w:name="_Toc208325584"/>
      <w:bookmarkStart w:id="126" w:name="_Toc207895540"/>
      <w:bookmarkStart w:id="127" w:name="_Toc207895686"/>
      <w:bookmarkStart w:id="128" w:name="_Toc208325585"/>
      <w:bookmarkStart w:id="129" w:name="_Toc207895541"/>
      <w:bookmarkStart w:id="130" w:name="_Toc207895687"/>
      <w:bookmarkStart w:id="131" w:name="_Toc208325586"/>
      <w:bookmarkStart w:id="132" w:name="_Toc207895542"/>
      <w:bookmarkStart w:id="133" w:name="_Toc207895688"/>
      <w:bookmarkStart w:id="134" w:name="_Toc208325587"/>
      <w:bookmarkStart w:id="135" w:name="_Toc207895543"/>
      <w:bookmarkStart w:id="136" w:name="_Toc207895689"/>
      <w:bookmarkStart w:id="137" w:name="_Toc208325588"/>
      <w:bookmarkStart w:id="138" w:name="_Toc207895544"/>
      <w:bookmarkStart w:id="139" w:name="_Toc207895690"/>
      <w:bookmarkStart w:id="140" w:name="_Toc208325589"/>
      <w:bookmarkStart w:id="141" w:name="_Toc215155202"/>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D44F7C">
        <w:t xml:space="preserve">Mitigating statistical discrimination in </w:t>
      </w:r>
      <w:r w:rsidR="00C828FC">
        <w:t xml:space="preserve">the </w:t>
      </w:r>
      <w:r w:rsidRPr="00D44F7C">
        <w:t>use of AI-based assistive technology</w:t>
      </w:r>
      <w:bookmarkEnd w:id="141"/>
    </w:p>
    <w:p w14:paraId="136904BB" w14:textId="0006ED40" w:rsidR="00D44F7C" w:rsidRPr="00563D25" w:rsidRDefault="00D44F7C">
      <w:pPr>
        <w:rPr>
          <w:lang w:val="en-US"/>
        </w:rPr>
      </w:pPr>
      <w:r w:rsidRPr="00563D25">
        <w:t xml:space="preserve">Not all </w:t>
      </w:r>
      <w:r w:rsidR="00433CF1">
        <w:t>people with disabilities</w:t>
      </w:r>
      <w:r w:rsidRPr="00563D25">
        <w:t xml:space="preserve"> will benefit equally from AI-based accommodations if their interaction modes aren’t captured in the data used to train the AI. When AI-based technology is considered for an accommodation, </w:t>
      </w:r>
      <w:r w:rsidR="00EE4A58">
        <w:t>organizations</w:t>
      </w:r>
      <w:r w:rsidR="00EE4A58" w:rsidRPr="00563D25">
        <w:t xml:space="preserve"> </w:t>
      </w:r>
      <w:r w:rsidRPr="00563D25">
        <w:t>shall evaluate potential inequities in collaboration with the intended beneficiary.</w:t>
      </w:r>
    </w:p>
    <w:p w14:paraId="0C7C8F69" w14:textId="7DFE87C0" w:rsidR="00D44F7C" w:rsidRDefault="003F7B35" w:rsidP="003E2857">
      <w:bookmarkStart w:id="142" w:name="_5.2_Equitable_AI"/>
      <w:bookmarkEnd w:id="142"/>
      <w:r w:rsidRPr="00815906">
        <w:rPr>
          <w:rStyle w:val="EmphasisUseSparingly"/>
        </w:rPr>
        <w:lastRenderedPageBreak/>
        <w:t>Note:</w:t>
      </w:r>
      <w:r w:rsidRPr="003F7B35">
        <w:t xml:space="preserve"> For example, sign language interpretation requires specialized training to ensure linguistic and cultural accuracy. Replacing human interpreters with AI or using AI-powered Sign Language Recognition (SLR) technologies can cause harm to ASL and LSQ signers, particularly in critical settings such as justice and healthcare. </w:t>
      </w:r>
      <w:r w:rsidR="00AF349B">
        <w:t>A</w:t>
      </w:r>
      <w:r w:rsidRPr="003F7B35">
        <w:t>ny use of AI for sign language communication should be agreed upon with the intended beneficiary, with the option to opt for a human alternative at any time.</w:t>
      </w:r>
      <w:r w:rsidR="00330024">
        <w:t xml:space="preserve"> </w:t>
      </w:r>
      <w:r w:rsidR="00296628">
        <w:br w:type="page"/>
      </w:r>
    </w:p>
    <w:p w14:paraId="0C905A1E" w14:textId="293B05C9" w:rsidR="00542CDE" w:rsidRDefault="00542CDE" w:rsidP="00F36230">
      <w:pPr>
        <w:pStyle w:val="Heading1"/>
      </w:pPr>
      <w:bookmarkStart w:id="143" w:name="_Equitable_AI_(5.2)"/>
      <w:bookmarkStart w:id="144" w:name="_Toc204256822"/>
      <w:bookmarkStart w:id="145" w:name="_Toc11038280"/>
      <w:bookmarkStart w:id="146" w:name="_Toc215155203"/>
      <w:bookmarkEnd w:id="143"/>
      <w:r>
        <w:lastRenderedPageBreak/>
        <w:t>Equitable AI</w:t>
      </w:r>
      <w:bookmarkEnd w:id="144"/>
      <w:bookmarkEnd w:id="145"/>
      <w:bookmarkEnd w:id="146"/>
    </w:p>
    <w:p w14:paraId="28B84BC5" w14:textId="2FD6DF9C" w:rsidR="007A6D54" w:rsidRDefault="00EF5042" w:rsidP="00D34F2D">
      <w:pPr>
        <w:keepNext/>
      </w:pPr>
      <w:r w:rsidRPr="004B1230">
        <w:t xml:space="preserve">When AI systems make decisions about, or otherwise impact, </w:t>
      </w:r>
      <w:r w:rsidR="00433CF1">
        <w:t>people with disabilities</w:t>
      </w:r>
      <w:r w:rsidRPr="004B1230">
        <w:t xml:space="preserve">, those decisions and uses of AI systems shall result in </w:t>
      </w:r>
      <w:r w:rsidRPr="00F36230">
        <w:t>equitable treatment</w:t>
      </w:r>
      <w:r w:rsidRPr="004B1230">
        <w:t xml:space="preserve"> of </w:t>
      </w:r>
      <w:r>
        <w:t xml:space="preserve">and outcomes for </w:t>
      </w:r>
      <w:r w:rsidR="00433CF1">
        <w:t>people with disabilities</w:t>
      </w:r>
      <w:r w:rsidRPr="004B1230">
        <w:t>. </w:t>
      </w:r>
    </w:p>
    <w:p w14:paraId="4E71F87B" w14:textId="106A78A1" w:rsidR="00EF5042" w:rsidRPr="004B1230" w:rsidRDefault="007A6D54" w:rsidP="00D34F2D">
      <w:pPr>
        <w:keepNext/>
      </w:pPr>
      <w:r w:rsidRPr="0055082B">
        <w:rPr>
          <w:b/>
          <w:bCs/>
        </w:rPr>
        <w:t>Note:</w:t>
      </w:r>
      <w:r>
        <w:t xml:space="preserve"> </w:t>
      </w:r>
      <w:r w:rsidR="00EF5042" w:rsidRPr="004B1230">
        <w:t xml:space="preserve">Doing so will result in benefits to individuals and population groups, as well as to society at large, by helping ensure that </w:t>
      </w:r>
      <w:r w:rsidR="00EF5042" w:rsidRPr="00F36230">
        <w:t>all</w:t>
      </w:r>
      <w:r w:rsidR="00EF5042" w:rsidRPr="004B1230">
        <w:t xml:space="preserve"> individuals are able to lead productive lives and contribute to society. </w:t>
      </w:r>
    </w:p>
    <w:p w14:paraId="494703ED" w14:textId="43B0CB7F" w:rsidR="00542CDE" w:rsidRPr="00F36230" w:rsidRDefault="00542CDE" w:rsidP="00D34F2D">
      <w:pPr>
        <w:keepNext/>
        <w:rPr>
          <w:bCs/>
          <w:lang w:val="en-US"/>
        </w:rPr>
      </w:pPr>
      <w:r w:rsidRPr="00A3164B">
        <w:rPr>
          <w:rStyle w:val="EmphasisUseSparingly"/>
          <w:b w:val="0"/>
          <w:bCs/>
        </w:rPr>
        <w:t>Principles</w:t>
      </w:r>
      <w:r w:rsidRPr="00F36230">
        <w:rPr>
          <w:bCs/>
        </w:rPr>
        <w:t>:</w:t>
      </w:r>
      <w:r w:rsidRPr="00FB777C">
        <w:rPr>
          <w:bCs/>
        </w:rPr>
        <w:t xml:space="preserve"> Equitable treatment requires that </w:t>
      </w:r>
      <w:r w:rsidR="00433CF1">
        <w:rPr>
          <w:bCs/>
        </w:rPr>
        <w:t>people with disabilities</w:t>
      </w:r>
      <w:r w:rsidRPr="00FB777C">
        <w:rPr>
          <w:bCs/>
        </w:rPr>
        <w:t>:</w:t>
      </w:r>
    </w:p>
    <w:p w14:paraId="30E5C165" w14:textId="707BA671" w:rsidR="00542CDE" w:rsidRDefault="00542CDE" w:rsidP="00D34F2D">
      <w:pPr>
        <w:pStyle w:val="ListParagraph"/>
        <w:keepNext/>
        <w:numPr>
          <w:ilvl w:val="0"/>
          <w:numId w:val="15"/>
        </w:numPr>
      </w:pPr>
      <w:r w:rsidRPr="00542CDE">
        <w:t xml:space="preserve">experience equitable benefits from AI </w:t>
      </w:r>
      <w:proofErr w:type="gramStart"/>
      <w:r w:rsidRPr="00542CDE">
        <w:t>systems;</w:t>
      </w:r>
      <w:proofErr w:type="gramEnd"/>
    </w:p>
    <w:p w14:paraId="5466312B" w14:textId="52AD3F0D" w:rsidR="00542CDE" w:rsidRDefault="00542CDE" w:rsidP="00D34F2D">
      <w:pPr>
        <w:pStyle w:val="ListParagraph"/>
        <w:keepNext/>
        <w:numPr>
          <w:ilvl w:val="0"/>
          <w:numId w:val="15"/>
        </w:numPr>
      </w:pPr>
      <w:r w:rsidRPr="00542CDE">
        <w:t xml:space="preserve">do not experience inequitable harms from AI </w:t>
      </w:r>
      <w:proofErr w:type="gramStart"/>
      <w:r w:rsidRPr="00542CDE">
        <w:t>systems;</w:t>
      </w:r>
      <w:proofErr w:type="gramEnd"/>
    </w:p>
    <w:p w14:paraId="731E723C" w14:textId="5B58B541" w:rsidR="00542CDE" w:rsidRDefault="00542CDE" w:rsidP="00D34F2D">
      <w:pPr>
        <w:pStyle w:val="ListParagraph"/>
        <w:keepNext/>
        <w:numPr>
          <w:ilvl w:val="0"/>
          <w:numId w:val="15"/>
        </w:numPr>
      </w:pPr>
      <w:r w:rsidRPr="00542CDE">
        <w:t>do not experience a loss of</w:t>
      </w:r>
      <w:r w:rsidRPr="00F36230">
        <w:t xml:space="preserve"> rights and freedoms</w:t>
      </w:r>
      <w:r w:rsidRPr="00542CDE">
        <w:t xml:space="preserve"> due to the use of AI systems; and</w:t>
      </w:r>
    </w:p>
    <w:p w14:paraId="35290C89" w14:textId="6BEF5DD2" w:rsidR="00542CDE" w:rsidRDefault="00542CDE" w:rsidP="00D34F2D">
      <w:pPr>
        <w:pStyle w:val="ListParagraph"/>
        <w:keepNext/>
        <w:numPr>
          <w:ilvl w:val="0"/>
          <w:numId w:val="15"/>
        </w:numPr>
      </w:pPr>
      <w:r w:rsidRPr="00542CDE">
        <w:t xml:space="preserve">are given </w:t>
      </w:r>
      <w:r w:rsidRPr="00F36230">
        <w:t>agency</w:t>
      </w:r>
      <w:r w:rsidRPr="00542CDE">
        <w:t xml:space="preserve"> and are treated with </w:t>
      </w:r>
      <w:r w:rsidRPr="00F36230">
        <w:t>respect</w:t>
      </w:r>
      <w:r w:rsidRPr="00542CDE">
        <w:t xml:space="preserve"> in their interactions with AI systems, including the right to choose equitable alternatives.</w:t>
      </w:r>
    </w:p>
    <w:p w14:paraId="1ECA3107" w14:textId="1FF99DA6" w:rsidR="00542CDE" w:rsidRDefault="00542CDE" w:rsidP="00D34F2D">
      <w:pPr>
        <w:pStyle w:val="Heading2"/>
        <w:spacing w:line="276" w:lineRule="auto"/>
      </w:pPr>
      <w:bookmarkStart w:id="147" w:name="_Toc215155204"/>
      <w:r>
        <w:t>Equitable access to benefits</w:t>
      </w:r>
      <w:bookmarkEnd w:id="147"/>
    </w:p>
    <w:p w14:paraId="70993AEA" w14:textId="6E29AFB6" w:rsidR="00AA0C6B" w:rsidRDefault="00542CDE" w:rsidP="00A45876">
      <w:pPr>
        <w:keepNext/>
      </w:pPr>
      <w:r w:rsidRPr="00542CDE">
        <w:t xml:space="preserve">Building on the principle that </w:t>
      </w:r>
      <w:r w:rsidR="00433CF1">
        <w:t>people with disabilities</w:t>
      </w:r>
      <w:r w:rsidRPr="00542CDE">
        <w:t xml:space="preserve"> should be able to benefit from AI systems at least comparably to others, organizations shall make efforts to ensure that </w:t>
      </w:r>
      <w:r w:rsidR="00433CF1">
        <w:t>people with disabilities</w:t>
      </w:r>
      <w:r w:rsidRPr="00542CDE">
        <w:t xml:space="preserve"> experience equitable benefits from AI systems.</w:t>
      </w:r>
      <w:bookmarkStart w:id="148" w:name="_Toc207895548"/>
      <w:bookmarkStart w:id="149" w:name="_Toc207895694"/>
      <w:bookmarkStart w:id="150" w:name="_Toc208325593"/>
      <w:bookmarkEnd w:id="148"/>
      <w:bookmarkEnd w:id="149"/>
      <w:bookmarkEnd w:id="150"/>
    </w:p>
    <w:p w14:paraId="5046CE74" w14:textId="77777777" w:rsidR="00AA0C6B" w:rsidRDefault="00AA0C6B">
      <w:pPr>
        <w:keepLines w:val="0"/>
        <w:spacing w:before="0" w:beforeAutospacing="0" w:line="259" w:lineRule="auto"/>
      </w:pPr>
      <w:r>
        <w:br w:type="page"/>
      </w:r>
    </w:p>
    <w:p w14:paraId="380A735E" w14:textId="4032E71E" w:rsidR="00542CDE" w:rsidRDefault="00542CDE" w:rsidP="00BD2969">
      <w:pPr>
        <w:pStyle w:val="Heading3"/>
        <w:ind w:left="1276" w:hanging="1276"/>
      </w:pPr>
      <w:bookmarkStart w:id="151" w:name="_Toc215155205"/>
      <w:r>
        <w:lastRenderedPageBreak/>
        <w:t>Preventing underrepresentation and misrepresentation in training data</w:t>
      </w:r>
      <w:bookmarkEnd w:id="151"/>
    </w:p>
    <w:p w14:paraId="11805FA0" w14:textId="148D905A" w:rsidR="003D701F" w:rsidRDefault="00542CDE" w:rsidP="00D34F2D">
      <w:pPr>
        <w:keepNext/>
      </w:pPr>
      <w:r w:rsidRPr="00542CDE">
        <w:t xml:space="preserve">Organizations shall ensure that </w:t>
      </w:r>
      <w:r w:rsidR="00433CF1">
        <w:t>people with disabilities</w:t>
      </w:r>
      <w:r w:rsidRPr="00542CDE">
        <w:t xml:space="preserve"> are not underrepresented or misrepresented in the training data, including</w:t>
      </w:r>
      <w:r w:rsidR="003D701F">
        <w:t>:</w:t>
      </w:r>
    </w:p>
    <w:p w14:paraId="2AE39364" w14:textId="77777777" w:rsidR="00AC781E" w:rsidRDefault="00542CDE" w:rsidP="00D34F2D">
      <w:pPr>
        <w:pStyle w:val="ListParagraph"/>
        <w:keepNext/>
        <w:numPr>
          <w:ilvl w:val="0"/>
          <w:numId w:val="79"/>
        </w:numPr>
      </w:pPr>
      <w:r w:rsidRPr="00542CDE">
        <w:t xml:space="preserve">avoiding biased </w:t>
      </w:r>
      <w:proofErr w:type="gramStart"/>
      <w:r w:rsidRPr="00542CDE">
        <w:t>proxies</w:t>
      </w:r>
      <w:r w:rsidR="00341DFF">
        <w:t>;</w:t>
      </w:r>
      <w:proofErr w:type="gramEnd"/>
      <w:r w:rsidRPr="00542CDE">
        <w:t xml:space="preserve"> </w:t>
      </w:r>
    </w:p>
    <w:p w14:paraId="7BC64B8B" w14:textId="541AF07D" w:rsidR="00AC781E" w:rsidRDefault="00542CDE" w:rsidP="00D34F2D">
      <w:pPr>
        <w:pStyle w:val="ListParagraph"/>
        <w:keepNext/>
        <w:numPr>
          <w:ilvl w:val="0"/>
          <w:numId w:val="79"/>
        </w:numPr>
      </w:pPr>
      <w:r w:rsidRPr="00542CDE">
        <w:t>biased data labels</w:t>
      </w:r>
      <w:r w:rsidR="00341DFF">
        <w:t>;</w:t>
      </w:r>
      <w:r w:rsidRPr="00542CDE">
        <w:t xml:space="preserve"> or</w:t>
      </w:r>
    </w:p>
    <w:p w14:paraId="27DA8062" w14:textId="2888DD01" w:rsidR="00341DFF" w:rsidRDefault="00542CDE" w:rsidP="005D7859">
      <w:pPr>
        <w:pStyle w:val="ListParagraph"/>
        <w:keepNext/>
        <w:numPr>
          <w:ilvl w:val="0"/>
          <w:numId w:val="79"/>
        </w:numPr>
      </w:pPr>
      <w:r w:rsidRPr="00542CDE">
        <w:t>synthetic data</w:t>
      </w:r>
    </w:p>
    <w:p w14:paraId="4B927260" w14:textId="6D4915E9" w:rsidR="00542CDE" w:rsidRDefault="00542CDE" w:rsidP="005D7859">
      <w:pPr>
        <w:keepNext/>
      </w:pPr>
      <w:r w:rsidRPr="00542CDE">
        <w:t>that fails to reflect actual disability experiences, diversity</w:t>
      </w:r>
      <w:r w:rsidR="00CB7889">
        <w:t>,</w:t>
      </w:r>
      <w:r w:rsidRPr="00542CDE">
        <w:t xml:space="preserve"> and variability.</w:t>
      </w:r>
    </w:p>
    <w:p w14:paraId="2920976E" w14:textId="6E0391D8" w:rsidR="00542CDE" w:rsidRDefault="00542CDE" w:rsidP="00BD2969">
      <w:pPr>
        <w:pStyle w:val="Heading3"/>
        <w:ind w:left="1276" w:hanging="1276"/>
      </w:pPr>
      <w:bookmarkStart w:id="152" w:name="_Toc215155206"/>
      <w:r>
        <w:t>Equitable performance across user groups</w:t>
      </w:r>
      <w:bookmarkEnd w:id="152"/>
    </w:p>
    <w:p w14:paraId="4573E547" w14:textId="77777777" w:rsidR="00825611" w:rsidRDefault="00542CDE" w:rsidP="005D7859">
      <w:pPr>
        <w:keepNext/>
      </w:pPr>
      <w:r w:rsidRPr="00542CDE">
        <w:t>Organizations shall validate and tune AI systems to perform comparably along the dimensions of</w:t>
      </w:r>
      <w:r w:rsidR="00825611">
        <w:t>:</w:t>
      </w:r>
    </w:p>
    <w:p w14:paraId="4380C3CF" w14:textId="77777777" w:rsidR="00AC781E" w:rsidRDefault="00127976" w:rsidP="005D7859">
      <w:pPr>
        <w:pStyle w:val="ListParagraph"/>
        <w:keepNext/>
        <w:numPr>
          <w:ilvl w:val="0"/>
          <w:numId w:val="80"/>
        </w:numPr>
      </w:pPr>
      <w:proofErr w:type="gramStart"/>
      <w:r>
        <w:t>a</w:t>
      </w:r>
      <w:r w:rsidR="00542CDE" w:rsidRPr="00542CDE">
        <w:t>ccuracy</w:t>
      </w:r>
      <w:r>
        <w:t>;</w:t>
      </w:r>
      <w:proofErr w:type="gramEnd"/>
    </w:p>
    <w:p w14:paraId="6408483C" w14:textId="5A824141" w:rsidR="00AC781E" w:rsidRDefault="00127976" w:rsidP="005D7859">
      <w:pPr>
        <w:pStyle w:val="ListParagraph"/>
        <w:keepNext/>
        <w:numPr>
          <w:ilvl w:val="0"/>
          <w:numId w:val="80"/>
        </w:numPr>
      </w:pPr>
      <w:r>
        <w:t>r</w:t>
      </w:r>
      <w:r w:rsidR="00542CDE" w:rsidRPr="00542CDE">
        <w:t>eliability</w:t>
      </w:r>
      <w:r>
        <w:t>;</w:t>
      </w:r>
      <w:r w:rsidR="00542CDE" w:rsidRPr="00542CDE">
        <w:t xml:space="preserve"> and</w:t>
      </w:r>
    </w:p>
    <w:p w14:paraId="0C4C926F" w14:textId="4CB2021F" w:rsidR="00542CDE" w:rsidRDefault="00542CDE" w:rsidP="005D7859">
      <w:pPr>
        <w:pStyle w:val="ListParagraph"/>
        <w:keepNext/>
        <w:numPr>
          <w:ilvl w:val="0"/>
          <w:numId w:val="80"/>
        </w:numPr>
      </w:pPr>
      <w:r w:rsidRPr="00542CDE">
        <w:t xml:space="preserve">robustness for </w:t>
      </w:r>
      <w:r w:rsidR="00433CF1">
        <w:t>people with disabilities</w:t>
      </w:r>
      <w:r w:rsidRPr="00542CDE">
        <w:t xml:space="preserve"> as well as for others.</w:t>
      </w:r>
    </w:p>
    <w:p w14:paraId="51762632" w14:textId="52FC1CD1" w:rsidR="00542CDE" w:rsidRDefault="00542CDE" w:rsidP="005D7859">
      <w:pPr>
        <w:pStyle w:val="Heading3"/>
        <w:spacing w:line="276" w:lineRule="auto"/>
      </w:pPr>
      <w:bookmarkStart w:id="153" w:name="_Toc215155207"/>
      <w:r>
        <w:t>Disaggregated performance metrics</w:t>
      </w:r>
      <w:bookmarkEnd w:id="153"/>
    </w:p>
    <w:p w14:paraId="2E433F77" w14:textId="31C18592" w:rsidR="00542CDE" w:rsidRDefault="00542CDE" w:rsidP="005D7859">
      <w:pPr>
        <w:keepNext/>
      </w:pPr>
      <w:r>
        <w:t xml:space="preserve">Organizations shall assess and report AI system performance using disaggregated results for </w:t>
      </w:r>
      <w:r w:rsidR="00433CF1">
        <w:t>people with disabilities</w:t>
      </w:r>
      <w:r>
        <w:t>.</w:t>
      </w:r>
    </w:p>
    <w:p w14:paraId="54FDF8EB" w14:textId="36E1AE01" w:rsidR="00542CDE" w:rsidRDefault="00542CDE" w:rsidP="00BD2969">
      <w:pPr>
        <w:pStyle w:val="Heading3"/>
        <w:ind w:left="1276" w:hanging="1276"/>
      </w:pPr>
      <w:bookmarkStart w:id="154" w:name="_Toc215155208"/>
      <w:r>
        <w:t xml:space="preserve">Monitoring of real-world impacts on </w:t>
      </w:r>
      <w:r w:rsidR="00433CF1">
        <w:t>people with disabilities</w:t>
      </w:r>
      <w:bookmarkEnd w:id="154"/>
    </w:p>
    <w:p w14:paraId="09095FE3" w14:textId="3E84BAAE" w:rsidR="00542CDE" w:rsidRPr="006B2D1C" w:rsidRDefault="00542CDE" w:rsidP="005D7859">
      <w:pPr>
        <w:keepNext/>
      </w:pPr>
      <w:r>
        <w:t xml:space="preserve">Organizations shall continuously monitor both the performance of AI systems according to validation criteria </w:t>
      </w:r>
      <w:r w:rsidRPr="006B2D1C">
        <w:t>and</w:t>
      </w:r>
      <w:r>
        <w:t xml:space="preserve"> the </w:t>
      </w:r>
      <w:r w:rsidRPr="006B2D1C">
        <w:t>real-world impacts</w:t>
      </w:r>
      <w:r>
        <w:t xml:space="preserve"> of AI-assisted decisions on </w:t>
      </w:r>
      <w:r w:rsidR="00433CF1">
        <w:t>people with disabilities</w:t>
      </w:r>
      <w:r>
        <w:t xml:space="preserve">, </w:t>
      </w:r>
      <w:r w:rsidR="00162963">
        <w:t xml:space="preserve">complying with </w:t>
      </w:r>
      <w:r w:rsidR="00553383">
        <w:t>Clause</w:t>
      </w:r>
      <w:r w:rsidR="00BA5FA5">
        <w:t> </w:t>
      </w:r>
      <w:hyperlink w:anchor="_5.3.8_Conduct_ongoing" w:history="1">
        <w:r w:rsidR="00553383" w:rsidRPr="00553383">
          <w:rPr>
            <w:rStyle w:val="Hyperlink"/>
          </w:rPr>
          <w:t>12.8</w:t>
        </w:r>
      </w:hyperlink>
      <w:r w:rsidR="00A60134">
        <w:t>.</w:t>
      </w:r>
    </w:p>
    <w:p w14:paraId="06508FD2" w14:textId="4B5B3247" w:rsidR="00542CDE" w:rsidRDefault="00542CDE" w:rsidP="00BD2969">
      <w:pPr>
        <w:pStyle w:val="Heading3"/>
        <w:ind w:left="1276" w:hanging="1276"/>
      </w:pPr>
      <w:bookmarkStart w:id="155" w:name="_Toc215155209"/>
      <w:r>
        <w:lastRenderedPageBreak/>
        <w:t>System improvement through feedback and refinement</w:t>
      </w:r>
      <w:bookmarkEnd w:id="155"/>
    </w:p>
    <w:p w14:paraId="0A929B9F" w14:textId="04FA8BF1" w:rsidR="000F55ED" w:rsidRDefault="00BA4091" w:rsidP="005D7859">
      <w:pPr>
        <w:keepNext/>
      </w:pPr>
      <w:r w:rsidRPr="00BA4091">
        <w:t xml:space="preserve">Organizations shall use monitoring and performance data including data collected in the public registry </w:t>
      </w:r>
      <w:r w:rsidR="00B42F4E">
        <w:t>complying with</w:t>
      </w:r>
      <w:r w:rsidRPr="00BA4091">
        <w:t xml:space="preserve"> </w:t>
      </w:r>
      <w:r w:rsidR="00BD4E1B">
        <w:t>C</w:t>
      </w:r>
      <w:r w:rsidR="00056B1E">
        <w:t>lause</w:t>
      </w:r>
      <w:r w:rsidR="00BA5FA5">
        <w:t> </w:t>
      </w:r>
      <w:hyperlink w:anchor="_5.3.8_Conduct_ongoing" w:history="1">
        <w:r w:rsidR="00056B1E" w:rsidRPr="00056B1E">
          <w:rPr>
            <w:rStyle w:val="Hyperlink"/>
          </w:rPr>
          <w:t>12.8</w:t>
        </w:r>
      </w:hyperlink>
      <w:r w:rsidR="00BD4E1B">
        <w:t xml:space="preserve">, </w:t>
      </w:r>
      <w:r w:rsidRPr="00BA4091">
        <w:t>to</w:t>
      </w:r>
      <w:r w:rsidR="000F55ED">
        <w:t>:</w:t>
      </w:r>
    </w:p>
    <w:p w14:paraId="41429A46" w14:textId="1AD75127" w:rsidR="000F55ED" w:rsidRDefault="00BA4091" w:rsidP="00D34F2D">
      <w:pPr>
        <w:pStyle w:val="ListParagraph"/>
        <w:keepNext/>
        <w:numPr>
          <w:ilvl w:val="0"/>
          <w:numId w:val="81"/>
        </w:numPr>
        <w:tabs>
          <w:tab w:val="left" w:pos="567"/>
        </w:tabs>
      </w:pPr>
      <w:r w:rsidRPr="00BA4091">
        <w:t xml:space="preserve">improve system </w:t>
      </w:r>
      <w:proofErr w:type="gramStart"/>
      <w:r w:rsidRPr="00BA4091">
        <w:t>usability</w:t>
      </w:r>
      <w:r w:rsidR="000F55ED">
        <w:t>;</w:t>
      </w:r>
      <w:proofErr w:type="gramEnd"/>
    </w:p>
    <w:p w14:paraId="1E5CB263" w14:textId="77777777" w:rsidR="000F55ED" w:rsidRDefault="00BA4091" w:rsidP="00D34F2D">
      <w:pPr>
        <w:pStyle w:val="ListParagraph"/>
        <w:keepNext/>
        <w:numPr>
          <w:ilvl w:val="0"/>
          <w:numId w:val="81"/>
        </w:numPr>
      </w:pPr>
      <w:r w:rsidRPr="00BA4091">
        <w:t xml:space="preserve">gather additional </w:t>
      </w:r>
      <w:proofErr w:type="gramStart"/>
      <w:r w:rsidRPr="00BA4091">
        <w:t>data</w:t>
      </w:r>
      <w:r w:rsidR="000F55ED">
        <w:t>;</w:t>
      </w:r>
      <w:proofErr w:type="gramEnd"/>
      <w:r w:rsidRPr="00BA4091">
        <w:t xml:space="preserve"> </w:t>
      </w:r>
    </w:p>
    <w:p w14:paraId="0BF72EEA" w14:textId="51510C46" w:rsidR="000F55ED" w:rsidRDefault="00BA4091" w:rsidP="00D34F2D">
      <w:pPr>
        <w:pStyle w:val="ListParagraph"/>
        <w:keepNext/>
        <w:numPr>
          <w:ilvl w:val="0"/>
          <w:numId w:val="81"/>
        </w:numPr>
      </w:pPr>
      <w:r w:rsidRPr="00BA4091">
        <w:t>enhance data quality</w:t>
      </w:r>
      <w:r w:rsidR="000F55ED">
        <w:t>;</w:t>
      </w:r>
      <w:r w:rsidRPr="00BA4091">
        <w:t xml:space="preserve"> and</w:t>
      </w:r>
    </w:p>
    <w:p w14:paraId="78572D8C" w14:textId="77777777" w:rsidR="000F55ED" w:rsidRDefault="00BA4091" w:rsidP="00D34F2D">
      <w:pPr>
        <w:pStyle w:val="ListParagraph"/>
        <w:keepNext/>
        <w:numPr>
          <w:ilvl w:val="0"/>
          <w:numId w:val="81"/>
        </w:numPr>
      </w:pPr>
      <w:r w:rsidRPr="00BA4091">
        <w:t>refine validation criteria,</w:t>
      </w:r>
    </w:p>
    <w:p w14:paraId="2A450ADB" w14:textId="2D50C1BB" w:rsidR="00BA4091" w:rsidRPr="005440D0" w:rsidRDefault="00BA4091" w:rsidP="00D34F2D">
      <w:pPr>
        <w:keepNext/>
      </w:pPr>
      <w:r w:rsidRPr="00BA4091">
        <w:t>thereby creating positive feedback loops.</w:t>
      </w:r>
    </w:p>
    <w:p w14:paraId="17AB6795" w14:textId="327DAEC9" w:rsidR="00542CDE" w:rsidRDefault="00542CDE" w:rsidP="00BD2969">
      <w:pPr>
        <w:pStyle w:val="Heading2"/>
        <w:ind w:left="1134" w:hanging="1134"/>
      </w:pPr>
      <w:bookmarkStart w:id="156" w:name="_Assessment_and_mitigation"/>
      <w:bookmarkStart w:id="157" w:name="_Toc215155210"/>
      <w:bookmarkEnd w:id="156"/>
      <w:r>
        <w:t>Assessment and mitigation of harms</w:t>
      </w:r>
      <w:bookmarkEnd w:id="157"/>
    </w:p>
    <w:p w14:paraId="4AEF644F" w14:textId="0EC1DCCF" w:rsidR="00AF0904" w:rsidRDefault="00542CDE" w:rsidP="00D34F2D">
      <w:pPr>
        <w:pStyle w:val="ListParagraph"/>
        <w:keepNext/>
        <w:numPr>
          <w:ilvl w:val="0"/>
          <w:numId w:val="45"/>
        </w:numPr>
      </w:pPr>
      <w:r w:rsidRPr="00542CDE">
        <w:t xml:space="preserve">Organizations shall assess and mitigate potential harms that AI systems may pose to </w:t>
      </w:r>
      <w:r w:rsidR="00433CF1">
        <w:t>people with disabilities</w:t>
      </w:r>
      <w:r w:rsidRPr="00542CDE">
        <w:t xml:space="preserve"> throughout the AI lifecycle. This includes</w:t>
      </w:r>
      <w:r w:rsidR="00AF0904">
        <w:t>:</w:t>
      </w:r>
    </w:p>
    <w:p w14:paraId="5C5F85C1" w14:textId="14B21B21" w:rsidR="00AF0904" w:rsidRDefault="00AF0904" w:rsidP="00D34F2D">
      <w:pPr>
        <w:pStyle w:val="ListParagraph"/>
        <w:keepNext/>
        <w:numPr>
          <w:ilvl w:val="1"/>
          <w:numId w:val="45"/>
        </w:numPr>
      </w:pPr>
      <w:proofErr w:type="gramStart"/>
      <w:r>
        <w:t>i</w:t>
      </w:r>
      <w:r w:rsidR="00542CDE" w:rsidRPr="00542CDE">
        <w:t>dentifying</w:t>
      </w:r>
      <w:r>
        <w:t>;</w:t>
      </w:r>
      <w:proofErr w:type="gramEnd"/>
      <w:r w:rsidR="00542CDE" w:rsidRPr="00542CDE">
        <w:t xml:space="preserve"> </w:t>
      </w:r>
    </w:p>
    <w:p w14:paraId="06C59FC3" w14:textId="2C9971D4" w:rsidR="00AF0904" w:rsidRDefault="00542CDE" w:rsidP="00D34F2D">
      <w:pPr>
        <w:pStyle w:val="ListParagraph"/>
        <w:keepNext/>
        <w:numPr>
          <w:ilvl w:val="1"/>
          <w:numId w:val="45"/>
        </w:numPr>
      </w:pPr>
      <w:r w:rsidRPr="00542CDE">
        <w:t>prioritizing</w:t>
      </w:r>
      <w:r w:rsidR="00AF0904">
        <w:t>;</w:t>
      </w:r>
      <w:r w:rsidRPr="00542CDE">
        <w:t xml:space="preserve"> and</w:t>
      </w:r>
    </w:p>
    <w:p w14:paraId="0E297E0D" w14:textId="15B091EF" w:rsidR="00113C57" w:rsidRDefault="00542CDE" w:rsidP="00D34F2D">
      <w:pPr>
        <w:pStyle w:val="ListParagraph"/>
        <w:keepNext/>
        <w:numPr>
          <w:ilvl w:val="1"/>
          <w:numId w:val="45"/>
        </w:numPr>
      </w:pPr>
      <w:r w:rsidRPr="00542CDE">
        <w:t>addressing risks</w:t>
      </w:r>
    </w:p>
    <w:p w14:paraId="60C3CA59" w14:textId="055321FB" w:rsidR="00155EB5" w:rsidRDefault="00542CDE" w:rsidP="00D34F2D">
      <w:pPr>
        <w:keepNext/>
        <w:ind w:left="1066"/>
      </w:pPr>
      <w:r w:rsidRPr="00542CDE">
        <w:t xml:space="preserve">that may disproportionately affect </w:t>
      </w:r>
      <w:r w:rsidR="00433CF1">
        <w:t>people with disabilities</w:t>
      </w:r>
      <w:r w:rsidRPr="00542CDE">
        <w:t xml:space="preserve"> due to their status as statistical minorities or outliers in data-driven systems.</w:t>
      </w:r>
    </w:p>
    <w:p w14:paraId="5DC15459" w14:textId="4DDE35D3" w:rsidR="00E07B41" w:rsidRDefault="00542CDE" w:rsidP="00D34F2D">
      <w:pPr>
        <w:pStyle w:val="ListParagraph"/>
        <w:keepNext/>
        <w:numPr>
          <w:ilvl w:val="0"/>
          <w:numId w:val="45"/>
        </w:numPr>
      </w:pPr>
      <w:r w:rsidRPr="00542CDE">
        <w:t>Organizations shall ensure that harm assessments are not limited to high-impact decisions but also account for cumulative, indirect, or context-specific harms. These harms may includ</w:t>
      </w:r>
      <w:r w:rsidR="00DE651D">
        <w:t xml:space="preserve">e, </w:t>
      </w:r>
      <w:r w:rsidRPr="00542CDE">
        <w:t>but are not limited t</w:t>
      </w:r>
      <w:r w:rsidR="006F0FFF">
        <w:t>o</w:t>
      </w:r>
      <w:r w:rsidR="00E07B41">
        <w:t>:</w:t>
      </w:r>
      <w:r w:rsidR="006F0FFF">
        <w:t xml:space="preserve"> </w:t>
      </w:r>
    </w:p>
    <w:p w14:paraId="51D9FF35" w14:textId="5F1B8A9F" w:rsidR="00E07B41" w:rsidRDefault="00542CDE" w:rsidP="00D34F2D">
      <w:pPr>
        <w:pStyle w:val="ListParagraph"/>
        <w:keepNext/>
        <w:numPr>
          <w:ilvl w:val="1"/>
          <w:numId w:val="45"/>
        </w:numPr>
      </w:pPr>
      <w:proofErr w:type="gramStart"/>
      <w:r w:rsidRPr="00542CDE">
        <w:lastRenderedPageBreak/>
        <w:t>discrimination</w:t>
      </w:r>
      <w:r w:rsidR="00E07B41">
        <w:t>;</w:t>
      </w:r>
      <w:proofErr w:type="gramEnd"/>
      <w:r w:rsidRPr="00542CDE">
        <w:t xml:space="preserve"> </w:t>
      </w:r>
    </w:p>
    <w:p w14:paraId="6554ABD9" w14:textId="5C139C02" w:rsidR="00E07B41" w:rsidRDefault="00542CDE" w:rsidP="00D34F2D">
      <w:pPr>
        <w:pStyle w:val="ListParagraph"/>
        <w:keepNext/>
        <w:numPr>
          <w:ilvl w:val="1"/>
          <w:numId w:val="45"/>
        </w:numPr>
      </w:pPr>
      <w:r w:rsidRPr="00542CDE">
        <w:t xml:space="preserve">loss of </w:t>
      </w:r>
      <w:proofErr w:type="gramStart"/>
      <w:r w:rsidRPr="00542CDE">
        <w:t>privacy</w:t>
      </w:r>
      <w:r w:rsidR="00E07B41">
        <w:t>;</w:t>
      </w:r>
      <w:proofErr w:type="gramEnd"/>
      <w:r w:rsidRPr="00542CDE">
        <w:t xml:space="preserve"> </w:t>
      </w:r>
    </w:p>
    <w:p w14:paraId="61A1A55D" w14:textId="5A855C64" w:rsidR="00E07B41" w:rsidRDefault="00542CDE" w:rsidP="00D34F2D">
      <w:pPr>
        <w:pStyle w:val="ListParagraph"/>
        <w:keepNext/>
        <w:numPr>
          <w:ilvl w:val="1"/>
          <w:numId w:val="45"/>
        </w:numPr>
      </w:pPr>
      <w:r w:rsidRPr="00542CDE">
        <w:t xml:space="preserve">reputational </w:t>
      </w:r>
      <w:proofErr w:type="gramStart"/>
      <w:r w:rsidRPr="00542CDE">
        <w:t>damage</w:t>
      </w:r>
      <w:r w:rsidR="00E07B41">
        <w:t>;</w:t>
      </w:r>
      <w:proofErr w:type="gramEnd"/>
      <w:r w:rsidRPr="00542CDE">
        <w:t xml:space="preserve"> </w:t>
      </w:r>
    </w:p>
    <w:p w14:paraId="36C0EB62" w14:textId="45781A7B" w:rsidR="00E07B41" w:rsidRDefault="00542CDE" w:rsidP="00D34F2D">
      <w:pPr>
        <w:pStyle w:val="ListParagraph"/>
        <w:keepNext/>
        <w:numPr>
          <w:ilvl w:val="1"/>
          <w:numId w:val="45"/>
        </w:numPr>
      </w:pPr>
      <w:r w:rsidRPr="00542CDE">
        <w:t>exclusion</w:t>
      </w:r>
      <w:r w:rsidR="00E07B41">
        <w:t>;</w:t>
      </w:r>
      <w:r w:rsidRPr="00542CDE">
        <w:t xml:space="preserve"> or</w:t>
      </w:r>
    </w:p>
    <w:p w14:paraId="1EE98A07" w14:textId="160CBA76" w:rsidR="00542CDE" w:rsidRDefault="00542CDE" w:rsidP="00D34F2D">
      <w:pPr>
        <w:pStyle w:val="ListParagraph"/>
        <w:keepNext/>
        <w:numPr>
          <w:ilvl w:val="1"/>
          <w:numId w:val="45"/>
        </w:numPr>
      </w:pPr>
      <w:r w:rsidRPr="00542CDE">
        <w:t>erosion of agency and autonomy.</w:t>
      </w:r>
    </w:p>
    <w:p w14:paraId="684253B6" w14:textId="0DECB225" w:rsidR="00542CDE" w:rsidRDefault="00FA2ABF" w:rsidP="00D34F2D">
      <w:pPr>
        <w:pStyle w:val="Heading3"/>
      </w:pPr>
      <w:bookmarkStart w:id="158" w:name="_Toc215155211"/>
      <w:r w:rsidRPr="004F0E81">
        <w:t xml:space="preserve">Equitable risk </w:t>
      </w:r>
      <w:r>
        <w:t>assessments</w:t>
      </w:r>
      <w:bookmarkEnd w:id="158"/>
    </w:p>
    <w:p w14:paraId="539A4DF2" w14:textId="779BCD35" w:rsidR="00190939" w:rsidRPr="00190939" w:rsidRDefault="00E546A6" w:rsidP="00D34F2D">
      <w:pPr>
        <w:keepNext/>
      </w:pPr>
      <w:r w:rsidRPr="004B1230">
        <w:t xml:space="preserve">Where risk assessment frameworks are employed to determine </w:t>
      </w:r>
      <w:r>
        <w:t xml:space="preserve">the </w:t>
      </w:r>
      <w:r w:rsidRPr="004B1230">
        <w:t xml:space="preserve">risks and benefits of AI systems, risks for </w:t>
      </w:r>
      <w:r w:rsidR="00433CF1">
        <w:t>people with disabilities</w:t>
      </w:r>
      <w:r>
        <w:t>,</w:t>
      </w:r>
      <w:r w:rsidRPr="004B1230">
        <w:t xml:space="preserve"> who feel the greatest impact of harm, shall receive priority. The risk assessment shall not be based solely on the risks and benefits to the majority. </w:t>
      </w:r>
    </w:p>
    <w:p w14:paraId="3CD5D03B" w14:textId="6CEDA5C6" w:rsidR="00FA2ABF" w:rsidRDefault="00FA2ABF" w:rsidP="00D34F2D">
      <w:pPr>
        <w:pStyle w:val="Heading3"/>
      </w:pPr>
      <w:bookmarkStart w:id="159" w:name="_Mitigating_cumulative_harms"/>
      <w:bookmarkStart w:id="160" w:name="_Toc215155212"/>
      <w:bookmarkEnd w:id="159"/>
      <w:r>
        <w:t>Mitigating cumulative harms</w:t>
      </w:r>
      <w:bookmarkEnd w:id="160"/>
    </w:p>
    <w:p w14:paraId="33187601" w14:textId="4D86A157" w:rsidR="002261BE" w:rsidRDefault="00FA2ABF" w:rsidP="00D34F2D">
      <w:pPr>
        <w:keepNext/>
      </w:pPr>
      <w:r w:rsidRPr="00FA2ABF">
        <w:t xml:space="preserve">Care must be taken to recognize that </w:t>
      </w:r>
      <w:r w:rsidR="00433CF1">
        <w:t>people with disabilities</w:t>
      </w:r>
      <w:r w:rsidRPr="00FA2ABF">
        <w:t xml:space="preserve"> may experience higher levels of harm than others, caused by the aggregate effect of many cumulative harms that intersect or build up over time as the result of AI-assisted decisions that are not otherwise classified as high impact. </w:t>
      </w:r>
    </w:p>
    <w:p w14:paraId="1101D914" w14:textId="375EEC33" w:rsidR="00FA2ABF" w:rsidRPr="00FA2ABF" w:rsidRDefault="00FA2ABF" w:rsidP="00D34F2D">
      <w:pPr>
        <w:keepNext/>
      </w:pPr>
      <w:r w:rsidRPr="00FA2ABF">
        <w:t xml:space="preserve">Where there are threats of serious or irreversible harm, lack of quantifiable certainty (e.g. in risk assessment) shall not be used as a reason for postponing effective measures to prevent harmful impacts to </w:t>
      </w:r>
      <w:r w:rsidR="00433CF1">
        <w:t>people with disabilities</w:t>
      </w:r>
      <w:r w:rsidRPr="00FA2ABF">
        <w:t>.</w:t>
      </w:r>
    </w:p>
    <w:p w14:paraId="0A917FC6" w14:textId="4E66F5CE" w:rsidR="00FA2ABF" w:rsidRDefault="00FA2ABF" w:rsidP="00D34F2D">
      <w:pPr>
        <w:pStyle w:val="Heading3"/>
      </w:pPr>
      <w:bookmarkStart w:id="161" w:name="_Toc215155213"/>
      <w:r>
        <w:t>Equitable accuracy assessment criteria</w:t>
      </w:r>
      <w:bookmarkEnd w:id="161"/>
    </w:p>
    <w:p w14:paraId="06203B18" w14:textId="278F1F54" w:rsidR="00914923" w:rsidRDefault="00EE4A58" w:rsidP="00D34F2D">
      <w:pPr>
        <w:pStyle w:val="ListParagraph"/>
        <w:keepNext/>
        <w:numPr>
          <w:ilvl w:val="0"/>
          <w:numId w:val="64"/>
        </w:numPr>
      </w:pPr>
      <w:r>
        <w:t>Organizations</w:t>
      </w:r>
      <w:r w:rsidR="00A32992">
        <w:t xml:space="preserve"> </w:t>
      </w:r>
      <w:r w:rsidR="00FA2ABF" w:rsidRPr="00FA2ABF">
        <w:t>shall select accuracy assessment criteria in line with the risk assessment results, taking care to capture the actual or potential harms to people with disabilities who are outliers in the data. </w:t>
      </w:r>
    </w:p>
    <w:p w14:paraId="0AD4B524" w14:textId="77777777" w:rsidR="00544C28" w:rsidRDefault="00544C28">
      <w:pPr>
        <w:keepLines w:val="0"/>
        <w:spacing w:before="0" w:beforeAutospacing="0" w:line="259" w:lineRule="auto"/>
      </w:pPr>
      <w:r>
        <w:br w:type="page"/>
      </w:r>
    </w:p>
    <w:p w14:paraId="20829F62" w14:textId="672ED600" w:rsidR="0011227E" w:rsidRDefault="00FA2ABF" w:rsidP="00D34F2D">
      <w:pPr>
        <w:pStyle w:val="ListParagraph"/>
        <w:keepNext/>
        <w:numPr>
          <w:ilvl w:val="0"/>
          <w:numId w:val="64"/>
        </w:numPr>
      </w:pPr>
      <w:r w:rsidRPr="00FA2ABF">
        <w:lastRenderedPageBreak/>
        <w:t>Accuracy assessment should</w:t>
      </w:r>
      <w:r w:rsidR="00282F75">
        <w:t>:</w:t>
      </w:r>
    </w:p>
    <w:p w14:paraId="5C483E1F" w14:textId="77777777" w:rsidR="0011227E" w:rsidRDefault="00FA2ABF" w:rsidP="00D34F2D">
      <w:pPr>
        <w:pStyle w:val="ListParagraph"/>
        <w:keepNext/>
        <w:numPr>
          <w:ilvl w:val="1"/>
          <w:numId w:val="64"/>
        </w:numPr>
      </w:pPr>
      <w:r w:rsidRPr="00FA2ABF">
        <w:t xml:space="preserve">include disaggregated metrics for </w:t>
      </w:r>
      <w:r w:rsidR="00433CF1">
        <w:t xml:space="preserve">people with </w:t>
      </w:r>
      <w:proofErr w:type="gramStart"/>
      <w:r w:rsidR="00433CF1">
        <w:t>disabilities</w:t>
      </w:r>
      <w:r w:rsidR="00282F75">
        <w:t>;</w:t>
      </w:r>
      <w:proofErr w:type="gramEnd"/>
    </w:p>
    <w:p w14:paraId="69F71D62" w14:textId="77777777" w:rsidR="0011227E" w:rsidRDefault="00FA2ABF" w:rsidP="00D34F2D">
      <w:pPr>
        <w:pStyle w:val="ListParagraph"/>
        <w:keepNext/>
        <w:numPr>
          <w:ilvl w:val="1"/>
          <w:numId w:val="64"/>
        </w:numPr>
      </w:pPr>
      <w:r w:rsidRPr="00FA2ABF">
        <w:t>consider the context of use</w:t>
      </w:r>
      <w:r w:rsidR="005B68BF">
        <w:t>; and</w:t>
      </w:r>
    </w:p>
    <w:p w14:paraId="25C3AF56" w14:textId="2EDCDC2B" w:rsidR="00FA2ABF" w:rsidRPr="00BC6CEA" w:rsidRDefault="005B68BF" w:rsidP="00D34F2D">
      <w:pPr>
        <w:pStyle w:val="ListParagraph"/>
        <w:keepNext/>
        <w:numPr>
          <w:ilvl w:val="1"/>
          <w:numId w:val="64"/>
        </w:numPr>
      </w:pPr>
      <w:r>
        <w:t>consider</w:t>
      </w:r>
      <w:r w:rsidR="00FA2ABF" w:rsidRPr="00FA2ABF">
        <w:t xml:space="preserve"> the conditions relative to </w:t>
      </w:r>
      <w:r w:rsidR="00433CF1">
        <w:t>people with disabilities</w:t>
      </w:r>
      <w:r w:rsidR="00FA2ABF" w:rsidRPr="00FA2ABF">
        <w:t>.</w:t>
      </w:r>
    </w:p>
    <w:p w14:paraId="5B2237C1" w14:textId="6ACB43F3" w:rsidR="00FA2ABF" w:rsidRDefault="00FA2ABF" w:rsidP="00D34F2D">
      <w:pPr>
        <w:pStyle w:val="Heading3"/>
      </w:pPr>
      <w:bookmarkStart w:id="162" w:name="_Toc207895558"/>
      <w:bookmarkStart w:id="163" w:name="_Toc207895704"/>
      <w:bookmarkStart w:id="164" w:name="_Toc208325603"/>
      <w:bookmarkStart w:id="165" w:name="_Toc215155214"/>
      <w:bookmarkEnd w:id="162"/>
      <w:bookmarkEnd w:id="163"/>
      <w:bookmarkEnd w:id="164"/>
      <w:r w:rsidRPr="004F0E81">
        <w:t>Information security</w:t>
      </w:r>
      <w:r>
        <w:t xml:space="preserve"> for </w:t>
      </w:r>
      <w:r w:rsidR="00433CF1">
        <w:t>people with disabilities</w:t>
      </w:r>
      <w:bookmarkEnd w:id="165"/>
    </w:p>
    <w:p w14:paraId="2ECB2AA3" w14:textId="77777777" w:rsidR="00C471DD" w:rsidRDefault="00EE4A58" w:rsidP="00D34F2D">
      <w:pPr>
        <w:pStyle w:val="ListParagraph"/>
        <w:keepNext/>
        <w:numPr>
          <w:ilvl w:val="0"/>
          <w:numId w:val="65"/>
        </w:numPr>
      </w:pPr>
      <w:r>
        <w:t>Organizations</w:t>
      </w:r>
      <w:r w:rsidR="00FA2ABF" w:rsidRPr="00FA2ABF">
        <w:t xml:space="preserve"> shall develop plans to protect </w:t>
      </w:r>
      <w:r w:rsidR="00433CF1">
        <w:t>people with disabilities</w:t>
      </w:r>
      <w:r w:rsidR="00FA2ABF" w:rsidRPr="00FA2ABF">
        <w:t xml:space="preserve"> in the case of data breaches or malicious attacks of AI systems. The plans shall identify risks associated with disabilities as well as clear and swift actions to protect </w:t>
      </w:r>
      <w:r w:rsidR="00433CF1">
        <w:t>people with disabilities</w:t>
      </w:r>
      <w:r w:rsidR="00FA2ABF" w:rsidRPr="00FA2ABF">
        <w:t>.</w:t>
      </w:r>
    </w:p>
    <w:p w14:paraId="4C8C162B" w14:textId="1E83511B" w:rsidR="00FA2ABF" w:rsidRPr="00FA2ABF" w:rsidRDefault="00FA2ABF" w:rsidP="00D34F2D">
      <w:pPr>
        <w:pStyle w:val="ListParagraph"/>
        <w:keepNext/>
        <w:numPr>
          <w:ilvl w:val="0"/>
          <w:numId w:val="65"/>
        </w:numPr>
      </w:pPr>
      <w:r w:rsidRPr="00FA2ABF">
        <w:t xml:space="preserve">People with disabilities should not have to consent to a lower level of information security to benefit from AI systems. </w:t>
      </w:r>
    </w:p>
    <w:p w14:paraId="353B42B8" w14:textId="79D64C69" w:rsidR="00FA2ABF" w:rsidRPr="00FA2ABF" w:rsidRDefault="00FA2ABF" w:rsidP="00D34F2D">
      <w:pPr>
        <w:keepNext/>
      </w:pPr>
      <w:r w:rsidRPr="00553383">
        <w:rPr>
          <w:rStyle w:val="EmphasisUseSparingly"/>
        </w:rPr>
        <w:t>N</w:t>
      </w:r>
      <w:r w:rsidR="00553383" w:rsidRPr="00553383">
        <w:rPr>
          <w:rStyle w:val="EmphasisUseSparingly"/>
        </w:rPr>
        <w:t>ote</w:t>
      </w:r>
      <w:r w:rsidRPr="00553383">
        <w:rPr>
          <w:rStyle w:val="EmphasisUseSparingly"/>
        </w:rPr>
        <w:t>:</w:t>
      </w:r>
      <w:r w:rsidRPr="00FA2ABF">
        <w:t xml:space="preserve"> Disability data is highly unique, making it easily identifiable. As a result, the data of people with disabilities requires a higher level of protection. </w:t>
      </w:r>
    </w:p>
    <w:p w14:paraId="28A2F903" w14:textId="3C4E67BC" w:rsidR="00FA2ABF" w:rsidRDefault="00FA2ABF" w:rsidP="00BD2969">
      <w:pPr>
        <w:pStyle w:val="Heading3"/>
        <w:ind w:left="1276" w:hanging="1276"/>
      </w:pPr>
      <w:bookmarkStart w:id="166" w:name="_Toc215155215"/>
      <w:r w:rsidRPr="004F0E81">
        <w:t>Fairness and non-discrimination</w:t>
      </w:r>
      <w:r>
        <w:t xml:space="preserve"> in AI decision-making</w:t>
      </w:r>
      <w:bookmarkEnd w:id="166"/>
    </w:p>
    <w:p w14:paraId="04A41A02" w14:textId="2246DC7A" w:rsidR="005F0207" w:rsidRDefault="00FA2ABF" w:rsidP="00D34F2D">
      <w:pPr>
        <w:keepNext/>
      </w:pPr>
      <w:r w:rsidRPr="00FA2ABF">
        <w:t>Care must be taken to recognize that people who are discriminated against in AI-assisted decision</w:t>
      </w:r>
      <w:r w:rsidRPr="00FA2ABF">
        <w:noBreakHyphen/>
        <w:t xml:space="preserve">making are often </w:t>
      </w:r>
      <w:r w:rsidR="00433CF1">
        <w:t>people with disabilities</w:t>
      </w:r>
      <w:r w:rsidRPr="00FA2ABF">
        <w:t>.</w:t>
      </w:r>
      <w:r w:rsidR="00E6276C">
        <w:t xml:space="preserve"> </w:t>
      </w:r>
    </w:p>
    <w:p w14:paraId="7875DA55" w14:textId="0A4B9FEC" w:rsidR="00C476AB" w:rsidRDefault="00EE4A58" w:rsidP="00D34F2D">
      <w:pPr>
        <w:keepNext/>
      </w:pPr>
      <w:r>
        <w:t>Organizations</w:t>
      </w:r>
      <w:r w:rsidR="00FA2ABF" w:rsidRPr="00FA2ABF">
        <w:t xml:space="preserve"> shall ensure that AI systems are not negatively biased against </w:t>
      </w:r>
      <w:r w:rsidR="00433CF1">
        <w:t>people with disabilities</w:t>
      </w:r>
      <w:r w:rsidR="00FA2ABF" w:rsidRPr="00FA2ABF">
        <w:t xml:space="preserve"> due to</w:t>
      </w:r>
      <w:r w:rsidR="00C476AB">
        <w:t>:</w:t>
      </w:r>
    </w:p>
    <w:p w14:paraId="130B3FE8" w14:textId="4E27CA6F" w:rsidR="00C476AB" w:rsidRDefault="00FA2ABF" w:rsidP="00D34F2D">
      <w:pPr>
        <w:pStyle w:val="ListParagraph"/>
        <w:keepNext/>
        <w:numPr>
          <w:ilvl w:val="0"/>
          <w:numId w:val="46"/>
        </w:numPr>
      </w:pPr>
      <w:r w:rsidRPr="00FA2ABF">
        <w:t xml:space="preserve">biased choices during data </w:t>
      </w:r>
      <w:proofErr w:type="gramStart"/>
      <w:r w:rsidRPr="00FA2ABF">
        <w:t>modelling</w:t>
      </w:r>
      <w:r w:rsidR="00C476AB">
        <w:t>;</w:t>
      </w:r>
      <w:proofErr w:type="gramEnd"/>
    </w:p>
    <w:p w14:paraId="2B4EF618" w14:textId="77777777" w:rsidR="00C476AB" w:rsidRDefault="00FA2ABF" w:rsidP="00D34F2D">
      <w:pPr>
        <w:pStyle w:val="ListParagraph"/>
        <w:keepNext/>
        <w:numPr>
          <w:ilvl w:val="0"/>
          <w:numId w:val="46"/>
        </w:numPr>
      </w:pPr>
      <w:r w:rsidRPr="00FA2ABF">
        <w:t xml:space="preserve">misrepresentation in the training </w:t>
      </w:r>
      <w:proofErr w:type="gramStart"/>
      <w:r w:rsidRPr="00FA2ABF">
        <w:t>data</w:t>
      </w:r>
      <w:r w:rsidR="00C476AB">
        <w:t>;</w:t>
      </w:r>
      <w:proofErr w:type="gramEnd"/>
    </w:p>
    <w:p w14:paraId="1CD455F7" w14:textId="678DD76B" w:rsidR="00C476AB" w:rsidRDefault="00FA2ABF" w:rsidP="00D34F2D">
      <w:pPr>
        <w:pStyle w:val="ListParagraph"/>
        <w:keepNext/>
        <w:numPr>
          <w:ilvl w:val="0"/>
          <w:numId w:val="46"/>
        </w:numPr>
      </w:pPr>
      <w:r w:rsidRPr="00FA2ABF">
        <w:t xml:space="preserve">use of biased </w:t>
      </w:r>
      <w:proofErr w:type="gramStart"/>
      <w:r w:rsidRPr="00FA2ABF">
        <w:t>proxies</w:t>
      </w:r>
      <w:r w:rsidR="00C476AB">
        <w:t>;</w:t>
      </w:r>
      <w:proofErr w:type="gramEnd"/>
    </w:p>
    <w:p w14:paraId="419E0F2E" w14:textId="478E0E92" w:rsidR="00C476AB" w:rsidRDefault="00FA2ABF" w:rsidP="00D34F2D">
      <w:pPr>
        <w:pStyle w:val="ListParagraph"/>
        <w:keepNext/>
        <w:numPr>
          <w:ilvl w:val="0"/>
          <w:numId w:val="46"/>
        </w:numPr>
      </w:pPr>
      <w:r w:rsidRPr="00FA2ABF">
        <w:t xml:space="preserve">biased data </w:t>
      </w:r>
      <w:proofErr w:type="gramStart"/>
      <w:r w:rsidRPr="00FA2ABF">
        <w:t>labelling</w:t>
      </w:r>
      <w:r w:rsidR="00C476AB">
        <w:t>;</w:t>
      </w:r>
      <w:proofErr w:type="gramEnd"/>
    </w:p>
    <w:p w14:paraId="1DF33856" w14:textId="2FD1C3B1" w:rsidR="00C476AB" w:rsidRDefault="00FA2ABF" w:rsidP="00D34F2D">
      <w:pPr>
        <w:pStyle w:val="ListParagraph"/>
        <w:keepNext/>
        <w:numPr>
          <w:ilvl w:val="0"/>
          <w:numId w:val="46"/>
        </w:numPr>
      </w:pPr>
      <w:r w:rsidRPr="00FA2ABF">
        <w:lastRenderedPageBreak/>
        <w:t xml:space="preserve">unrepresentative synthetic </w:t>
      </w:r>
      <w:proofErr w:type="gramStart"/>
      <w:r w:rsidRPr="00FA2ABF">
        <w:t>data</w:t>
      </w:r>
      <w:r w:rsidR="00C476AB">
        <w:t>;</w:t>
      </w:r>
      <w:proofErr w:type="gramEnd"/>
    </w:p>
    <w:p w14:paraId="668E5FA8" w14:textId="1D4D302D" w:rsidR="00C476AB" w:rsidRDefault="00FA2ABF" w:rsidP="00D34F2D">
      <w:pPr>
        <w:pStyle w:val="ListParagraph"/>
        <w:keepNext/>
        <w:numPr>
          <w:ilvl w:val="0"/>
          <w:numId w:val="46"/>
        </w:numPr>
      </w:pPr>
      <w:r w:rsidRPr="00FA2ABF">
        <w:t xml:space="preserve">biased design of the </w:t>
      </w:r>
      <w:proofErr w:type="gramStart"/>
      <w:r w:rsidRPr="00FA2ABF">
        <w:t>systems</w:t>
      </w:r>
      <w:r w:rsidR="00C476AB">
        <w:t>;</w:t>
      </w:r>
      <w:proofErr w:type="gramEnd"/>
    </w:p>
    <w:p w14:paraId="29CB6F6A" w14:textId="353DDDC7" w:rsidR="00D0159C" w:rsidRDefault="00FA2ABF" w:rsidP="00D34F2D">
      <w:pPr>
        <w:pStyle w:val="ListParagraph"/>
        <w:keepNext/>
        <w:numPr>
          <w:ilvl w:val="0"/>
          <w:numId w:val="46"/>
        </w:numPr>
      </w:pPr>
      <w:r w:rsidRPr="00FA2ABF">
        <w:t>tuning of the systems according to incorrect or incomplete criteria</w:t>
      </w:r>
      <w:r w:rsidR="00D0159C">
        <w:t>;</w:t>
      </w:r>
      <w:r w:rsidRPr="00FA2ABF">
        <w:t xml:space="preserve"> or</w:t>
      </w:r>
    </w:p>
    <w:p w14:paraId="2F7774F8" w14:textId="2171F44F" w:rsidR="00FA2ABF" w:rsidRPr="003C1465" w:rsidRDefault="00FA2ABF" w:rsidP="00D34F2D">
      <w:pPr>
        <w:pStyle w:val="ListParagraph"/>
        <w:keepNext/>
        <w:numPr>
          <w:ilvl w:val="0"/>
          <w:numId w:val="46"/>
        </w:numPr>
      </w:pPr>
      <w:r w:rsidRPr="00FA2ABF">
        <w:t>biases that arise in the context of use of the system.</w:t>
      </w:r>
    </w:p>
    <w:p w14:paraId="1E03D924" w14:textId="7500B4A1" w:rsidR="00FA2ABF" w:rsidRDefault="00FA2ABF" w:rsidP="00D34F2D">
      <w:pPr>
        <w:pStyle w:val="Heading3"/>
      </w:pPr>
      <w:bookmarkStart w:id="167" w:name="_Toc215155216"/>
      <w:r>
        <w:t>Mitigating statistical discrimination</w:t>
      </w:r>
      <w:bookmarkEnd w:id="167"/>
    </w:p>
    <w:p w14:paraId="70DDA9C2" w14:textId="7D662E5A" w:rsidR="00A0588F" w:rsidRDefault="00FA2ABF" w:rsidP="00D34F2D">
      <w:pPr>
        <w:keepNext/>
      </w:pPr>
      <w:r w:rsidRPr="00FA2ABF">
        <w:t xml:space="preserve">Even with full proportional representation in the data, </w:t>
      </w:r>
      <w:r w:rsidR="00433CF1">
        <w:t>people with disabilities</w:t>
      </w:r>
      <w:r w:rsidRPr="00FA2ABF">
        <w:t xml:space="preserve"> will likely remain outliers or marginalized minorities in the context of AI-assisted decisions. </w:t>
      </w:r>
    </w:p>
    <w:p w14:paraId="31C1A1BE" w14:textId="4BF582C8" w:rsidR="00FA2ABF" w:rsidRPr="00447856" w:rsidRDefault="00FA2ABF" w:rsidP="00D34F2D">
      <w:pPr>
        <w:keepNext/>
      </w:pPr>
      <w:r w:rsidRPr="00FA2ABF">
        <w:t xml:space="preserve">For this reason, to mitigate statistical discrimination, organizations shall not subject </w:t>
      </w:r>
      <w:r w:rsidR="00433CF1">
        <w:t>people with disabilities</w:t>
      </w:r>
      <w:r w:rsidRPr="00FA2ABF">
        <w:t xml:space="preserve"> to AI-assisted decisions without their informed consent, understanding and access to equivalent alternatives.</w:t>
      </w:r>
    </w:p>
    <w:p w14:paraId="09737C4B" w14:textId="3D2CE12B" w:rsidR="00FA2ABF" w:rsidRDefault="00FA2ABF" w:rsidP="00D34F2D">
      <w:pPr>
        <w:pStyle w:val="Heading3"/>
      </w:pPr>
      <w:bookmarkStart w:id="168" w:name="_Toc215155217"/>
      <w:r>
        <w:t>Reputational harms</w:t>
      </w:r>
      <w:bookmarkEnd w:id="168"/>
    </w:p>
    <w:p w14:paraId="3C4B8EFE" w14:textId="067B4D20" w:rsidR="00FA2ABF" w:rsidRPr="002F6773" w:rsidRDefault="00EE4A58" w:rsidP="00D34F2D">
      <w:pPr>
        <w:keepNext/>
      </w:pPr>
      <w:r>
        <w:t>Organizations</w:t>
      </w:r>
      <w:r w:rsidR="00FA2ABF" w:rsidRPr="00FA2ABF">
        <w:t xml:space="preserve"> shall ensure that AI systems do not repeat or distribute stereotypes or misinformation about </w:t>
      </w:r>
      <w:r w:rsidR="00433CF1">
        <w:t>people with disabilities</w:t>
      </w:r>
      <w:r w:rsidR="00FA2ABF" w:rsidRPr="00FA2ABF">
        <w:t>.</w:t>
      </w:r>
    </w:p>
    <w:p w14:paraId="796A7176" w14:textId="307AB492" w:rsidR="00FA2ABF" w:rsidRDefault="00FA2ABF" w:rsidP="00D34F2D">
      <w:pPr>
        <w:pStyle w:val="Heading2"/>
      </w:pPr>
      <w:bookmarkStart w:id="169" w:name="_Upholding_of_rights"/>
      <w:bookmarkStart w:id="170" w:name="_Toc215155218"/>
      <w:bookmarkEnd w:id="169"/>
      <w:r>
        <w:t>Upholding of rights and freedoms</w:t>
      </w:r>
      <w:bookmarkEnd w:id="170"/>
    </w:p>
    <w:p w14:paraId="2F16B2A5" w14:textId="538E4052" w:rsidR="004F5433" w:rsidRPr="00203C3C" w:rsidRDefault="004F5433" w:rsidP="00D34F2D">
      <w:pPr>
        <w:keepNext/>
      </w:pPr>
      <w:r>
        <w:t xml:space="preserve">Organizations shall uphold the fundamental rights and freedoms of </w:t>
      </w:r>
      <w:r w:rsidR="00433CF1">
        <w:t>people with disabilities</w:t>
      </w:r>
      <w:r>
        <w:t xml:space="preserve"> in all uses of AI systems. This includes ensuring that AI systems are not used in ways that compromise privacy, dignity, and autonomy</w:t>
      </w:r>
      <w:r w:rsidR="005A5047">
        <w:t>.</w:t>
      </w:r>
    </w:p>
    <w:p w14:paraId="3CA2E71F" w14:textId="51EE404B" w:rsidR="00FA2ABF" w:rsidRDefault="004F5433" w:rsidP="00D34F2D">
      <w:pPr>
        <w:pStyle w:val="Heading3"/>
      </w:pPr>
      <w:bookmarkStart w:id="171" w:name="_Toc215155219"/>
      <w:r w:rsidRPr="004F0E81">
        <w:t>Freedom from surveillance</w:t>
      </w:r>
      <w:bookmarkEnd w:id="171"/>
    </w:p>
    <w:p w14:paraId="52711C17" w14:textId="3C3270AE" w:rsidR="00DF26E1" w:rsidRDefault="00EE4A58" w:rsidP="00D34F2D">
      <w:pPr>
        <w:keepNext/>
      </w:pPr>
      <w:r>
        <w:t>Organizations</w:t>
      </w:r>
      <w:r w:rsidR="004F5433">
        <w:t xml:space="preserve"> shall refrain from discriminatory use of AI tools for surveillance. </w:t>
      </w:r>
    </w:p>
    <w:p w14:paraId="6A4D8D4B" w14:textId="1577F1D4" w:rsidR="004F5433" w:rsidRPr="00E41DCE" w:rsidRDefault="004F5433" w:rsidP="00DF26E1">
      <w:pPr>
        <w:keepLines w:val="0"/>
        <w:spacing w:before="0" w:beforeAutospacing="0" w:line="259" w:lineRule="auto"/>
      </w:pPr>
    </w:p>
    <w:p w14:paraId="32337A16" w14:textId="25044FC1" w:rsidR="004F5433" w:rsidRPr="00CB56F8" w:rsidRDefault="004F5433" w:rsidP="00D34F2D">
      <w:pPr>
        <w:pStyle w:val="Heading3"/>
      </w:pPr>
      <w:bookmarkStart w:id="172" w:name="_Toc215155220"/>
      <w:r w:rsidRPr="004F0E81">
        <w:lastRenderedPageBreak/>
        <w:t>Freedom from discriminatory profiling</w:t>
      </w:r>
      <w:bookmarkEnd w:id="172"/>
    </w:p>
    <w:p w14:paraId="79072658" w14:textId="77777777" w:rsidR="007B1581" w:rsidRDefault="00EE4A58" w:rsidP="00D34F2D">
      <w:pPr>
        <w:keepNext/>
      </w:pPr>
      <w:r>
        <w:t>Organizations</w:t>
      </w:r>
      <w:r w:rsidR="004F5433">
        <w:t xml:space="preserve"> shall refrain from using AI tools for</w:t>
      </w:r>
      <w:r w:rsidR="007B1581">
        <w:t>:</w:t>
      </w:r>
    </w:p>
    <w:p w14:paraId="4095E6BD" w14:textId="5AD1FBF1" w:rsidR="001E6F08" w:rsidRDefault="004F5433" w:rsidP="00D34F2D">
      <w:pPr>
        <w:pStyle w:val="ListParagraph"/>
        <w:keepNext/>
        <w:numPr>
          <w:ilvl w:val="0"/>
          <w:numId w:val="66"/>
        </w:numPr>
      </w:pPr>
      <w:r>
        <w:t xml:space="preserve">biometric </w:t>
      </w:r>
      <w:proofErr w:type="gramStart"/>
      <w:r>
        <w:t>categorization</w:t>
      </w:r>
      <w:r w:rsidR="001E6F08">
        <w:t>;</w:t>
      </w:r>
      <w:proofErr w:type="gramEnd"/>
    </w:p>
    <w:p w14:paraId="3DF80997" w14:textId="7BE13DBB" w:rsidR="003F654D" w:rsidRDefault="004F5433" w:rsidP="00D34F2D">
      <w:pPr>
        <w:pStyle w:val="ListParagraph"/>
        <w:keepNext/>
        <w:numPr>
          <w:ilvl w:val="0"/>
          <w:numId w:val="66"/>
        </w:numPr>
      </w:pPr>
      <w:r>
        <w:t>emotion analysis</w:t>
      </w:r>
      <w:r w:rsidR="003F654D">
        <w:t>;</w:t>
      </w:r>
      <w:r>
        <w:t xml:space="preserve"> or</w:t>
      </w:r>
    </w:p>
    <w:p w14:paraId="7BDF616D" w14:textId="1DEA7BBA" w:rsidR="004F5433" w:rsidRPr="00757042" w:rsidRDefault="004F5433" w:rsidP="00D34F2D">
      <w:pPr>
        <w:pStyle w:val="ListParagraph"/>
        <w:keepNext/>
        <w:numPr>
          <w:ilvl w:val="0"/>
          <w:numId w:val="66"/>
        </w:numPr>
      </w:pPr>
      <w:r>
        <w:t xml:space="preserve">predictive policing of </w:t>
      </w:r>
      <w:r w:rsidR="00433CF1">
        <w:t>people with disabilities</w:t>
      </w:r>
      <w:r>
        <w:t>. </w:t>
      </w:r>
    </w:p>
    <w:p w14:paraId="43A97EB8" w14:textId="6BE03E28" w:rsidR="004F5433" w:rsidRPr="00FC7930" w:rsidRDefault="004F5433" w:rsidP="00D34F2D">
      <w:pPr>
        <w:pStyle w:val="Heading2"/>
        <w:ind w:left="1134" w:hanging="1134"/>
      </w:pPr>
      <w:bookmarkStart w:id="173" w:name="_Toc207895566"/>
      <w:bookmarkStart w:id="174" w:name="_Toc207895712"/>
      <w:bookmarkStart w:id="175" w:name="_Toc208325611"/>
      <w:bookmarkStart w:id="176" w:name="_5.2.4_Preservation_of"/>
      <w:bookmarkStart w:id="177" w:name="_Toc204256836"/>
      <w:bookmarkStart w:id="178" w:name="_Toc756458244"/>
      <w:bookmarkStart w:id="179" w:name="_Toc215155221"/>
      <w:bookmarkEnd w:id="173"/>
      <w:bookmarkEnd w:id="174"/>
      <w:bookmarkEnd w:id="175"/>
      <w:bookmarkEnd w:id="176"/>
      <w:r>
        <w:t>Preservation of agency and respectful treatment</w:t>
      </w:r>
      <w:bookmarkEnd w:id="177"/>
      <w:bookmarkEnd w:id="178"/>
      <w:bookmarkEnd w:id="179"/>
    </w:p>
    <w:p w14:paraId="0F12D74E" w14:textId="10D08069" w:rsidR="00917989" w:rsidRDefault="004F5433" w:rsidP="00D34F2D">
      <w:pPr>
        <w:pStyle w:val="ListParagraph"/>
        <w:keepNext/>
        <w:numPr>
          <w:ilvl w:val="0"/>
          <w:numId w:val="47"/>
        </w:numPr>
      </w:pPr>
      <w:r>
        <w:t xml:space="preserve">Organizations shall ensure that </w:t>
      </w:r>
      <w:r w:rsidR="00433CF1">
        <w:t>people with disabilities</w:t>
      </w:r>
      <w:r>
        <w:t xml:space="preserve"> retain agency, autonomy, and dignity in all interactions with AI systems. This includes</w:t>
      </w:r>
      <w:r w:rsidR="00917989">
        <w:t>:</w:t>
      </w:r>
    </w:p>
    <w:p w14:paraId="541DCADC" w14:textId="59F46B24" w:rsidR="00917989" w:rsidRDefault="004F5433" w:rsidP="00D34F2D">
      <w:pPr>
        <w:pStyle w:val="ListParagraph"/>
        <w:keepNext/>
        <w:numPr>
          <w:ilvl w:val="1"/>
          <w:numId w:val="47"/>
        </w:numPr>
      </w:pPr>
      <w:r>
        <w:t xml:space="preserve">meaningful participation in decision-making </w:t>
      </w:r>
      <w:proofErr w:type="gramStart"/>
      <w:r>
        <w:t>processes</w:t>
      </w:r>
      <w:r w:rsidR="00917989">
        <w:t>;</w:t>
      </w:r>
      <w:proofErr w:type="gramEnd"/>
    </w:p>
    <w:p w14:paraId="0254A16E" w14:textId="09A084BF" w:rsidR="00917989" w:rsidRDefault="004F5433" w:rsidP="00D34F2D">
      <w:pPr>
        <w:pStyle w:val="ListParagraph"/>
        <w:keepNext/>
        <w:numPr>
          <w:ilvl w:val="1"/>
          <w:numId w:val="47"/>
        </w:numPr>
      </w:pPr>
      <w:r>
        <w:t>access to accurate and understandable information</w:t>
      </w:r>
      <w:r w:rsidR="00917989">
        <w:t>;</w:t>
      </w:r>
      <w:r>
        <w:t xml:space="preserve"> and</w:t>
      </w:r>
    </w:p>
    <w:p w14:paraId="586F36E1" w14:textId="4AA6F6BE" w:rsidR="004F5433" w:rsidRPr="004F5433" w:rsidRDefault="004F5433" w:rsidP="00D34F2D">
      <w:pPr>
        <w:pStyle w:val="ListParagraph"/>
        <w:keepNext/>
        <w:numPr>
          <w:ilvl w:val="1"/>
          <w:numId w:val="47"/>
        </w:numPr>
      </w:pPr>
      <w:r>
        <w:t>the ability to choose</w:t>
      </w:r>
      <w:r w:rsidR="00057809" w:rsidRPr="00057809">
        <w:t xml:space="preserve"> </w:t>
      </w:r>
      <w:r w:rsidR="00057809">
        <w:t>equitable</w:t>
      </w:r>
      <w:r>
        <w:t xml:space="preserve"> alternatives to AI-assisted decisions.</w:t>
      </w:r>
    </w:p>
    <w:p w14:paraId="00F69B92" w14:textId="77777777" w:rsidR="00BC570F" w:rsidRDefault="004F5433" w:rsidP="00D34F2D">
      <w:pPr>
        <w:pStyle w:val="ListParagraph"/>
        <w:keepNext/>
        <w:numPr>
          <w:ilvl w:val="0"/>
          <w:numId w:val="47"/>
        </w:numPr>
      </w:pPr>
      <w:r>
        <w:t xml:space="preserve">AI systems shall be designed and deployed in ways that respect the rights of </w:t>
      </w:r>
      <w:r w:rsidR="00433CF1">
        <w:t>people with disabilities</w:t>
      </w:r>
      <w:r>
        <w:t xml:space="preserve"> to</w:t>
      </w:r>
      <w:r w:rsidR="00BC570F">
        <w:t>:</w:t>
      </w:r>
    </w:p>
    <w:p w14:paraId="3C51EA54" w14:textId="6E114D3B" w:rsidR="00BC570F" w:rsidRDefault="00BC570F" w:rsidP="00D34F2D">
      <w:pPr>
        <w:pStyle w:val="ListParagraph"/>
        <w:keepNext/>
        <w:numPr>
          <w:ilvl w:val="1"/>
          <w:numId w:val="47"/>
        </w:numPr>
      </w:pPr>
      <w:proofErr w:type="gramStart"/>
      <w:r>
        <w:t>e</w:t>
      </w:r>
      <w:r w:rsidR="004F5433">
        <w:t>ngage</w:t>
      </w:r>
      <w:r>
        <w:t>;</w:t>
      </w:r>
      <w:proofErr w:type="gramEnd"/>
    </w:p>
    <w:p w14:paraId="65663EF6" w14:textId="28CCB2F7" w:rsidR="00BC570F" w:rsidRDefault="004F5433" w:rsidP="00D34F2D">
      <w:pPr>
        <w:pStyle w:val="ListParagraph"/>
        <w:keepNext/>
        <w:numPr>
          <w:ilvl w:val="1"/>
          <w:numId w:val="47"/>
        </w:numPr>
      </w:pPr>
      <w:r>
        <w:t>understand</w:t>
      </w:r>
      <w:r w:rsidR="00BC570F">
        <w:t xml:space="preserve">; </w:t>
      </w:r>
      <w:r>
        <w:t>and</w:t>
      </w:r>
    </w:p>
    <w:p w14:paraId="5371D38C" w14:textId="4FFA822D" w:rsidR="008C714C" w:rsidRDefault="004F5433" w:rsidP="00D34F2D">
      <w:pPr>
        <w:pStyle w:val="ListParagraph"/>
        <w:keepNext/>
        <w:numPr>
          <w:ilvl w:val="1"/>
          <w:numId w:val="47"/>
        </w:numPr>
      </w:pPr>
      <w:r>
        <w:t>influence the systems that affect them.</w:t>
      </w:r>
    </w:p>
    <w:p w14:paraId="362D9FA4" w14:textId="77777777" w:rsidR="005E3F2E" w:rsidRDefault="004F5433" w:rsidP="00D34F2D">
      <w:pPr>
        <w:pStyle w:val="ListParagraph"/>
        <w:keepNext/>
        <w:numPr>
          <w:ilvl w:val="0"/>
          <w:numId w:val="47"/>
        </w:numPr>
      </w:pPr>
      <w:r>
        <w:t>Organizations shall provide mechanisms for</w:t>
      </w:r>
      <w:r w:rsidR="005E3F2E">
        <w:t>:</w:t>
      </w:r>
    </w:p>
    <w:p w14:paraId="6478338B" w14:textId="5860C705" w:rsidR="005E3F2E" w:rsidRDefault="004F5433" w:rsidP="00D34F2D">
      <w:pPr>
        <w:pStyle w:val="ListParagraph"/>
        <w:keepNext/>
        <w:numPr>
          <w:ilvl w:val="1"/>
          <w:numId w:val="47"/>
        </w:numPr>
      </w:pPr>
      <w:r>
        <w:t xml:space="preserve">informed </w:t>
      </w:r>
      <w:proofErr w:type="gramStart"/>
      <w:r>
        <w:t>consent</w:t>
      </w:r>
      <w:r w:rsidR="005E3F2E">
        <w:t>;</w:t>
      </w:r>
      <w:proofErr w:type="gramEnd"/>
    </w:p>
    <w:p w14:paraId="735D0127" w14:textId="13C00062" w:rsidR="005E3F2E" w:rsidRDefault="00776C99" w:rsidP="00D34F2D">
      <w:pPr>
        <w:pStyle w:val="ListParagraph"/>
        <w:keepNext/>
        <w:numPr>
          <w:ilvl w:val="1"/>
          <w:numId w:val="47"/>
        </w:numPr>
      </w:pPr>
      <w:r>
        <w:t>c</w:t>
      </w:r>
      <w:r w:rsidR="004F5433">
        <w:t>ontestability</w:t>
      </w:r>
      <w:r w:rsidR="005E3F2E">
        <w:t>;</w:t>
      </w:r>
      <w:r w:rsidR="004F5433">
        <w:t xml:space="preserve"> and</w:t>
      </w:r>
    </w:p>
    <w:p w14:paraId="1FF6D834" w14:textId="47DB62DA" w:rsidR="005E3F2E" w:rsidRDefault="004F5433" w:rsidP="00D34F2D">
      <w:pPr>
        <w:pStyle w:val="ListParagraph"/>
        <w:keepNext/>
        <w:numPr>
          <w:ilvl w:val="1"/>
          <w:numId w:val="47"/>
        </w:numPr>
      </w:pPr>
      <w:r>
        <w:t>human oversight</w:t>
      </w:r>
      <w:r w:rsidR="00776C99">
        <w:t>.</w:t>
      </w:r>
    </w:p>
    <w:p w14:paraId="7DD14DA8" w14:textId="221C0CD6" w:rsidR="004F5433" w:rsidRPr="00D40CE1" w:rsidRDefault="00776C99" w:rsidP="00D34F2D">
      <w:pPr>
        <w:pStyle w:val="ListParagraph"/>
        <w:keepNext/>
        <w:numPr>
          <w:ilvl w:val="0"/>
          <w:numId w:val="47"/>
        </w:numPr>
      </w:pPr>
      <w:r>
        <w:lastRenderedPageBreak/>
        <w:t xml:space="preserve">Organizations </w:t>
      </w:r>
      <w:r w:rsidR="004F5433">
        <w:t>shall prevent the use of AI systems to misinform or manipulate.</w:t>
      </w:r>
    </w:p>
    <w:p w14:paraId="3886B527" w14:textId="69AD07FC" w:rsidR="004F5433" w:rsidRPr="00CB56F8" w:rsidRDefault="004F5433" w:rsidP="00D34F2D">
      <w:pPr>
        <w:pStyle w:val="Heading3"/>
      </w:pPr>
      <w:bookmarkStart w:id="180" w:name="_Toc215155222"/>
      <w:r w:rsidRPr="004F0E81">
        <w:t>Engagement and participation</w:t>
      </w:r>
      <w:bookmarkEnd w:id="180"/>
    </w:p>
    <w:p w14:paraId="325E04C2" w14:textId="23A82B38" w:rsidR="00E55233" w:rsidRDefault="00EE4A58" w:rsidP="00D34F2D">
      <w:pPr>
        <w:keepNext/>
      </w:pPr>
      <w:r>
        <w:t>Organizations</w:t>
      </w:r>
      <w:r w:rsidR="004F5433">
        <w:t xml:space="preserve"> shall solicit input from, and encourage the involvement of, individuals with disabilities during all stages of AI system</w:t>
      </w:r>
      <w:r w:rsidR="00E55233">
        <w:t>:</w:t>
      </w:r>
    </w:p>
    <w:p w14:paraId="63A456AB" w14:textId="348C5F61" w:rsidR="00E55233" w:rsidRDefault="00E55233" w:rsidP="00D34F2D">
      <w:pPr>
        <w:pStyle w:val="ListParagraph"/>
        <w:keepNext/>
        <w:numPr>
          <w:ilvl w:val="0"/>
          <w:numId w:val="49"/>
        </w:numPr>
      </w:pPr>
      <w:proofErr w:type="gramStart"/>
      <w:r>
        <w:t>c</w:t>
      </w:r>
      <w:r w:rsidR="004F5433">
        <w:t>onsideration</w:t>
      </w:r>
      <w:r>
        <w:t>;</w:t>
      </w:r>
      <w:proofErr w:type="gramEnd"/>
    </w:p>
    <w:p w14:paraId="1E64226B" w14:textId="0833DFDD" w:rsidR="00E55233" w:rsidRDefault="00E55233" w:rsidP="00D34F2D">
      <w:pPr>
        <w:pStyle w:val="ListParagraph"/>
        <w:keepNext/>
        <w:numPr>
          <w:ilvl w:val="0"/>
          <w:numId w:val="49"/>
        </w:numPr>
      </w:pPr>
      <w:proofErr w:type="gramStart"/>
      <w:r>
        <w:t>p</w:t>
      </w:r>
      <w:r w:rsidR="004F5433">
        <w:t>lanning</w:t>
      </w:r>
      <w:r>
        <w:t>;</w:t>
      </w:r>
      <w:proofErr w:type="gramEnd"/>
    </w:p>
    <w:p w14:paraId="11281B10" w14:textId="491FC9AC" w:rsidR="00E55233" w:rsidRDefault="004F5433" w:rsidP="00D34F2D">
      <w:pPr>
        <w:pStyle w:val="ListParagraph"/>
        <w:keepNext/>
        <w:numPr>
          <w:ilvl w:val="0"/>
          <w:numId w:val="49"/>
        </w:numPr>
      </w:pPr>
      <w:proofErr w:type="gramStart"/>
      <w:r>
        <w:t>design</w:t>
      </w:r>
      <w:r w:rsidR="00E55233">
        <w:t>;</w:t>
      </w:r>
      <w:proofErr w:type="gramEnd"/>
    </w:p>
    <w:p w14:paraId="2FDB611D" w14:textId="6388A1A6" w:rsidR="00E55233" w:rsidRDefault="004F5433" w:rsidP="00D34F2D">
      <w:pPr>
        <w:pStyle w:val="ListParagraph"/>
        <w:keepNext/>
        <w:numPr>
          <w:ilvl w:val="0"/>
          <w:numId w:val="49"/>
        </w:numPr>
      </w:pPr>
      <w:proofErr w:type="gramStart"/>
      <w:r>
        <w:t>development</w:t>
      </w:r>
      <w:r w:rsidR="00E55233">
        <w:t>;</w:t>
      </w:r>
      <w:proofErr w:type="gramEnd"/>
    </w:p>
    <w:p w14:paraId="5FA8282B" w14:textId="0BAE592A" w:rsidR="00E55233" w:rsidRDefault="004F5433" w:rsidP="00D34F2D">
      <w:pPr>
        <w:pStyle w:val="ListParagraph"/>
        <w:keepNext/>
        <w:numPr>
          <w:ilvl w:val="0"/>
          <w:numId w:val="49"/>
        </w:numPr>
      </w:pPr>
      <w:r>
        <w:t>use</w:t>
      </w:r>
      <w:r w:rsidR="00E55233">
        <w:t>;</w:t>
      </w:r>
      <w:r>
        <w:t xml:space="preserve"> and</w:t>
      </w:r>
    </w:p>
    <w:p w14:paraId="22E07C60" w14:textId="3A9F5D66" w:rsidR="004F5433" w:rsidRPr="004F5433" w:rsidRDefault="004F5433" w:rsidP="00D34F2D">
      <w:pPr>
        <w:pStyle w:val="ListParagraph"/>
        <w:keepNext/>
        <w:numPr>
          <w:ilvl w:val="0"/>
          <w:numId w:val="49"/>
        </w:numPr>
      </w:pPr>
      <w:r>
        <w:t xml:space="preserve">operational management, including continuous monitoring </w:t>
      </w:r>
      <w:r w:rsidR="00553383">
        <w:t>post</w:t>
      </w:r>
      <w:r w:rsidR="005A0391">
        <w:t xml:space="preserve"> </w:t>
      </w:r>
      <w:r w:rsidR="00553383">
        <w:t>deployment</w:t>
      </w:r>
      <w:r>
        <w:t>.</w:t>
      </w:r>
    </w:p>
    <w:p w14:paraId="1910353C" w14:textId="122B9E14" w:rsidR="004F5433" w:rsidRPr="00FC7930" w:rsidRDefault="004F5433" w:rsidP="00D34F2D">
      <w:pPr>
        <w:pStyle w:val="Heading3"/>
      </w:pPr>
      <w:bookmarkStart w:id="181" w:name="_Toc215155223"/>
      <w:r w:rsidRPr="004F0E81">
        <w:t>Information and disclosure</w:t>
      </w:r>
      <w:bookmarkEnd w:id="181"/>
    </w:p>
    <w:p w14:paraId="0950590B" w14:textId="26865532" w:rsidR="000A0195" w:rsidRDefault="00EE4A58" w:rsidP="00D34F2D">
      <w:pPr>
        <w:keepNext/>
      </w:pPr>
      <w:r>
        <w:t>Organizations</w:t>
      </w:r>
      <w:r w:rsidR="004F5433">
        <w:t xml:space="preserve"> shall inform people about their intended or actual use of AI systems that make decisions about, or otherwise impact, </w:t>
      </w:r>
      <w:r w:rsidR="00433CF1">
        <w:t>people with disabilities</w:t>
      </w:r>
      <w:r w:rsidR="00F1163A" w:rsidRPr="00296141">
        <w:t>. This</w:t>
      </w:r>
      <w:r w:rsidR="00F1163A">
        <w:t xml:space="preserve"> </w:t>
      </w:r>
      <w:r w:rsidR="00F1163A" w:rsidRPr="00296141">
        <w:t xml:space="preserve">information </w:t>
      </w:r>
      <w:r w:rsidR="004F5433">
        <w:t>shall be provided in a manner that is</w:t>
      </w:r>
      <w:r w:rsidR="005328F0">
        <w:t>:</w:t>
      </w:r>
    </w:p>
    <w:p w14:paraId="09881643" w14:textId="0E018F0A" w:rsidR="000A0195" w:rsidRDefault="004F5433" w:rsidP="00D34F2D">
      <w:pPr>
        <w:pStyle w:val="ListParagraph"/>
        <w:keepNext/>
        <w:numPr>
          <w:ilvl w:val="0"/>
          <w:numId w:val="48"/>
        </w:numPr>
      </w:pPr>
      <w:proofErr w:type="gramStart"/>
      <w:r>
        <w:t>accurate</w:t>
      </w:r>
      <w:r w:rsidR="000A0195">
        <w:t>;</w:t>
      </w:r>
      <w:proofErr w:type="gramEnd"/>
    </w:p>
    <w:p w14:paraId="18702644" w14:textId="6CD91F36" w:rsidR="000A0195" w:rsidRDefault="000A0195" w:rsidP="00D34F2D">
      <w:pPr>
        <w:pStyle w:val="ListParagraph"/>
        <w:keepNext/>
        <w:numPr>
          <w:ilvl w:val="0"/>
          <w:numId w:val="48"/>
        </w:numPr>
      </w:pPr>
      <w:r>
        <w:t>a</w:t>
      </w:r>
      <w:r w:rsidR="004F5433">
        <w:t>ccessible</w:t>
      </w:r>
      <w:r>
        <w:t>;</w:t>
      </w:r>
      <w:r w:rsidR="004F5433">
        <w:t xml:space="preserve"> and</w:t>
      </w:r>
    </w:p>
    <w:p w14:paraId="1DD707C8" w14:textId="770C1710" w:rsidR="004F5433" w:rsidRPr="00296141" w:rsidRDefault="004F5433" w:rsidP="00D34F2D">
      <w:pPr>
        <w:pStyle w:val="ListParagraph"/>
        <w:keepNext/>
        <w:numPr>
          <w:ilvl w:val="0"/>
          <w:numId w:val="48"/>
        </w:numPr>
      </w:pPr>
      <w:r>
        <w:t>understandable,</w:t>
      </w:r>
      <w:r w:rsidR="006C00BF">
        <w:t xml:space="preserve"> complying with</w:t>
      </w:r>
      <w:r>
        <w:t xml:space="preserve"> </w:t>
      </w:r>
      <w:r w:rsidR="00553383">
        <w:t>Clause</w:t>
      </w:r>
      <w:r w:rsidR="00BA5FA5">
        <w:t> </w:t>
      </w:r>
      <w:hyperlink w:anchor="_Accessible_AI_(5.1)" w:history="1">
        <w:r w:rsidR="00553383" w:rsidRPr="00553383">
          <w:rPr>
            <w:rStyle w:val="Hyperlink"/>
          </w:rPr>
          <w:t>10</w:t>
        </w:r>
      </w:hyperlink>
      <w:r>
        <w:t>.</w:t>
      </w:r>
    </w:p>
    <w:p w14:paraId="5D5233FC" w14:textId="59F1E27D" w:rsidR="004F5433" w:rsidRPr="00CB56F8" w:rsidRDefault="004F5433" w:rsidP="00D34F2D">
      <w:pPr>
        <w:pStyle w:val="Heading3"/>
      </w:pPr>
      <w:bookmarkStart w:id="182" w:name="_Consent,_choice,_and"/>
      <w:bookmarkStart w:id="183" w:name="_Toc215155224"/>
      <w:bookmarkEnd w:id="182"/>
      <w:r w:rsidRPr="004F0E81">
        <w:t>Consent, choice, and recourse</w:t>
      </w:r>
      <w:bookmarkEnd w:id="183"/>
    </w:p>
    <w:p w14:paraId="557BD256" w14:textId="3E536492" w:rsidR="00E7524A" w:rsidRDefault="004F5433" w:rsidP="00D34F2D">
      <w:pPr>
        <w:pStyle w:val="ListParagraph"/>
        <w:keepNext/>
        <w:numPr>
          <w:ilvl w:val="0"/>
          <w:numId w:val="50"/>
        </w:numPr>
      </w:pPr>
      <w:r>
        <w:t xml:space="preserve">When AI systems are used to make or assist in decisions, </w:t>
      </w:r>
      <w:r w:rsidR="00EE4A58">
        <w:t xml:space="preserve">organizations </w:t>
      </w:r>
      <w:r>
        <w:t>shall</w:t>
      </w:r>
      <w:r w:rsidR="001822CE">
        <w:t xml:space="preserve"> </w:t>
      </w:r>
      <w:r>
        <w:t>offer a multi-level optionality mechanism for</w:t>
      </w:r>
      <w:r w:rsidR="007B4E8B">
        <w:t>:</w:t>
      </w:r>
    </w:p>
    <w:p w14:paraId="5E05830E" w14:textId="25DDC73C" w:rsidR="00E7524A" w:rsidRDefault="004F5433" w:rsidP="00D34F2D">
      <w:pPr>
        <w:pStyle w:val="ListParagraph"/>
        <w:keepNext/>
        <w:numPr>
          <w:ilvl w:val="1"/>
          <w:numId w:val="50"/>
        </w:numPr>
      </w:pPr>
      <w:proofErr w:type="gramStart"/>
      <w:r>
        <w:t>clients</w:t>
      </w:r>
      <w:r w:rsidR="00744686">
        <w:t>;</w:t>
      </w:r>
      <w:proofErr w:type="gramEnd"/>
    </w:p>
    <w:p w14:paraId="6F80E261" w14:textId="48311D8A" w:rsidR="00E7524A" w:rsidRDefault="004F5433" w:rsidP="00D34F2D">
      <w:pPr>
        <w:pStyle w:val="ListParagraph"/>
        <w:keepNext/>
        <w:numPr>
          <w:ilvl w:val="1"/>
          <w:numId w:val="50"/>
        </w:numPr>
      </w:pPr>
      <w:r>
        <w:lastRenderedPageBreak/>
        <w:t>employees</w:t>
      </w:r>
      <w:r w:rsidR="00744686">
        <w:t>;</w:t>
      </w:r>
      <w:r>
        <w:t xml:space="preserve"> and</w:t>
      </w:r>
    </w:p>
    <w:p w14:paraId="583BE524" w14:textId="403F163E" w:rsidR="002338C9" w:rsidRDefault="004F5433" w:rsidP="00D34F2D">
      <w:pPr>
        <w:pStyle w:val="ListParagraph"/>
        <w:keepNext/>
        <w:numPr>
          <w:ilvl w:val="1"/>
          <w:numId w:val="50"/>
        </w:numPr>
      </w:pPr>
      <w:r>
        <w:t>other impacted individuals</w:t>
      </w:r>
      <w:r w:rsidR="00744686">
        <w:t>.</w:t>
      </w:r>
    </w:p>
    <w:p w14:paraId="55FA785F" w14:textId="7D2E9727" w:rsidR="00FC00B3" w:rsidRDefault="00D02CB7" w:rsidP="00D34F2D">
      <w:pPr>
        <w:pStyle w:val="ListParagraph"/>
        <w:keepNext/>
        <w:numPr>
          <w:ilvl w:val="0"/>
          <w:numId w:val="50"/>
        </w:numPr>
      </w:pPr>
      <w:r>
        <w:t>These mechanisms shall</w:t>
      </w:r>
      <w:r w:rsidR="004F536E">
        <w:t xml:space="preserve"> enable </w:t>
      </w:r>
      <w:r w:rsidR="002361C7">
        <w:t>the people</w:t>
      </w:r>
      <w:r w:rsidR="004F536E">
        <w:t xml:space="preserve"> id</w:t>
      </w:r>
      <w:r w:rsidR="00FC00B3">
        <w:t xml:space="preserve">entified in </w:t>
      </w:r>
      <w:hyperlink w:anchor="_Consent,_choice,_and" w:history="1">
        <w:r w:rsidR="00FC00B3" w:rsidRPr="00995199">
          <w:rPr>
            <w:rStyle w:val="Hyperlink"/>
          </w:rPr>
          <w:t>11.4.3 a)</w:t>
        </w:r>
      </w:hyperlink>
      <w:r w:rsidR="00FC6B17">
        <w:t xml:space="preserve"> </w:t>
      </w:r>
      <w:r w:rsidR="004F5433">
        <w:t>to request an equivalently full-featured and timely alternative decision-making process that is, at the individual’s choice, either performed</w:t>
      </w:r>
      <w:r w:rsidR="00FC00B3">
        <w:t>:</w:t>
      </w:r>
    </w:p>
    <w:p w14:paraId="4B7A0BF2" w14:textId="1F4721AF" w:rsidR="002361C7" w:rsidRDefault="004F5433" w:rsidP="00D34F2D">
      <w:pPr>
        <w:pStyle w:val="ListParagraph"/>
        <w:keepNext/>
        <w:numPr>
          <w:ilvl w:val="1"/>
          <w:numId w:val="50"/>
        </w:numPr>
      </w:pPr>
      <w:r>
        <w:t>without the use of AI</w:t>
      </w:r>
      <w:r w:rsidR="00744686">
        <w:t>;</w:t>
      </w:r>
      <w:r>
        <w:t xml:space="preserve"> or</w:t>
      </w:r>
    </w:p>
    <w:p w14:paraId="4EFAAAD8" w14:textId="06E3F54B" w:rsidR="002361C7" w:rsidRDefault="004F5433" w:rsidP="00D34F2D">
      <w:pPr>
        <w:pStyle w:val="ListParagraph"/>
        <w:keepNext/>
        <w:numPr>
          <w:ilvl w:val="1"/>
          <w:numId w:val="50"/>
        </w:numPr>
      </w:pPr>
      <w:r>
        <w:t>made using AI with direct human oversight and verification of the decision.</w:t>
      </w:r>
    </w:p>
    <w:p w14:paraId="38CA3846" w14:textId="6B3182DF" w:rsidR="002361C7" w:rsidRDefault="004F5433" w:rsidP="00D34F2D">
      <w:pPr>
        <w:pStyle w:val="ListParagraph"/>
        <w:keepNext/>
        <w:numPr>
          <w:ilvl w:val="0"/>
          <w:numId w:val="50"/>
        </w:numPr>
      </w:pPr>
      <w:r>
        <w:t xml:space="preserve">People </w:t>
      </w:r>
      <w:r w:rsidR="002361C7">
        <w:t xml:space="preserve">shall </w:t>
      </w:r>
      <w:r>
        <w:t xml:space="preserve">be given information </w:t>
      </w:r>
      <w:r w:rsidR="00102921">
        <w:t>in accessible formats</w:t>
      </w:r>
      <w:r w:rsidR="00102921" w:rsidRPr="00296141">
        <w:t xml:space="preserve"> </w:t>
      </w:r>
      <w:r>
        <w:t>about ways to</w:t>
      </w:r>
      <w:r w:rsidR="002361C7">
        <w:t>:</w:t>
      </w:r>
    </w:p>
    <w:p w14:paraId="0EB8F587" w14:textId="7245F2FE" w:rsidR="002361C7" w:rsidRDefault="004F5433" w:rsidP="00D34F2D">
      <w:pPr>
        <w:pStyle w:val="ListParagraph"/>
        <w:keepNext/>
        <w:numPr>
          <w:ilvl w:val="1"/>
          <w:numId w:val="50"/>
        </w:numPr>
      </w:pPr>
      <w:proofErr w:type="gramStart"/>
      <w:r>
        <w:t>correct</w:t>
      </w:r>
      <w:r w:rsidR="00744686">
        <w:t>;</w:t>
      </w:r>
      <w:proofErr w:type="gramEnd"/>
    </w:p>
    <w:p w14:paraId="5ABD1A6A" w14:textId="0087F5AF" w:rsidR="002361C7" w:rsidRDefault="004F5433" w:rsidP="00D34F2D">
      <w:pPr>
        <w:pStyle w:val="ListParagraph"/>
        <w:keepNext/>
        <w:numPr>
          <w:ilvl w:val="1"/>
          <w:numId w:val="50"/>
        </w:numPr>
      </w:pPr>
      <w:proofErr w:type="gramStart"/>
      <w:r>
        <w:t>contest</w:t>
      </w:r>
      <w:r w:rsidR="00744686">
        <w:t>;</w:t>
      </w:r>
      <w:proofErr w:type="gramEnd"/>
    </w:p>
    <w:p w14:paraId="7DA1A7CD" w14:textId="7AE8F457" w:rsidR="002361C7" w:rsidRDefault="004F5433" w:rsidP="00D34F2D">
      <w:pPr>
        <w:pStyle w:val="ListParagraph"/>
        <w:keepNext/>
        <w:numPr>
          <w:ilvl w:val="1"/>
          <w:numId w:val="50"/>
        </w:numPr>
      </w:pPr>
      <w:r>
        <w:t>change</w:t>
      </w:r>
      <w:r w:rsidR="00744686">
        <w:t>;</w:t>
      </w:r>
      <w:r>
        <w:t xml:space="preserve"> or</w:t>
      </w:r>
    </w:p>
    <w:p w14:paraId="35A12A75" w14:textId="55F2AF88" w:rsidR="004F5433" w:rsidRDefault="004F5433" w:rsidP="00D34F2D">
      <w:pPr>
        <w:pStyle w:val="ListParagraph"/>
        <w:keepNext/>
        <w:numPr>
          <w:ilvl w:val="1"/>
          <w:numId w:val="50"/>
        </w:numPr>
      </w:pPr>
      <w:r>
        <w:t xml:space="preserve">reverse an AI-assisted decision or action that impacts them (see </w:t>
      </w:r>
      <w:r w:rsidR="00553383">
        <w:t>C</w:t>
      </w:r>
      <w:r>
        <w:t>lause</w:t>
      </w:r>
      <w:r w:rsidR="00BA5FA5">
        <w:t> </w:t>
      </w:r>
      <w:hyperlink w:anchor="_Assessment_and_mitigation" w:history="1">
        <w:r w:rsidR="00553383" w:rsidRPr="00DD6BEA">
          <w:rPr>
            <w:rStyle w:val="Hyperlink"/>
          </w:rPr>
          <w:t>11.2</w:t>
        </w:r>
      </w:hyperlink>
      <w:r>
        <w:t>).</w:t>
      </w:r>
    </w:p>
    <w:p w14:paraId="5A5F670F" w14:textId="3ABA436E" w:rsidR="005E3EF5" w:rsidRPr="00296141" w:rsidRDefault="005E3EF5" w:rsidP="00D34F2D">
      <w:pPr>
        <w:pStyle w:val="ListParagraph"/>
        <w:keepNext/>
        <w:ind w:left="1066"/>
      </w:pPr>
      <w:r w:rsidRPr="005E3EF5">
        <w:rPr>
          <w:b/>
          <w:bCs/>
        </w:rPr>
        <w:t>Note</w:t>
      </w:r>
      <w:r>
        <w:t xml:space="preserve">: Accessible formats include </w:t>
      </w:r>
      <w:r w:rsidRPr="000C06D2">
        <w:t>format</w:t>
      </w:r>
      <w:r>
        <w:t>s</w:t>
      </w:r>
      <w:r w:rsidRPr="000C06D2">
        <w:t xml:space="preserve"> that will be accessible to the requestor. Alternate formats that may be requested under the Accessible Canada Regulation include audio formats, braille, large print, and electronic format.</w:t>
      </w:r>
    </w:p>
    <w:p w14:paraId="02E6912A" w14:textId="291734A4" w:rsidR="004F5433" w:rsidRPr="00CB56F8" w:rsidRDefault="004F5433" w:rsidP="007911C5">
      <w:pPr>
        <w:pStyle w:val="Heading3"/>
        <w:ind w:left="1276" w:hanging="1276"/>
      </w:pPr>
      <w:bookmarkStart w:id="184" w:name="_Toc215155225"/>
      <w:r w:rsidRPr="004F0E81">
        <w:t>Freedom from misinformation and manipulation</w:t>
      </w:r>
      <w:bookmarkEnd w:id="184"/>
    </w:p>
    <w:p w14:paraId="625BB6BF" w14:textId="2B5ACCB9" w:rsidR="00DF26E1" w:rsidRDefault="00EE4A58" w:rsidP="00D34F2D">
      <w:pPr>
        <w:keepNext/>
      </w:pPr>
      <w:r>
        <w:t>Organizations</w:t>
      </w:r>
      <w:r w:rsidR="004F5433">
        <w:t xml:space="preserve"> shall ensure that AI systems are not used to specifically misinform or manipulate </w:t>
      </w:r>
      <w:r w:rsidR="00433CF1">
        <w:t>people with disabilities</w:t>
      </w:r>
      <w:r w:rsidR="004F5433">
        <w:t>. </w:t>
      </w:r>
    </w:p>
    <w:p w14:paraId="556CA0F5" w14:textId="77777777" w:rsidR="00DF26E1" w:rsidRDefault="00DF26E1">
      <w:pPr>
        <w:keepLines w:val="0"/>
        <w:spacing w:before="0" w:beforeAutospacing="0" w:line="259" w:lineRule="auto"/>
      </w:pPr>
      <w:r>
        <w:br w:type="page"/>
      </w:r>
    </w:p>
    <w:p w14:paraId="737EA9F5" w14:textId="66DE8F98" w:rsidR="004F5433" w:rsidRPr="00FC7930" w:rsidRDefault="004F5433" w:rsidP="00D34F2D">
      <w:pPr>
        <w:pStyle w:val="Heading3"/>
      </w:pPr>
      <w:bookmarkStart w:id="185" w:name="_Toc215155226"/>
      <w:r w:rsidRPr="004F0E81">
        <w:lastRenderedPageBreak/>
        <w:t>Support of human control and oversight</w:t>
      </w:r>
      <w:bookmarkEnd w:id="185"/>
    </w:p>
    <w:p w14:paraId="5D4B146A" w14:textId="6E86FC67" w:rsidR="004F5433" w:rsidRPr="00494FF3" w:rsidRDefault="00EB02F6" w:rsidP="00D34F2D">
      <w:pPr>
        <w:keepNext/>
      </w:pPr>
      <w:r>
        <w:t>Organizations shall ensure t</w:t>
      </w:r>
      <w:r w:rsidR="004F5433">
        <w:t xml:space="preserve">here </w:t>
      </w:r>
      <w:r w:rsidR="000D3127">
        <w:t>is</w:t>
      </w:r>
      <w:r w:rsidR="004F5433">
        <w:t xml:space="preserve"> a traceable chain of human responsibility that makes it clear who is accountable for the accessibility and equity of decisions made by an AI system. </w:t>
      </w:r>
    </w:p>
    <w:p w14:paraId="245AFC74" w14:textId="1680199C" w:rsidR="004F5433" w:rsidRPr="00FC7930" w:rsidRDefault="004F5433" w:rsidP="00BE571B">
      <w:pPr>
        <w:pStyle w:val="Heading2"/>
        <w:ind w:left="1134" w:hanging="1134"/>
      </w:pPr>
      <w:bookmarkStart w:id="186" w:name="_Toc204256837"/>
      <w:bookmarkStart w:id="187" w:name="_Toc551502729"/>
      <w:bookmarkStart w:id="188" w:name="_Toc215155227"/>
      <w:r>
        <w:t>Supporting research and development of equitable AI</w:t>
      </w:r>
      <w:bookmarkEnd w:id="186"/>
      <w:bookmarkEnd w:id="187"/>
      <w:bookmarkEnd w:id="188"/>
    </w:p>
    <w:p w14:paraId="5193AEBA" w14:textId="41AFDBA5" w:rsidR="00D872A0" w:rsidRDefault="004F5433" w:rsidP="00D34F2D">
      <w:pPr>
        <w:keepNext/>
      </w:pPr>
      <w:r>
        <w:t xml:space="preserve">Where </w:t>
      </w:r>
      <w:r w:rsidR="00EE4A58">
        <w:t xml:space="preserve">organizations </w:t>
      </w:r>
      <w:r>
        <w:t>support research and development of AI, they shall include support of research and development of accessible and equitable AI systems.</w:t>
      </w:r>
    </w:p>
    <w:p w14:paraId="33A55CC5" w14:textId="6723B5ED" w:rsidR="004F5433" w:rsidRPr="00AB3297" w:rsidRDefault="00D872A0" w:rsidP="00D34F2D">
      <w:pPr>
        <w:keepNext/>
        <w:spacing w:before="0" w:beforeAutospacing="0" w:line="259" w:lineRule="auto"/>
      </w:pPr>
      <w:r>
        <w:br w:type="page"/>
      </w:r>
    </w:p>
    <w:p w14:paraId="29A30571" w14:textId="2203CF3A" w:rsidR="004F5433" w:rsidRPr="00296141" w:rsidRDefault="004F5433" w:rsidP="00BE571B">
      <w:pPr>
        <w:pStyle w:val="Heading1"/>
        <w:ind w:left="851" w:hanging="851"/>
      </w:pPr>
      <w:bookmarkStart w:id="189" w:name="_5.3_Organizational_processes"/>
      <w:bookmarkStart w:id="190" w:name="_Organizational_processes_to"/>
      <w:bookmarkStart w:id="191" w:name="_Toc204256838"/>
      <w:bookmarkStart w:id="192" w:name="_Toc1018993027"/>
      <w:bookmarkStart w:id="193" w:name="_Toc215155228"/>
      <w:bookmarkEnd w:id="189"/>
      <w:bookmarkEnd w:id="190"/>
      <w:r>
        <w:lastRenderedPageBreak/>
        <w:t xml:space="preserve">Organizational processes to support accessible and equitable </w:t>
      </w:r>
      <w:r w:rsidR="003876F4">
        <w:t>AI</w:t>
      </w:r>
      <w:bookmarkEnd w:id="191"/>
      <w:bookmarkEnd w:id="192"/>
      <w:bookmarkEnd w:id="193"/>
    </w:p>
    <w:p w14:paraId="64E8A087" w14:textId="59C319BE" w:rsidR="00634CF6" w:rsidRDefault="004F5433" w:rsidP="00B826E5">
      <w:r>
        <w:t xml:space="preserve">Where organizations implement </w:t>
      </w:r>
      <w:r w:rsidR="006D4B38">
        <w:t>or</w:t>
      </w:r>
      <w:r>
        <w:t xml:space="preserve"> use AI systems</w:t>
      </w:r>
      <w:r w:rsidR="006D4B38">
        <w:t>, or both</w:t>
      </w:r>
      <w:r>
        <w:t xml:space="preserve">, organizational processes shall result in AI systems that are accessible to, and equitable for, </w:t>
      </w:r>
      <w:r w:rsidR="00433CF1">
        <w:t>people with disabilities</w:t>
      </w:r>
      <w:r>
        <w:t xml:space="preserve"> (see </w:t>
      </w:r>
      <w:r w:rsidR="00DD6BEA">
        <w:t>C</w:t>
      </w:r>
      <w:r>
        <w:t>lauses</w:t>
      </w:r>
      <w:r w:rsidR="00BA5FA5">
        <w:t> </w:t>
      </w:r>
      <w:hyperlink w:anchor="_Accessible_AI_(5.1)" w:history="1">
        <w:r w:rsidR="00DD6BEA" w:rsidRPr="00DD6BEA">
          <w:rPr>
            <w:rStyle w:val="Hyperlink"/>
          </w:rPr>
          <w:t>10</w:t>
        </w:r>
      </w:hyperlink>
      <w:r w:rsidR="00DD6BEA">
        <w:t xml:space="preserve"> </w:t>
      </w:r>
      <w:r>
        <w:t xml:space="preserve">and </w:t>
      </w:r>
      <w:hyperlink w:anchor="_Equitable_AI_(5.2)" w:history="1">
        <w:r w:rsidR="00DD6BEA" w:rsidRPr="00DD6BEA">
          <w:rPr>
            <w:rStyle w:val="Hyperlink"/>
          </w:rPr>
          <w:t>11</w:t>
        </w:r>
      </w:hyperlink>
      <w:r w:rsidRPr="00DD6BEA">
        <w:t xml:space="preserve"> </w:t>
      </w:r>
      <w:r>
        <w:t>for definitions of “accessible” and “equitable” AI). </w:t>
      </w:r>
      <w:r w:rsidRPr="00B13007">
        <w:t>Each process shall</w:t>
      </w:r>
      <w:r w:rsidR="00634CF6">
        <w:t>:</w:t>
      </w:r>
    </w:p>
    <w:p w14:paraId="6626DB88" w14:textId="2CBF7C8B" w:rsidR="00734C19" w:rsidRDefault="004F5433" w:rsidP="00FD6670">
      <w:pPr>
        <w:pStyle w:val="ListParagraph"/>
        <w:numPr>
          <w:ilvl w:val="0"/>
          <w:numId w:val="59"/>
        </w:numPr>
      </w:pPr>
      <w:r w:rsidRPr="00B13007">
        <w:t xml:space="preserve">include </w:t>
      </w:r>
      <w:r w:rsidR="00433CF1">
        <w:t>people with disabilities</w:t>
      </w:r>
      <w:r w:rsidRPr="00B13007">
        <w:t xml:space="preserve"> in governance and decision-making throughout the AI lifecycle</w:t>
      </w:r>
      <w:r w:rsidR="006371E4">
        <w:t>; and</w:t>
      </w:r>
    </w:p>
    <w:p w14:paraId="055D5862" w14:textId="4C4B4C88" w:rsidR="00734C19" w:rsidRDefault="004F5433" w:rsidP="00FD6670">
      <w:pPr>
        <w:pStyle w:val="ListParagraph"/>
        <w:numPr>
          <w:ilvl w:val="0"/>
          <w:numId w:val="59"/>
        </w:numPr>
      </w:pPr>
      <w:r w:rsidRPr="00B13007">
        <w:t xml:space="preserve">be accessible to </w:t>
      </w:r>
      <w:r w:rsidR="00433CF1">
        <w:t>people with disabilities</w:t>
      </w:r>
      <w:r w:rsidRPr="00B13007">
        <w:t xml:space="preserve"> who are</w:t>
      </w:r>
      <w:r w:rsidR="00734C19">
        <w:t>:</w:t>
      </w:r>
    </w:p>
    <w:p w14:paraId="6A72DDE1" w14:textId="0564EC0D" w:rsidR="00734C19" w:rsidRDefault="004F5433" w:rsidP="00FD6670">
      <w:pPr>
        <w:pStyle w:val="ListParagraph"/>
        <w:numPr>
          <w:ilvl w:val="1"/>
          <w:numId w:val="59"/>
        </w:numPr>
      </w:pPr>
      <w:r w:rsidRPr="00B13007">
        <w:t xml:space="preserve">governance or management committee </w:t>
      </w:r>
      <w:proofErr w:type="gramStart"/>
      <w:r w:rsidRPr="00B13007">
        <w:t>members</w:t>
      </w:r>
      <w:r w:rsidR="00734C19">
        <w:t>;</w:t>
      </w:r>
      <w:proofErr w:type="gramEnd"/>
    </w:p>
    <w:p w14:paraId="545AAF92" w14:textId="4919B743" w:rsidR="00734C19" w:rsidRDefault="004F5433" w:rsidP="00FD6670">
      <w:pPr>
        <w:pStyle w:val="ListParagraph"/>
        <w:numPr>
          <w:ilvl w:val="1"/>
          <w:numId w:val="59"/>
        </w:numPr>
      </w:pPr>
      <w:proofErr w:type="gramStart"/>
      <w:r>
        <w:t>employees</w:t>
      </w:r>
      <w:r w:rsidR="00734C19">
        <w:t>;</w:t>
      </w:r>
      <w:proofErr w:type="gramEnd"/>
    </w:p>
    <w:p w14:paraId="1D2E5448" w14:textId="7A986C37" w:rsidR="00734C19" w:rsidRDefault="004F5433" w:rsidP="00FD6670">
      <w:pPr>
        <w:pStyle w:val="ListParagraph"/>
        <w:numPr>
          <w:ilvl w:val="1"/>
          <w:numId w:val="59"/>
        </w:numPr>
      </w:pPr>
      <w:proofErr w:type="gramStart"/>
      <w:r w:rsidRPr="00B13007">
        <w:t>contractors</w:t>
      </w:r>
      <w:r w:rsidR="00734C19">
        <w:t>;</w:t>
      </w:r>
      <w:proofErr w:type="gramEnd"/>
    </w:p>
    <w:p w14:paraId="2F6D7ADE" w14:textId="447C62E1" w:rsidR="00734C19" w:rsidRDefault="004F5433" w:rsidP="00FD6670">
      <w:pPr>
        <w:pStyle w:val="ListParagraph"/>
        <w:numPr>
          <w:ilvl w:val="1"/>
          <w:numId w:val="59"/>
        </w:numPr>
      </w:pPr>
      <w:proofErr w:type="gramStart"/>
      <w:r w:rsidRPr="00B13007">
        <w:t>clients</w:t>
      </w:r>
      <w:r w:rsidR="00734C19">
        <w:t>;</w:t>
      </w:r>
      <w:proofErr w:type="gramEnd"/>
    </w:p>
    <w:p w14:paraId="321DC14C" w14:textId="72EA36F7" w:rsidR="00734C19" w:rsidRDefault="004F5433" w:rsidP="00FD6670">
      <w:pPr>
        <w:pStyle w:val="ListParagraph"/>
        <w:numPr>
          <w:ilvl w:val="1"/>
          <w:numId w:val="59"/>
        </w:numPr>
      </w:pPr>
      <w:r w:rsidRPr="00B13007">
        <w:t>disability organization members</w:t>
      </w:r>
      <w:r w:rsidR="00734C19">
        <w:t>;</w:t>
      </w:r>
      <w:r w:rsidRPr="00B13007">
        <w:t xml:space="preserve"> or</w:t>
      </w:r>
    </w:p>
    <w:p w14:paraId="22B7A72C" w14:textId="37BB93B1" w:rsidR="004F5433" w:rsidRPr="00B13007" w:rsidRDefault="004F5433" w:rsidP="00FD6670">
      <w:pPr>
        <w:pStyle w:val="ListParagraph"/>
        <w:numPr>
          <w:ilvl w:val="1"/>
          <w:numId w:val="59"/>
        </w:numPr>
      </w:pPr>
      <w:r w:rsidRPr="00B13007">
        <w:t>members of the public.</w:t>
      </w:r>
    </w:p>
    <w:p w14:paraId="0813A30B" w14:textId="3CC3AA94" w:rsidR="00E76E77" w:rsidRPr="00B13007" w:rsidRDefault="00F63789">
      <w:r>
        <w:t>Whe</w:t>
      </w:r>
      <w:r w:rsidR="00BC15EC">
        <w:t>re applicable, t</w:t>
      </w:r>
      <w:r w:rsidR="00E76E77">
        <w:t xml:space="preserve">his Clause applies to </w:t>
      </w:r>
      <w:r w:rsidR="008E3E8A">
        <w:t xml:space="preserve">organizational processes </w:t>
      </w:r>
      <w:r w:rsidR="00BC15EC">
        <w:t>used to:</w:t>
      </w:r>
    </w:p>
    <w:p w14:paraId="430738C7" w14:textId="40D537C3" w:rsidR="004F5433" w:rsidRPr="004F5433" w:rsidRDefault="004F5433" w:rsidP="00FD6670">
      <w:pPr>
        <w:pStyle w:val="ListParagraph"/>
        <w:numPr>
          <w:ilvl w:val="0"/>
          <w:numId w:val="16"/>
        </w:numPr>
      </w:pPr>
      <w:r>
        <w:t xml:space="preserve">support </w:t>
      </w:r>
      <w:r w:rsidRPr="004F5433">
        <w:t xml:space="preserve">accessible and equitable AI </w:t>
      </w:r>
      <w:proofErr w:type="gramStart"/>
      <w:r w:rsidRPr="004F5433">
        <w:t>governance;</w:t>
      </w:r>
      <w:proofErr w:type="gramEnd"/>
    </w:p>
    <w:p w14:paraId="0719F5C0" w14:textId="77777777" w:rsidR="004F5433" w:rsidRPr="004F5433" w:rsidRDefault="004F5433" w:rsidP="00FD6670">
      <w:pPr>
        <w:pStyle w:val="ListParagraph"/>
        <w:numPr>
          <w:ilvl w:val="0"/>
          <w:numId w:val="16"/>
        </w:numPr>
      </w:pPr>
      <w:r>
        <w:t>p</w:t>
      </w:r>
      <w:r w:rsidRPr="004F5433">
        <w:t xml:space="preserve">lan and justify the need for AI </w:t>
      </w:r>
      <w:proofErr w:type="gramStart"/>
      <w:r w:rsidRPr="004F5433">
        <w:t>systems;</w:t>
      </w:r>
      <w:proofErr w:type="gramEnd"/>
    </w:p>
    <w:p w14:paraId="09F576DC" w14:textId="77777777" w:rsidR="004F5433" w:rsidRPr="004F5433" w:rsidRDefault="004F5433" w:rsidP="00FD6670">
      <w:pPr>
        <w:pStyle w:val="ListParagraph"/>
        <w:numPr>
          <w:ilvl w:val="0"/>
          <w:numId w:val="16"/>
        </w:numPr>
      </w:pPr>
      <w:r>
        <w:t>n</w:t>
      </w:r>
      <w:r w:rsidRPr="004F5433">
        <w:t xml:space="preserve">otify the public of an intention to use AI </w:t>
      </w:r>
      <w:proofErr w:type="gramStart"/>
      <w:r w:rsidRPr="004F5433">
        <w:t>systems;</w:t>
      </w:r>
      <w:proofErr w:type="gramEnd"/>
    </w:p>
    <w:p w14:paraId="63748EA5" w14:textId="77777777" w:rsidR="004F5433" w:rsidRDefault="004F5433" w:rsidP="00FD6670">
      <w:pPr>
        <w:pStyle w:val="ListParagraph"/>
        <w:numPr>
          <w:ilvl w:val="0"/>
          <w:numId w:val="16"/>
        </w:numPr>
      </w:pPr>
      <w:r>
        <w:t>a</w:t>
      </w:r>
      <w:r w:rsidRPr="004F5433">
        <w:t xml:space="preserve">ssess data for their appropriateness for use by AI </w:t>
      </w:r>
      <w:proofErr w:type="gramStart"/>
      <w:r w:rsidRPr="004F5433">
        <w:t>systems;</w:t>
      </w:r>
      <w:proofErr w:type="gramEnd"/>
    </w:p>
    <w:p w14:paraId="53A9E1DC" w14:textId="77777777" w:rsidR="004F5433" w:rsidRDefault="004F5433" w:rsidP="00FD6670">
      <w:pPr>
        <w:pStyle w:val="ListParagraph"/>
        <w:numPr>
          <w:ilvl w:val="0"/>
          <w:numId w:val="16"/>
        </w:numPr>
      </w:pPr>
      <w:r>
        <w:t>d</w:t>
      </w:r>
      <w:r w:rsidRPr="004F5433">
        <w:t xml:space="preserve">esign and develop accessible and equitable AI </w:t>
      </w:r>
      <w:proofErr w:type="gramStart"/>
      <w:r w:rsidRPr="004F5433">
        <w:t>systems;</w:t>
      </w:r>
      <w:proofErr w:type="gramEnd"/>
    </w:p>
    <w:p w14:paraId="0F89A000" w14:textId="77777777" w:rsidR="004F5433" w:rsidRDefault="004F5433" w:rsidP="00FD6670">
      <w:pPr>
        <w:pStyle w:val="ListParagraph"/>
        <w:numPr>
          <w:ilvl w:val="0"/>
          <w:numId w:val="16"/>
        </w:numPr>
      </w:pPr>
      <w:r>
        <w:t>p</w:t>
      </w:r>
      <w:r w:rsidRPr="004F5433">
        <w:t xml:space="preserve">rocure accessible and equitable AI </w:t>
      </w:r>
      <w:proofErr w:type="gramStart"/>
      <w:r w:rsidRPr="004F5433">
        <w:t>systems</w:t>
      </w:r>
      <w:r>
        <w:t>;</w:t>
      </w:r>
      <w:proofErr w:type="gramEnd"/>
    </w:p>
    <w:p w14:paraId="16D9ADC3" w14:textId="77777777" w:rsidR="004F5433" w:rsidRDefault="004F5433" w:rsidP="00FD6670">
      <w:pPr>
        <w:pStyle w:val="ListParagraph"/>
        <w:numPr>
          <w:ilvl w:val="0"/>
          <w:numId w:val="16"/>
        </w:numPr>
      </w:pPr>
      <w:r>
        <w:lastRenderedPageBreak/>
        <w:t>c</w:t>
      </w:r>
      <w:r w:rsidRPr="004F5433">
        <w:t xml:space="preserve">ustomize accessible and equitable AI </w:t>
      </w:r>
      <w:proofErr w:type="gramStart"/>
      <w:r w:rsidRPr="004F5433">
        <w:t>systems;</w:t>
      </w:r>
      <w:proofErr w:type="gramEnd"/>
    </w:p>
    <w:p w14:paraId="586D2564" w14:textId="66DFFFFD" w:rsidR="004F5433" w:rsidRDefault="004F5433" w:rsidP="00FD6670">
      <w:pPr>
        <w:pStyle w:val="ListParagraph"/>
        <w:numPr>
          <w:ilvl w:val="0"/>
          <w:numId w:val="16"/>
        </w:numPr>
      </w:pPr>
      <w:r>
        <w:t>c</w:t>
      </w:r>
      <w:r w:rsidRPr="004F5433">
        <w:t xml:space="preserve">onduct ongoing impact assessments, ethics oversight, and monitoring of potential </w:t>
      </w:r>
      <w:proofErr w:type="gramStart"/>
      <w:r w:rsidRPr="004F5433">
        <w:t>harms;</w:t>
      </w:r>
      <w:proofErr w:type="gramEnd"/>
    </w:p>
    <w:p w14:paraId="137F302B" w14:textId="77777777" w:rsidR="004F5433" w:rsidRDefault="004F5433" w:rsidP="00FD6670">
      <w:pPr>
        <w:pStyle w:val="ListParagraph"/>
        <w:numPr>
          <w:ilvl w:val="0"/>
          <w:numId w:val="16"/>
        </w:numPr>
      </w:pPr>
      <w:r>
        <w:t>t</w:t>
      </w:r>
      <w:r w:rsidRPr="004F5433">
        <w:t xml:space="preserve">rain personnel in accessible and equitable </w:t>
      </w:r>
      <w:proofErr w:type="gramStart"/>
      <w:r w:rsidRPr="004F5433">
        <w:t>AI;</w:t>
      </w:r>
      <w:proofErr w:type="gramEnd"/>
    </w:p>
    <w:p w14:paraId="2BC41A68" w14:textId="77777777" w:rsidR="004F5433" w:rsidRDefault="004F5433" w:rsidP="00FD6670">
      <w:pPr>
        <w:pStyle w:val="ListParagraph"/>
        <w:numPr>
          <w:ilvl w:val="0"/>
          <w:numId w:val="16"/>
        </w:numPr>
      </w:pPr>
      <w:r>
        <w:t>p</w:t>
      </w:r>
      <w:r w:rsidRPr="004F5433">
        <w:t xml:space="preserve">rovide transparency, accountability, and consent </w:t>
      </w:r>
      <w:proofErr w:type="gramStart"/>
      <w:r w:rsidRPr="004F5433">
        <w:t>mechanisms;</w:t>
      </w:r>
      <w:proofErr w:type="gramEnd"/>
    </w:p>
    <w:p w14:paraId="666DECAB" w14:textId="1381FE0E" w:rsidR="004F5433" w:rsidRDefault="004F5433" w:rsidP="00FD6670">
      <w:pPr>
        <w:pStyle w:val="ListParagraph"/>
        <w:numPr>
          <w:ilvl w:val="0"/>
          <w:numId w:val="16"/>
        </w:numPr>
      </w:pPr>
      <w:r>
        <w:t>p</w:t>
      </w:r>
      <w:r w:rsidRPr="004F5433">
        <w:t xml:space="preserve">rovide access to equivalent alternative </w:t>
      </w:r>
      <w:proofErr w:type="gramStart"/>
      <w:r w:rsidRPr="004F5433">
        <w:t>approaches;</w:t>
      </w:r>
      <w:proofErr w:type="gramEnd"/>
    </w:p>
    <w:p w14:paraId="521CFB55" w14:textId="77777777" w:rsidR="004F5433" w:rsidRDefault="004F5433" w:rsidP="00FD6670">
      <w:pPr>
        <w:pStyle w:val="ListParagraph"/>
        <w:numPr>
          <w:ilvl w:val="0"/>
          <w:numId w:val="16"/>
        </w:numPr>
      </w:pPr>
      <w:r>
        <w:t>a</w:t>
      </w:r>
      <w:r w:rsidRPr="004F5433">
        <w:t xml:space="preserve">ddress accessibility and equity feedback, incidents, and complaints about AI </w:t>
      </w:r>
      <w:proofErr w:type="gramStart"/>
      <w:r w:rsidRPr="004F5433">
        <w:t>systems;</w:t>
      </w:r>
      <w:proofErr w:type="gramEnd"/>
    </w:p>
    <w:p w14:paraId="68E3E686" w14:textId="77777777" w:rsidR="004F5433" w:rsidRDefault="004F5433" w:rsidP="00FD6670">
      <w:pPr>
        <w:pStyle w:val="ListParagraph"/>
        <w:numPr>
          <w:ilvl w:val="0"/>
          <w:numId w:val="16"/>
        </w:numPr>
      </w:pPr>
      <w:r>
        <w:t>p</w:t>
      </w:r>
      <w:r w:rsidRPr="004F5433">
        <w:t>rovide review, refinement, and termination mechanisms; and</w:t>
      </w:r>
    </w:p>
    <w:p w14:paraId="15C5A076" w14:textId="7D4205C2" w:rsidR="004F5433" w:rsidRPr="004F5433" w:rsidRDefault="004F5433" w:rsidP="00FD6670">
      <w:pPr>
        <w:pStyle w:val="ListParagraph"/>
        <w:numPr>
          <w:ilvl w:val="0"/>
          <w:numId w:val="16"/>
        </w:numPr>
      </w:pPr>
      <w:r>
        <w:t>s</w:t>
      </w:r>
      <w:r w:rsidRPr="004F5433">
        <w:t>afely store and manage data throughout the AI lifecycle.</w:t>
      </w:r>
    </w:p>
    <w:p w14:paraId="59A97C46" w14:textId="6AD2ECE1" w:rsidR="004F5433" w:rsidRPr="00FC7930" w:rsidRDefault="004F5433" w:rsidP="00F46EF3">
      <w:pPr>
        <w:pStyle w:val="Heading2"/>
        <w:ind w:left="1134" w:hanging="1134"/>
      </w:pPr>
      <w:bookmarkStart w:id="194" w:name="_5.3.1_Support_inclusive"/>
      <w:bookmarkStart w:id="195" w:name="_Support_accessible_and"/>
      <w:bookmarkStart w:id="196" w:name="_Toc204256839"/>
      <w:bookmarkStart w:id="197" w:name="_Toc393165828"/>
      <w:bookmarkStart w:id="198" w:name="_Toc215155229"/>
      <w:bookmarkEnd w:id="194"/>
      <w:bookmarkEnd w:id="195"/>
      <w:r w:rsidRPr="00BD68C0">
        <w:t>Support accessible and equitable AI governance</w:t>
      </w:r>
      <w:bookmarkEnd w:id="196"/>
      <w:bookmarkEnd w:id="197"/>
      <w:bookmarkEnd w:id="198"/>
    </w:p>
    <w:p w14:paraId="37E28165" w14:textId="4502ADE0" w:rsidR="00631485" w:rsidRDefault="004F5433" w:rsidP="00FD6670">
      <w:pPr>
        <w:pStyle w:val="ListParagraph"/>
        <w:numPr>
          <w:ilvl w:val="0"/>
          <w:numId w:val="67"/>
        </w:numPr>
      </w:pPr>
      <w:r>
        <w:t xml:space="preserve">Organizations shall solicit input from and encourage </w:t>
      </w:r>
      <w:r w:rsidR="007D735B">
        <w:t xml:space="preserve">the </w:t>
      </w:r>
      <w:r>
        <w:t xml:space="preserve">involvement of </w:t>
      </w:r>
      <w:r w:rsidR="00433CF1">
        <w:t>people with disabilities</w:t>
      </w:r>
      <w:r>
        <w:t xml:space="preserve"> during all stages of the</w:t>
      </w:r>
      <w:r w:rsidR="00631485">
        <w:t>:</w:t>
      </w:r>
    </w:p>
    <w:p w14:paraId="7D662A46" w14:textId="7658502C" w:rsidR="00631485" w:rsidRDefault="004F5433" w:rsidP="00FD6670">
      <w:pPr>
        <w:pStyle w:val="ListParagraph"/>
        <w:numPr>
          <w:ilvl w:val="1"/>
          <w:numId w:val="51"/>
        </w:numPr>
      </w:pPr>
      <w:proofErr w:type="gramStart"/>
      <w:r>
        <w:t>dataset</w:t>
      </w:r>
      <w:r w:rsidR="00631485">
        <w:t>;</w:t>
      </w:r>
      <w:proofErr w:type="gramEnd"/>
    </w:p>
    <w:p w14:paraId="6AA6C713" w14:textId="321EB7EA" w:rsidR="00631485" w:rsidRDefault="004F5433" w:rsidP="00FD6670">
      <w:pPr>
        <w:pStyle w:val="ListParagraph"/>
        <w:numPr>
          <w:ilvl w:val="1"/>
          <w:numId w:val="51"/>
        </w:numPr>
      </w:pPr>
      <w:r>
        <w:t xml:space="preserve">AI </w:t>
      </w:r>
      <w:proofErr w:type="gramStart"/>
      <w:r>
        <w:t>systems</w:t>
      </w:r>
      <w:r w:rsidR="00631485">
        <w:t>;</w:t>
      </w:r>
      <w:proofErr w:type="gramEnd"/>
    </w:p>
    <w:p w14:paraId="3CD0F15A" w14:textId="5F8258BC" w:rsidR="00834206" w:rsidRDefault="004F5433" w:rsidP="00FD6670">
      <w:pPr>
        <w:pStyle w:val="ListParagraph"/>
        <w:numPr>
          <w:ilvl w:val="1"/>
          <w:numId w:val="51"/>
        </w:numPr>
      </w:pPr>
      <w:r>
        <w:t>components creation (design, coding, implementation, evaluation, refinement</w:t>
      </w:r>
      <w:proofErr w:type="gramStart"/>
      <w:r>
        <w:t>)</w:t>
      </w:r>
      <w:r w:rsidR="00834206">
        <w:t>;</w:t>
      </w:r>
      <w:proofErr w:type="gramEnd"/>
    </w:p>
    <w:p w14:paraId="7DAAF43E" w14:textId="2692FE23" w:rsidR="00834206" w:rsidRDefault="004F5433" w:rsidP="00FD6670">
      <w:pPr>
        <w:pStyle w:val="ListParagraph"/>
        <w:numPr>
          <w:ilvl w:val="1"/>
          <w:numId w:val="51"/>
        </w:numPr>
      </w:pPr>
      <w:proofErr w:type="gramStart"/>
      <w:r>
        <w:t>procurement</w:t>
      </w:r>
      <w:r w:rsidR="00834206">
        <w:t>;</w:t>
      </w:r>
      <w:proofErr w:type="gramEnd"/>
    </w:p>
    <w:p w14:paraId="4273EDC3" w14:textId="702C5662" w:rsidR="00834206" w:rsidRDefault="004F5433" w:rsidP="00FD6670">
      <w:pPr>
        <w:pStyle w:val="ListParagraph"/>
        <w:numPr>
          <w:ilvl w:val="1"/>
          <w:numId w:val="51"/>
        </w:numPr>
      </w:pPr>
      <w:proofErr w:type="gramStart"/>
      <w:r>
        <w:t>consumption</w:t>
      </w:r>
      <w:r w:rsidR="00834206">
        <w:t>;</w:t>
      </w:r>
      <w:proofErr w:type="gramEnd"/>
    </w:p>
    <w:p w14:paraId="1CA4FE35" w14:textId="6FFAED5A" w:rsidR="00834206" w:rsidRDefault="004F5433" w:rsidP="00FD6670">
      <w:pPr>
        <w:pStyle w:val="ListParagraph"/>
        <w:numPr>
          <w:ilvl w:val="1"/>
          <w:numId w:val="51"/>
        </w:numPr>
      </w:pPr>
      <w:proofErr w:type="gramStart"/>
      <w:r>
        <w:t>governance</w:t>
      </w:r>
      <w:r w:rsidR="00834206">
        <w:t>;</w:t>
      </w:r>
      <w:proofErr w:type="gramEnd"/>
    </w:p>
    <w:p w14:paraId="34364810" w14:textId="08708A5D" w:rsidR="00834206" w:rsidRDefault="004F5433" w:rsidP="00FD6670">
      <w:pPr>
        <w:pStyle w:val="ListParagraph"/>
        <w:numPr>
          <w:ilvl w:val="1"/>
          <w:numId w:val="51"/>
        </w:numPr>
      </w:pPr>
      <w:r>
        <w:t>management</w:t>
      </w:r>
      <w:r w:rsidR="00834206">
        <w:t>;</w:t>
      </w:r>
      <w:r>
        <w:t xml:space="preserve"> and</w:t>
      </w:r>
    </w:p>
    <w:p w14:paraId="5611661D" w14:textId="773E830C" w:rsidR="004F5433" w:rsidRPr="00B13007" w:rsidRDefault="004F5433" w:rsidP="00FD6670">
      <w:pPr>
        <w:pStyle w:val="ListParagraph"/>
        <w:numPr>
          <w:ilvl w:val="1"/>
          <w:numId w:val="51"/>
        </w:numPr>
      </w:pPr>
      <w:r>
        <w:t>monitoring.</w:t>
      </w:r>
    </w:p>
    <w:p w14:paraId="7355C5FB" w14:textId="69B4087E" w:rsidR="000445D1" w:rsidRDefault="004F5433" w:rsidP="00FD6670">
      <w:pPr>
        <w:pStyle w:val="ListParagraph"/>
        <w:numPr>
          <w:ilvl w:val="0"/>
          <w:numId w:val="51"/>
        </w:numPr>
      </w:pPr>
      <w:r>
        <w:lastRenderedPageBreak/>
        <w:t xml:space="preserve">In addition to consulting </w:t>
      </w:r>
      <w:r w:rsidR="00433CF1">
        <w:t>people with disabilities</w:t>
      </w:r>
      <w:r>
        <w:t xml:space="preserve"> who are external to the organization on specific AI-related decisions (see</w:t>
      </w:r>
      <w:r w:rsidR="00BA798A">
        <w:t xml:space="preserve"> </w:t>
      </w:r>
      <w:r w:rsidR="00DD6BEA">
        <w:t>C</w:t>
      </w:r>
      <w:r>
        <w:t>lauses</w:t>
      </w:r>
      <w:r w:rsidR="00BA5FA5">
        <w:t> </w:t>
      </w:r>
      <w:hyperlink w:anchor="_5.3.4_Assess_data" w:history="1">
        <w:r w:rsidR="00DD6BEA" w:rsidRPr="00DD6BEA">
          <w:rPr>
            <w:rStyle w:val="Hyperlink"/>
          </w:rPr>
          <w:t>12.4</w:t>
        </w:r>
      </w:hyperlink>
      <w:r>
        <w:t xml:space="preserve">, </w:t>
      </w:r>
      <w:hyperlink w:anchor="_Design_and_develop" w:history="1">
        <w:r w:rsidR="00DD6BEA" w:rsidRPr="00DD6BEA">
          <w:rPr>
            <w:rStyle w:val="Hyperlink"/>
          </w:rPr>
          <w:t>12.5</w:t>
        </w:r>
      </w:hyperlink>
      <w:r>
        <w:t xml:space="preserve">, </w:t>
      </w:r>
      <w:hyperlink w:anchor="_Procure_accessible_and" w:history="1">
        <w:r w:rsidR="00DD6BEA" w:rsidRPr="00DD6BEA">
          <w:rPr>
            <w:rStyle w:val="Hyperlink"/>
          </w:rPr>
          <w:t>12.6</w:t>
        </w:r>
      </w:hyperlink>
      <w:r>
        <w:t xml:space="preserve">, </w:t>
      </w:r>
      <w:hyperlink w:anchor="_Customize_accessible_equitable" w:history="1">
        <w:r w:rsidR="00DD6BEA" w:rsidRPr="00DD6BEA">
          <w:rPr>
            <w:rStyle w:val="Hyperlink"/>
          </w:rPr>
          <w:t>12.7</w:t>
        </w:r>
      </w:hyperlink>
      <w:r>
        <w:t xml:space="preserve">, </w:t>
      </w:r>
      <w:hyperlink w:anchor="_Train_personnel_in" w:history="1">
        <w:r w:rsidR="00DD6BEA" w:rsidRPr="00DD6BEA">
          <w:rPr>
            <w:rStyle w:val="Hyperlink"/>
          </w:rPr>
          <w:t>12.9</w:t>
        </w:r>
      </w:hyperlink>
      <w:r>
        <w:t xml:space="preserve">, </w:t>
      </w:r>
      <w:hyperlink w:anchor="_Safely_store_and" w:history="1">
        <w:r w:rsidR="00DD6BEA" w:rsidRPr="00DD6BEA">
          <w:rPr>
            <w:rStyle w:val="Hyperlink"/>
          </w:rPr>
          <w:t>12.14</w:t>
        </w:r>
      </w:hyperlink>
      <w:r>
        <w:t xml:space="preserve">), </w:t>
      </w:r>
      <w:r w:rsidR="00777F98" w:rsidRPr="00777F98">
        <w:t xml:space="preserve">organizations should have ongoing and continuous involvement of </w:t>
      </w:r>
      <w:r w:rsidR="00433CF1">
        <w:t>people with disabilities</w:t>
      </w:r>
      <w:r w:rsidR="00777F98" w:rsidRPr="00777F98">
        <w:t xml:space="preserve"> by</w:t>
      </w:r>
      <w:r w:rsidR="000445D1">
        <w:t>:</w:t>
      </w:r>
    </w:p>
    <w:p w14:paraId="5316A0A1" w14:textId="1326392C" w:rsidR="00F34469" w:rsidRDefault="00777F98" w:rsidP="00FD6670">
      <w:pPr>
        <w:pStyle w:val="ListParagraph"/>
        <w:numPr>
          <w:ilvl w:val="1"/>
          <w:numId w:val="51"/>
        </w:numPr>
      </w:pPr>
      <w:proofErr w:type="gramStart"/>
      <w:r w:rsidRPr="00777F98">
        <w:t>recruiting</w:t>
      </w:r>
      <w:r w:rsidR="00F34469">
        <w:t>;</w:t>
      </w:r>
      <w:proofErr w:type="gramEnd"/>
    </w:p>
    <w:p w14:paraId="12B9E242" w14:textId="3C6C03C2" w:rsidR="00F34469" w:rsidRDefault="00777F98" w:rsidP="00FD6670">
      <w:pPr>
        <w:pStyle w:val="ListParagraph"/>
        <w:numPr>
          <w:ilvl w:val="1"/>
          <w:numId w:val="51"/>
        </w:numPr>
      </w:pPr>
      <w:r w:rsidRPr="00777F98">
        <w:t>onboarding</w:t>
      </w:r>
      <w:r w:rsidR="00F34469">
        <w:t>;</w:t>
      </w:r>
      <w:r w:rsidRPr="00777F98">
        <w:t xml:space="preserve"> and</w:t>
      </w:r>
    </w:p>
    <w:p w14:paraId="58C30E02" w14:textId="407204F5" w:rsidR="00D01156" w:rsidRDefault="00777F98" w:rsidP="00FD6670">
      <w:pPr>
        <w:pStyle w:val="ListParagraph"/>
        <w:numPr>
          <w:ilvl w:val="1"/>
          <w:numId w:val="51"/>
        </w:numPr>
      </w:pPr>
      <w:r w:rsidRPr="00777F98">
        <w:t xml:space="preserve">supporting the involvement of </w:t>
      </w:r>
      <w:r w:rsidR="00433CF1">
        <w:t>people with disabilities</w:t>
      </w:r>
      <w:r w:rsidR="00F34469">
        <w:t>.</w:t>
      </w:r>
    </w:p>
    <w:p w14:paraId="38635F70" w14:textId="7A97EDD1" w:rsidR="005A5E3A" w:rsidRDefault="002C48EC" w:rsidP="00FD6670">
      <w:pPr>
        <w:pStyle w:val="ListParagraph"/>
        <w:numPr>
          <w:ilvl w:val="0"/>
          <w:numId w:val="51"/>
        </w:numPr>
      </w:pPr>
      <w:r>
        <w:t xml:space="preserve">Involvement of </w:t>
      </w:r>
      <w:r w:rsidR="00433CF1">
        <w:t>people with disabilities</w:t>
      </w:r>
      <w:r>
        <w:t xml:space="preserve"> should </w:t>
      </w:r>
      <w:r w:rsidR="005B1CA7">
        <w:t>include</w:t>
      </w:r>
      <w:r w:rsidR="005A5E3A">
        <w:t>:</w:t>
      </w:r>
    </w:p>
    <w:p w14:paraId="1C93C162" w14:textId="7BFAFE6C" w:rsidR="005A5E3A" w:rsidRDefault="00777F98" w:rsidP="00FD6670">
      <w:pPr>
        <w:pStyle w:val="ListParagraph"/>
        <w:numPr>
          <w:ilvl w:val="1"/>
          <w:numId w:val="51"/>
        </w:numPr>
      </w:pPr>
      <w:proofErr w:type="gramStart"/>
      <w:r w:rsidRPr="00777F98">
        <w:t>employees</w:t>
      </w:r>
      <w:r w:rsidR="005A5E3A">
        <w:t>;</w:t>
      </w:r>
      <w:proofErr w:type="gramEnd"/>
    </w:p>
    <w:p w14:paraId="6AADAEC9" w14:textId="2FA512E5" w:rsidR="005A5E3A" w:rsidRDefault="00777F98" w:rsidP="00FD6670">
      <w:pPr>
        <w:pStyle w:val="ListParagraph"/>
        <w:numPr>
          <w:ilvl w:val="1"/>
          <w:numId w:val="51"/>
        </w:numPr>
      </w:pPr>
      <w:r w:rsidRPr="00777F98">
        <w:t>contractors</w:t>
      </w:r>
      <w:r w:rsidR="005A5E3A">
        <w:t>;</w:t>
      </w:r>
      <w:r w:rsidRPr="00777F98">
        <w:t xml:space="preserve"> </w:t>
      </w:r>
      <w:r w:rsidR="005A5E3A">
        <w:t>and</w:t>
      </w:r>
    </w:p>
    <w:p w14:paraId="68517BD9" w14:textId="16D8FADA" w:rsidR="007B0F5F" w:rsidRPr="007B0F5F" w:rsidRDefault="00777F98" w:rsidP="00FD6670">
      <w:pPr>
        <w:pStyle w:val="ListParagraph"/>
        <w:numPr>
          <w:ilvl w:val="1"/>
          <w:numId w:val="51"/>
        </w:numPr>
      </w:pPr>
      <w:r w:rsidRPr="00777F98">
        <w:t>members of governance and management committees (e.g., board of directors, steering committees, advisory committees, and management teams).</w:t>
      </w:r>
    </w:p>
    <w:p w14:paraId="6279F4EC" w14:textId="355E0181" w:rsidR="004F5433" w:rsidRPr="0080360B" w:rsidRDefault="004F5433" w:rsidP="00BC1FDD">
      <w:pPr>
        <w:pStyle w:val="Heading2"/>
        <w:ind w:left="993" w:hanging="993"/>
      </w:pPr>
      <w:bookmarkStart w:id="199" w:name="_Toc204256840"/>
      <w:bookmarkStart w:id="200" w:name="_Toc1708062095"/>
      <w:bookmarkStart w:id="201" w:name="_Toc215155230"/>
      <w:r>
        <w:t>Plan and justify the use of AI systems</w:t>
      </w:r>
      <w:bookmarkEnd w:id="199"/>
      <w:bookmarkEnd w:id="200"/>
      <w:bookmarkEnd w:id="201"/>
    </w:p>
    <w:p w14:paraId="7BB5E037" w14:textId="123ECB14" w:rsidR="004F5433" w:rsidRDefault="004F5433">
      <w:r>
        <w:t xml:space="preserve">Where an organization is proposing and planning to deploy an AI system, the impact on </w:t>
      </w:r>
      <w:r w:rsidR="00433CF1">
        <w:t>people with disabilities</w:t>
      </w:r>
      <w:r>
        <w:t xml:space="preserve"> shall be considered prior to deployment and throughout the use of the AI system. </w:t>
      </w:r>
    </w:p>
    <w:p w14:paraId="0B67A00F" w14:textId="55CC2406" w:rsidR="004F5433" w:rsidRPr="0080360B" w:rsidRDefault="004F5433" w:rsidP="004F5433">
      <w:pPr>
        <w:pStyle w:val="Heading3"/>
      </w:pPr>
      <w:bookmarkStart w:id="202" w:name="_Toc215155231"/>
      <w:r>
        <w:t>Plan for the use of AI</w:t>
      </w:r>
      <w:bookmarkEnd w:id="202"/>
    </w:p>
    <w:p w14:paraId="21741F84" w14:textId="77CE2181" w:rsidR="004F5433" w:rsidRDefault="004F5433" w:rsidP="004F5433">
      <w:r>
        <w:t xml:space="preserve">Organizations shall create a </w:t>
      </w:r>
      <w:r w:rsidRPr="004F5433">
        <w:t>plan</w:t>
      </w:r>
      <w:r>
        <w:t xml:space="preserve"> for the use of AI that:</w:t>
      </w:r>
    </w:p>
    <w:p w14:paraId="15A21E2D" w14:textId="2C6D9450" w:rsidR="004A628B" w:rsidRDefault="00E114E2" w:rsidP="00FD6670">
      <w:pPr>
        <w:pStyle w:val="ListParagraph"/>
        <w:numPr>
          <w:ilvl w:val="0"/>
          <w:numId w:val="17"/>
        </w:numPr>
      </w:pPr>
      <w:r>
        <w:t>i</w:t>
      </w:r>
      <w:r w:rsidR="004F5433" w:rsidRPr="004F5433">
        <w:t>ncludes information on</w:t>
      </w:r>
      <w:r>
        <w:t>:</w:t>
      </w:r>
    </w:p>
    <w:p w14:paraId="4C9CD62C" w14:textId="39E84015" w:rsidR="004A628B" w:rsidRDefault="004F5433" w:rsidP="00FD6670">
      <w:pPr>
        <w:pStyle w:val="ListParagraph"/>
        <w:numPr>
          <w:ilvl w:val="1"/>
          <w:numId w:val="17"/>
        </w:numPr>
      </w:pPr>
      <w:r w:rsidRPr="004F5433">
        <w:t xml:space="preserve">how and where human control and oversight </w:t>
      </w:r>
      <w:r w:rsidR="004E4B63">
        <w:t>are</w:t>
      </w:r>
      <w:r w:rsidRPr="004F5433">
        <w:t xml:space="preserve"> embedded in the use of the AI system</w:t>
      </w:r>
      <w:r w:rsidR="004A628B">
        <w:t>;</w:t>
      </w:r>
      <w:r w:rsidRPr="004F5433">
        <w:t xml:space="preserve"> and</w:t>
      </w:r>
    </w:p>
    <w:p w14:paraId="7EE9CA0A" w14:textId="1DEF46F7" w:rsidR="004F5433" w:rsidRPr="004F5433" w:rsidRDefault="004F5433" w:rsidP="00C50EB7">
      <w:pPr>
        <w:pStyle w:val="ListParagraph"/>
        <w:numPr>
          <w:ilvl w:val="1"/>
          <w:numId w:val="17"/>
        </w:numPr>
        <w:spacing w:line="240" w:lineRule="auto"/>
      </w:pPr>
      <w:r w:rsidRPr="004F5433">
        <w:lastRenderedPageBreak/>
        <w:t>how users can opt for a human alternative to the AI system</w:t>
      </w:r>
      <w:r w:rsidR="004A628B">
        <w:t>; and</w:t>
      </w:r>
    </w:p>
    <w:p w14:paraId="6547DBA2" w14:textId="48F29788" w:rsidR="00735A43" w:rsidRDefault="00735A43" w:rsidP="00FD6670">
      <w:pPr>
        <w:pStyle w:val="ListParagraph"/>
        <w:numPr>
          <w:ilvl w:val="0"/>
          <w:numId w:val="17"/>
        </w:numPr>
      </w:pPr>
      <w:r>
        <w:t>o</w:t>
      </w:r>
      <w:r w:rsidR="004F5433" w:rsidRPr="004F5433">
        <w:t xml:space="preserve">utlines clear and swift actions to protect </w:t>
      </w:r>
      <w:r w:rsidR="00433CF1">
        <w:t>people with disabilities</w:t>
      </w:r>
      <w:r w:rsidR="004F5433" w:rsidRPr="004F5433">
        <w:t xml:space="preserve"> in the event of data breaches</w:t>
      </w:r>
      <w:r>
        <w:t>:</w:t>
      </w:r>
    </w:p>
    <w:p w14:paraId="220B4EBC" w14:textId="3E925729" w:rsidR="00735A43" w:rsidRDefault="00F64AF0" w:rsidP="00FD6670">
      <w:pPr>
        <w:pStyle w:val="ListParagraph"/>
        <w:numPr>
          <w:ilvl w:val="1"/>
          <w:numId w:val="17"/>
        </w:numPr>
      </w:pPr>
      <w:r>
        <w:t xml:space="preserve">at </w:t>
      </w:r>
      <w:r w:rsidR="004F5433" w:rsidRPr="004F5433">
        <w:t>any stage of the project lifecycle</w:t>
      </w:r>
      <w:r w:rsidR="00735A43">
        <w:t>;</w:t>
      </w:r>
      <w:r w:rsidR="004F5433" w:rsidRPr="004F5433">
        <w:t xml:space="preserve"> or</w:t>
      </w:r>
    </w:p>
    <w:p w14:paraId="69F8DF96" w14:textId="2112904F" w:rsidR="004F5433" w:rsidRPr="004F5433" w:rsidRDefault="006A3DD1" w:rsidP="00C50EB7">
      <w:pPr>
        <w:pStyle w:val="ListParagraph"/>
        <w:numPr>
          <w:ilvl w:val="1"/>
          <w:numId w:val="17"/>
        </w:numPr>
        <w:spacing w:line="240" w:lineRule="auto"/>
      </w:pPr>
      <w:r>
        <w:t xml:space="preserve">when </w:t>
      </w:r>
      <w:r w:rsidR="004F5433" w:rsidRPr="004F5433">
        <w:t xml:space="preserve">malicious attacks of AI systems </w:t>
      </w:r>
      <w:r w:rsidR="002603FC">
        <w:t xml:space="preserve">occur </w:t>
      </w:r>
      <w:r w:rsidR="004F5433" w:rsidRPr="004F5433">
        <w:t>after deployment.</w:t>
      </w:r>
    </w:p>
    <w:p w14:paraId="0BA6645F" w14:textId="51211A89" w:rsidR="004F5433" w:rsidRPr="0080360B" w:rsidRDefault="004F5433" w:rsidP="00C50EB7">
      <w:pPr>
        <w:pStyle w:val="Heading3"/>
      </w:pPr>
      <w:bookmarkStart w:id="203" w:name="_Toc215155232"/>
      <w:r>
        <w:t>Risk and impact determination</w:t>
      </w:r>
      <w:bookmarkEnd w:id="203"/>
    </w:p>
    <w:p w14:paraId="0965530D" w14:textId="60C83649" w:rsidR="004F5433" w:rsidRPr="00B13007" w:rsidRDefault="004F5433" w:rsidP="00FD6670">
      <w:pPr>
        <w:pStyle w:val="ListParagraph"/>
        <w:numPr>
          <w:ilvl w:val="0"/>
          <w:numId w:val="52"/>
        </w:numPr>
      </w:pPr>
      <w:r>
        <w:t>E</w:t>
      </w:r>
      <w:r w:rsidRPr="00B13007">
        <w:t xml:space="preserve">ffective measures to prevent harmful impacts to </w:t>
      </w:r>
      <w:r w:rsidR="00433CF1">
        <w:t>people with disabilities</w:t>
      </w:r>
      <w:r w:rsidRPr="00B13007">
        <w:t xml:space="preserve"> shall be taken regardless of the availability of quantitative </w:t>
      </w:r>
      <w:r w:rsidR="00572186">
        <w:t>or</w:t>
      </w:r>
      <w:r w:rsidRPr="00B13007">
        <w:t xml:space="preserve"> predictive</w:t>
      </w:r>
      <w:r w:rsidR="00572186">
        <w:t xml:space="preserve">, or both </w:t>
      </w:r>
      <w:r w:rsidRPr="00B13007">
        <w:t>risk determination(s).</w:t>
      </w:r>
    </w:p>
    <w:p w14:paraId="617FBE1E" w14:textId="77777777" w:rsidR="0049294F" w:rsidRDefault="004F5433" w:rsidP="00FD6670">
      <w:pPr>
        <w:pStyle w:val="ListParagraph"/>
        <w:numPr>
          <w:ilvl w:val="0"/>
          <w:numId w:val="52"/>
        </w:numPr>
      </w:pPr>
      <w:r w:rsidRPr="00B13007">
        <w:t>Impact and risk assessment processes shall:</w:t>
      </w:r>
      <w:r w:rsidR="00330024">
        <w:t xml:space="preserve"> </w:t>
      </w:r>
    </w:p>
    <w:p w14:paraId="73C1E632" w14:textId="19D29D7E" w:rsidR="0049294F" w:rsidRDefault="00F70AF7" w:rsidP="00FD6670">
      <w:pPr>
        <w:pStyle w:val="ListParagraph"/>
        <w:numPr>
          <w:ilvl w:val="1"/>
          <w:numId w:val="52"/>
        </w:numPr>
      </w:pPr>
      <w:r>
        <w:t>i</w:t>
      </w:r>
      <w:r w:rsidR="004F5433">
        <w:t xml:space="preserve">nclude </w:t>
      </w:r>
      <w:r w:rsidR="00433CF1">
        <w:t>people with disabilities</w:t>
      </w:r>
      <w:r w:rsidR="004F5433">
        <w:t xml:space="preserve"> that may be directly or indirectly impacted by the AI system as active participants in the decisions (see </w:t>
      </w:r>
      <w:r w:rsidR="0053124F">
        <w:t>C</w:t>
      </w:r>
      <w:r w:rsidR="004F5433" w:rsidRPr="004F5433">
        <w:t>lause </w:t>
      </w:r>
      <w:hyperlink w:anchor="_Assessment_and_mitigation" w:history="1">
        <w:r w:rsidR="0053124F" w:rsidRPr="0053124F">
          <w:rPr>
            <w:rStyle w:val="Hyperlink"/>
          </w:rPr>
          <w:t>11.2.2</w:t>
        </w:r>
      </w:hyperlink>
      <w:proofErr w:type="gramStart"/>
      <w:r w:rsidR="004F5433" w:rsidRPr="004F5433">
        <w:t>)</w:t>
      </w:r>
      <w:r>
        <w:t>;</w:t>
      </w:r>
      <w:proofErr w:type="gramEnd"/>
    </w:p>
    <w:p w14:paraId="43C84726" w14:textId="77777777" w:rsidR="0049294F" w:rsidRDefault="00F70AF7" w:rsidP="00FD6670">
      <w:pPr>
        <w:pStyle w:val="ListParagraph"/>
        <w:numPr>
          <w:ilvl w:val="1"/>
          <w:numId w:val="52"/>
        </w:numPr>
      </w:pPr>
      <w:r>
        <w:t>i</w:t>
      </w:r>
      <w:r w:rsidR="004F5433" w:rsidRPr="00B13007">
        <w:t xml:space="preserve">nclude determination of impact on the broadest range of </w:t>
      </w:r>
      <w:r w:rsidR="00433CF1">
        <w:t>people with disabilities</w:t>
      </w:r>
      <w:r w:rsidR="004F5433" w:rsidRPr="004F5433">
        <w:t xml:space="preserve"> as possible</w:t>
      </w:r>
      <w:r>
        <w:t>; and</w:t>
      </w:r>
    </w:p>
    <w:p w14:paraId="132FE21B" w14:textId="12B2904C" w:rsidR="001221AC" w:rsidRDefault="00F70AF7" w:rsidP="00C50EB7">
      <w:pPr>
        <w:pStyle w:val="ListParagraph"/>
        <w:numPr>
          <w:ilvl w:val="1"/>
          <w:numId w:val="52"/>
        </w:numPr>
        <w:spacing w:line="240" w:lineRule="auto"/>
      </w:pPr>
      <w:r>
        <w:t>a</w:t>
      </w:r>
      <w:r w:rsidR="004F5433" w:rsidRPr="00B13007">
        <w:t>ccount for aggregate impac</w:t>
      </w:r>
      <w:r w:rsidR="004F5433" w:rsidRPr="004F5433">
        <w:t xml:space="preserve">ts for </w:t>
      </w:r>
      <w:r w:rsidR="00433CF1">
        <w:t>people with disabilities</w:t>
      </w:r>
      <w:r w:rsidR="004F5433" w:rsidRPr="004F5433">
        <w:t xml:space="preserve"> of many cumulative harms that can intersect or build up over time as the result of AI-assisted decisions that are not classified as high impact.</w:t>
      </w:r>
    </w:p>
    <w:p w14:paraId="394A3A6C" w14:textId="519EE0A3" w:rsidR="004F5433" w:rsidRPr="0080360B" w:rsidRDefault="004F5433" w:rsidP="00FE696C">
      <w:pPr>
        <w:pStyle w:val="Heading3"/>
      </w:pPr>
      <w:bookmarkStart w:id="204" w:name="_Toc215155233"/>
      <w:r>
        <w:t>Equitable risk assessment frameworks</w:t>
      </w:r>
      <w:bookmarkEnd w:id="204"/>
    </w:p>
    <w:p w14:paraId="6FB01B12" w14:textId="436B93D2" w:rsidR="004F5433" w:rsidRPr="00B13007" w:rsidRDefault="004F5433" w:rsidP="00A4483F">
      <w:pPr>
        <w:keepLines w:val="0"/>
        <w:widowControl w:val="0"/>
      </w:pPr>
      <w:r>
        <w:t xml:space="preserve">Where risk assessment frameworks are employed to determine the risks and benefits of AI systems (see </w:t>
      </w:r>
      <w:r w:rsidR="0053124F">
        <w:t>C</w:t>
      </w:r>
      <w:r>
        <w:t xml:space="preserve">lause </w:t>
      </w:r>
      <w:hyperlink w:anchor="_Assessment_and_mitigation" w:history="1">
        <w:r w:rsidR="0053124F" w:rsidRPr="0053124F">
          <w:rPr>
            <w:rStyle w:val="Hyperlink"/>
          </w:rPr>
          <w:t>11.2.2</w:t>
        </w:r>
      </w:hyperlink>
      <w:r>
        <w:t>), organizations shall:</w:t>
      </w:r>
    </w:p>
    <w:p w14:paraId="520B7993" w14:textId="5489FCCC" w:rsidR="004F5433" w:rsidRPr="004F5433" w:rsidRDefault="00B16C9D" w:rsidP="00A4483F">
      <w:pPr>
        <w:pStyle w:val="ListParagraph"/>
        <w:keepLines w:val="0"/>
        <w:widowControl w:val="0"/>
        <w:numPr>
          <w:ilvl w:val="0"/>
          <w:numId w:val="32"/>
        </w:numPr>
      </w:pPr>
      <w:r>
        <w:t>P</w:t>
      </w:r>
      <w:r w:rsidR="004F5433">
        <w:t xml:space="preserve">rioritize prevention </w:t>
      </w:r>
      <w:r w:rsidR="00572186">
        <w:t>or</w:t>
      </w:r>
      <w:r w:rsidR="004F5433">
        <w:t xml:space="preserve"> mitigation</w:t>
      </w:r>
      <w:r w:rsidR="00572186">
        <w:t>, or both</w:t>
      </w:r>
      <w:r w:rsidR="001D7BB7">
        <w:t>,</w:t>
      </w:r>
      <w:r w:rsidR="004F5433">
        <w:t xml:space="preserve"> for risks for </w:t>
      </w:r>
      <w:r w:rsidR="00433CF1">
        <w:t>people with disabilities</w:t>
      </w:r>
      <w:r w:rsidR="004F5433">
        <w:t xml:space="preserve"> (who are minorities and outliers in statistical modelling)</w:t>
      </w:r>
      <w:r w:rsidR="0002408A">
        <w:t>.</w:t>
      </w:r>
      <w:r w:rsidR="004F5433">
        <w:t xml:space="preserve"> </w:t>
      </w:r>
      <w:r w:rsidR="0002408A">
        <w:t>F</w:t>
      </w:r>
      <w:r w:rsidR="004F5433">
        <w:t>or example</w:t>
      </w:r>
      <w:r w:rsidR="00EB4C64">
        <w:t>,</w:t>
      </w:r>
      <w:r w:rsidR="004F5433">
        <w:t xml:space="preserve"> by ensuring</w:t>
      </w:r>
      <w:r w:rsidR="004F5433" w:rsidRPr="004F5433">
        <w:t xml:space="preserve"> that risk assessment models are not based solely on the risks and benefits to the majority (or </w:t>
      </w:r>
      <w:r w:rsidR="00136150">
        <w:t>“</w:t>
      </w:r>
      <w:r w:rsidR="004F5433" w:rsidRPr="004F5433">
        <w:t>typical</w:t>
      </w:r>
      <w:r w:rsidR="000408F8">
        <w:t>”</w:t>
      </w:r>
      <w:r w:rsidR="009630B7">
        <w:t xml:space="preserve"> </w:t>
      </w:r>
      <w:r w:rsidR="004F5433" w:rsidRPr="004F5433">
        <w:t>case)</w:t>
      </w:r>
      <w:r w:rsidR="001D7BB7">
        <w:t>.</w:t>
      </w:r>
    </w:p>
    <w:p w14:paraId="1D43D5F2" w14:textId="2D936B84" w:rsidR="004F5433" w:rsidRPr="004F5433" w:rsidRDefault="00C16835" w:rsidP="00FD6670">
      <w:pPr>
        <w:pStyle w:val="ListParagraph"/>
        <w:numPr>
          <w:ilvl w:val="0"/>
          <w:numId w:val="32"/>
        </w:numPr>
      </w:pPr>
      <w:r>
        <w:lastRenderedPageBreak/>
        <w:t>S</w:t>
      </w:r>
      <w:r w:rsidR="004F5433">
        <w:t>elect accuracy assessment criteria in line with the risk assessment results, taking care to capture the actual or potential harms to individuals with disabilities and other minority or disadvantaged groups</w:t>
      </w:r>
      <w:r w:rsidR="00787F0C">
        <w:t>.</w:t>
      </w:r>
    </w:p>
    <w:p w14:paraId="4E735AB6" w14:textId="23D14DA2" w:rsidR="004F5433" w:rsidRPr="004F5433" w:rsidRDefault="00787F0C" w:rsidP="00FD6670">
      <w:pPr>
        <w:pStyle w:val="ListParagraph"/>
        <w:numPr>
          <w:ilvl w:val="0"/>
          <w:numId w:val="32"/>
        </w:numPr>
      </w:pPr>
      <w:r>
        <w:t>I</w:t>
      </w:r>
      <w:r w:rsidR="004F5433">
        <w:t xml:space="preserve">nclude disaggregated metrics for </w:t>
      </w:r>
      <w:r w:rsidR="00433CF1">
        <w:t>people with disabilities</w:t>
      </w:r>
      <w:r w:rsidR="004F5433">
        <w:t xml:space="preserve"> in accuracy assessments and consider the context of use and the conditions relative to </w:t>
      </w:r>
      <w:r w:rsidR="00433CF1">
        <w:t>people with disabilities</w:t>
      </w:r>
      <w:r w:rsidR="004F5433">
        <w:t xml:space="preserve"> who may be impacted </w:t>
      </w:r>
      <w:proofErr w:type="gramStart"/>
      <w:r w:rsidR="004F5433">
        <w:t>by the use of</w:t>
      </w:r>
      <w:proofErr w:type="gramEnd"/>
      <w:r w:rsidR="004F5433">
        <w:t xml:space="preserve"> the AI system.</w:t>
      </w:r>
    </w:p>
    <w:p w14:paraId="3A6BE1FE" w14:textId="60893BF4" w:rsidR="004F5433" w:rsidRPr="0080360B" w:rsidRDefault="004F5433" w:rsidP="00753179">
      <w:pPr>
        <w:pStyle w:val="Heading2"/>
        <w:ind w:left="1134" w:hanging="1134"/>
      </w:pPr>
      <w:bookmarkStart w:id="205" w:name="_Toc207895581"/>
      <w:bookmarkStart w:id="206" w:name="_Toc207895727"/>
      <w:bookmarkStart w:id="207" w:name="_Toc208325626"/>
      <w:bookmarkStart w:id="208" w:name="_Toc207895582"/>
      <w:bookmarkStart w:id="209" w:name="_Toc207895728"/>
      <w:bookmarkStart w:id="210" w:name="_Toc208325627"/>
      <w:bookmarkStart w:id="211" w:name="_Toc204256841"/>
      <w:bookmarkStart w:id="212" w:name="_Toc998430245"/>
      <w:bookmarkStart w:id="213" w:name="_Toc215155234"/>
      <w:bookmarkEnd w:id="205"/>
      <w:bookmarkEnd w:id="206"/>
      <w:bookmarkEnd w:id="207"/>
      <w:bookmarkEnd w:id="208"/>
      <w:bookmarkEnd w:id="209"/>
      <w:bookmarkEnd w:id="210"/>
      <w:bookmarkEnd w:id="211"/>
      <w:r>
        <w:t xml:space="preserve">Provide </w:t>
      </w:r>
      <w:bookmarkStart w:id="214" w:name="_Toc204256844"/>
      <w:r>
        <w:t>notice of intention to use an AI system</w:t>
      </w:r>
      <w:bookmarkEnd w:id="212"/>
      <w:bookmarkEnd w:id="214"/>
      <w:bookmarkEnd w:id="213"/>
    </w:p>
    <w:p w14:paraId="57C99A00" w14:textId="7BB22006" w:rsidR="004F5433" w:rsidRDefault="004F5433">
      <w:r>
        <w:t>The intention to use an AI system shall be publicly disclosed in accessible formats as part of the organization’s accessibility plan and distributed to national disability organizations and interested parties.</w:t>
      </w:r>
    </w:p>
    <w:p w14:paraId="6C25CBD6" w14:textId="1D9D8101" w:rsidR="004F5433" w:rsidRDefault="004F5433">
      <w:r w:rsidRPr="003C5993">
        <w:rPr>
          <w:rStyle w:val="EmphasisUseSparingly"/>
        </w:rPr>
        <w:t>Note:</w:t>
      </w:r>
      <w:r>
        <w:t xml:space="preserve"> This </w:t>
      </w:r>
      <w:r w:rsidR="004D213D">
        <w:t>C</w:t>
      </w:r>
      <w:r>
        <w:t xml:space="preserve">lause applies to all AI systems </w:t>
      </w:r>
      <w:proofErr w:type="gramStart"/>
      <w:r>
        <w:t>whether or not</w:t>
      </w:r>
      <w:proofErr w:type="gramEnd"/>
      <w:r>
        <w:t xml:space="preserve"> it is determined that they directly affect </w:t>
      </w:r>
      <w:r w:rsidR="00433CF1">
        <w:t>people with disabilities</w:t>
      </w:r>
      <w:r>
        <w:t>.</w:t>
      </w:r>
    </w:p>
    <w:p w14:paraId="0109C8C8" w14:textId="6E5F9695" w:rsidR="004F5433" w:rsidRPr="0080360B" w:rsidRDefault="004F5433" w:rsidP="00FE696C">
      <w:pPr>
        <w:pStyle w:val="Heading3"/>
      </w:pPr>
      <w:bookmarkStart w:id="215" w:name="_Toc215155235"/>
      <w:r>
        <w:t>Request for notice</w:t>
      </w:r>
      <w:bookmarkEnd w:id="215"/>
    </w:p>
    <w:p w14:paraId="6F6853D4" w14:textId="2BA1230A" w:rsidR="004F5433" w:rsidRDefault="004F5433" w:rsidP="004F5433">
      <w:r>
        <w:t xml:space="preserve">Organizations shall establish a process whereby any interested party can request to be included in a distribution list for notices. </w:t>
      </w:r>
    </w:p>
    <w:p w14:paraId="1064EE8C" w14:textId="41B307D1" w:rsidR="004F5433" w:rsidRPr="0080360B" w:rsidRDefault="004F5433" w:rsidP="00FE696C">
      <w:pPr>
        <w:pStyle w:val="Heading3"/>
      </w:pPr>
      <w:bookmarkStart w:id="216" w:name="_Toc215155236"/>
      <w:r>
        <w:t>Accessible input mechanisms in notices</w:t>
      </w:r>
      <w:bookmarkEnd w:id="216"/>
    </w:p>
    <w:p w14:paraId="0B20198D" w14:textId="77777777" w:rsidR="004F5433" w:rsidRPr="007E4A9E" w:rsidRDefault="004F5433" w:rsidP="004F5433">
      <w:r>
        <w:t xml:space="preserve">Organizations shall include accessible methods to provide input in notices. </w:t>
      </w:r>
    </w:p>
    <w:p w14:paraId="6980DB89" w14:textId="0896ADC8" w:rsidR="004F5433" w:rsidRPr="004F5433" w:rsidRDefault="004F5433" w:rsidP="009B19AF">
      <w:pPr>
        <w:pStyle w:val="Heading2"/>
        <w:ind w:left="1134" w:hanging="1134"/>
      </w:pPr>
      <w:bookmarkStart w:id="217" w:name="_5.3.4_Assess_data"/>
      <w:bookmarkStart w:id="218" w:name="_Toc204256845"/>
      <w:bookmarkStart w:id="219" w:name="_Assess_data_for"/>
      <w:bookmarkStart w:id="220" w:name="_Toc204256846"/>
      <w:bookmarkStart w:id="221" w:name="_Toc1372768176"/>
      <w:bookmarkStart w:id="222" w:name="_Toc215155237"/>
      <w:bookmarkEnd w:id="217"/>
      <w:bookmarkEnd w:id="218"/>
      <w:bookmarkEnd w:id="219"/>
      <w:r>
        <w:lastRenderedPageBreak/>
        <w:t>Assess data for their appropriateness for the use of AI systems</w:t>
      </w:r>
      <w:bookmarkEnd w:id="220"/>
      <w:bookmarkEnd w:id="221"/>
      <w:bookmarkEnd w:id="222"/>
    </w:p>
    <w:p w14:paraId="25B88F66" w14:textId="77777777" w:rsidR="002C1A80" w:rsidRDefault="004F5433" w:rsidP="00FD6670">
      <w:pPr>
        <w:pStyle w:val="ListParagraph"/>
        <w:numPr>
          <w:ilvl w:val="0"/>
          <w:numId w:val="69"/>
        </w:numPr>
      </w:pPr>
      <w:r>
        <w:t xml:space="preserve">Organizations shall determine if potential datasets containing information about </w:t>
      </w:r>
      <w:r w:rsidR="00433CF1">
        <w:t>people with disabilities</w:t>
      </w:r>
      <w:r>
        <w:t xml:space="preserve"> are appropriate, inappropriate, or conditionally appropriate for use as inputs to AI systems, involving relevant </w:t>
      </w:r>
      <w:r w:rsidR="00433CF1">
        <w:t>people with disabilities</w:t>
      </w:r>
      <w:r>
        <w:t xml:space="preserve"> in making the determination of appropriateness.</w:t>
      </w:r>
    </w:p>
    <w:p w14:paraId="4A260415" w14:textId="552FCC2C" w:rsidR="004F5433" w:rsidRPr="00B13007" w:rsidRDefault="004F5433" w:rsidP="002C1A80">
      <w:pPr>
        <w:pStyle w:val="ListParagraph"/>
        <w:ind w:left="1066"/>
      </w:pPr>
      <w:r w:rsidRPr="00B13007">
        <w:t xml:space="preserve">There shall be </w:t>
      </w:r>
      <w:r>
        <w:t>an a</w:t>
      </w:r>
      <w:r w:rsidRPr="00B13007">
        <w:t>lignment between:</w:t>
      </w:r>
    </w:p>
    <w:p w14:paraId="08C63663" w14:textId="77777777" w:rsidR="002C1A80" w:rsidRDefault="004F5433" w:rsidP="00FD6670">
      <w:pPr>
        <w:pStyle w:val="ListParagraph"/>
        <w:numPr>
          <w:ilvl w:val="1"/>
          <w:numId w:val="68"/>
        </w:numPr>
      </w:pPr>
      <w:r w:rsidRPr="00B13007">
        <w:t xml:space="preserve">the dataset that is used as an input to an AI </w:t>
      </w:r>
      <w:proofErr w:type="gramStart"/>
      <w:r w:rsidRPr="00B13007">
        <w:t>system</w:t>
      </w:r>
      <w:r w:rsidRPr="004F5433">
        <w:t>;</w:t>
      </w:r>
      <w:proofErr w:type="gramEnd"/>
    </w:p>
    <w:p w14:paraId="45762187" w14:textId="79AAC585" w:rsidR="002C1A80" w:rsidRDefault="004F5433" w:rsidP="00FD6670">
      <w:pPr>
        <w:pStyle w:val="ListParagraph"/>
        <w:numPr>
          <w:ilvl w:val="1"/>
          <w:numId w:val="68"/>
        </w:numPr>
      </w:pPr>
      <w:r w:rsidRPr="00B13007">
        <w:t>the model or method used by the AI system</w:t>
      </w:r>
      <w:r w:rsidRPr="004F5433">
        <w:t>; and</w:t>
      </w:r>
    </w:p>
    <w:p w14:paraId="0C7E5E68" w14:textId="43483DC2" w:rsidR="004F5433" w:rsidRPr="004F5433" w:rsidRDefault="004F5433" w:rsidP="00FD6670">
      <w:pPr>
        <w:pStyle w:val="ListParagraph"/>
        <w:numPr>
          <w:ilvl w:val="1"/>
          <w:numId w:val="68"/>
        </w:numPr>
      </w:pPr>
      <w:r w:rsidRPr="00B13007">
        <w:t>the objective or task assigned to the AI system.</w:t>
      </w:r>
    </w:p>
    <w:p w14:paraId="18EDAF8D" w14:textId="2910F9B9" w:rsidR="00826459" w:rsidRDefault="004F5433" w:rsidP="00FD6670">
      <w:pPr>
        <w:pStyle w:val="ListParagraph"/>
        <w:numPr>
          <w:ilvl w:val="0"/>
          <w:numId w:val="68"/>
        </w:numPr>
      </w:pPr>
      <w:r>
        <w:t xml:space="preserve">The appropriateness of each dataset shall be assessed </w:t>
      </w:r>
      <w:r w:rsidR="00826459">
        <w:t xml:space="preserve">before it is used as an input </w:t>
      </w:r>
      <w:r>
        <w:t>for every</w:t>
      </w:r>
      <w:r w:rsidR="00826459">
        <w:t>:</w:t>
      </w:r>
    </w:p>
    <w:p w14:paraId="5715D542" w14:textId="619EE2CD" w:rsidR="00603C54" w:rsidRDefault="004F5433" w:rsidP="00FD6670">
      <w:pPr>
        <w:pStyle w:val="ListParagraph"/>
        <w:numPr>
          <w:ilvl w:val="1"/>
          <w:numId w:val="68"/>
        </w:numPr>
      </w:pPr>
      <w:r>
        <w:t>objective or task</w:t>
      </w:r>
      <w:r w:rsidR="00603C54">
        <w:t>; and</w:t>
      </w:r>
      <w:r>
        <w:t xml:space="preserve"> </w:t>
      </w:r>
    </w:p>
    <w:p w14:paraId="34DAACCE" w14:textId="179CF709" w:rsidR="00430E82" w:rsidRPr="00A64C4D" w:rsidRDefault="004F5433" w:rsidP="00FD6670">
      <w:pPr>
        <w:pStyle w:val="ListParagraph"/>
        <w:numPr>
          <w:ilvl w:val="1"/>
          <w:numId w:val="68"/>
        </w:numPr>
        <w:rPr>
          <w:rStyle w:val="EmphasisUseSparingly"/>
          <w:b w:val="0"/>
        </w:rPr>
      </w:pPr>
      <w:r>
        <w:t>AI system</w:t>
      </w:r>
      <w:r w:rsidR="005F26B5">
        <w:t>.</w:t>
      </w:r>
    </w:p>
    <w:p w14:paraId="638EEB9F" w14:textId="6E7B0870" w:rsidR="004F5433" w:rsidRDefault="004F5433">
      <w:r w:rsidRPr="00FE696C">
        <w:rPr>
          <w:rStyle w:val="EmphasisUseSparingly"/>
        </w:rPr>
        <w:t>N</w:t>
      </w:r>
      <w:r w:rsidR="00FE696C" w:rsidRPr="00FE696C">
        <w:rPr>
          <w:rStyle w:val="EmphasisUseSparingly"/>
        </w:rPr>
        <w:t>o</w:t>
      </w:r>
      <w:r w:rsidR="00FE696C" w:rsidRPr="002F09F6">
        <w:rPr>
          <w:rStyle w:val="EmphasisUseSparingly"/>
        </w:rPr>
        <w:t>te</w:t>
      </w:r>
      <w:r w:rsidRPr="00CF2A90">
        <w:rPr>
          <w:rStyle w:val="EmphasisUseSparingly"/>
        </w:rPr>
        <w:t>:</w:t>
      </w:r>
      <w:r>
        <w:t xml:space="preserve"> A dataset may be an appropriate input for a specific objective or task in one AI system, but inappropriate for other tasks in the same AI system, or inappropriate when applied to individuals who are different from </w:t>
      </w:r>
      <w:r w:rsidR="00564A0A">
        <w:t>most</w:t>
      </w:r>
      <w:r>
        <w:t xml:space="preserve"> people on multiple variables or labels.</w:t>
      </w:r>
    </w:p>
    <w:p w14:paraId="7CF21E35" w14:textId="37EA00C0" w:rsidR="004F5433" w:rsidRDefault="004F5433" w:rsidP="004F5433">
      <w:r>
        <w:t xml:space="preserve">Refer to </w:t>
      </w:r>
      <w:r w:rsidRPr="0053124F">
        <w:t xml:space="preserve">Annex </w:t>
      </w:r>
      <w:hyperlink w:anchor="_Annex_A_(Informative)" w:history="1">
        <w:r w:rsidRPr="0053124F">
          <w:rPr>
            <w:rStyle w:val="Hyperlink"/>
          </w:rPr>
          <w:t>A</w:t>
        </w:r>
      </w:hyperlink>
      <w:r>
        <w:t xml:space="preserve"> for examples.</w:t>
      </w:r>
    </w:p>
    <w:p w14:paraId="6F7DC339" w14:textId="4F075E98" w:rsidR="004F5433" w:rsidRPr="001B2899" w:rsidRDefault="004F5433" w:rsidP="00254834">
      <w:pPr>
        <w:pStyle w:val="Heading3"/>
        <w:ind w:left="1276" w:hanging="1276"/>
      </w:pPr>
      <w:bookmarkStart w:id="223" w:name="_Toc215155238"/>
      <w:r w:rsidRPr="001B2899">
        <w:lastRenderedPageBreak/>
        <w:t>Prevention of bias and misrepresentation in data</w:t>
      </w:r>
      <w:bookmarkEnd w:id="223"/>
    </w:p>
    <w:p w14:paraId="6769646F" w14:textId="6ABB392E" w:rsidR="009C5F7A" w:rsidRDefault="004F5433" w:rsidP="005009B0">
      <w:r w:rsidRPr="00B13007">
        <w:t>Organizations shall collect, use, and govern data</w:t>
      </w:r>
      <w:r w:rsidR="008E5715">
        <w:t>,</w:t>
      </w:r>
      <w:r w:rsidR="00F819D8">
        <w:t xml:space="preserve"> </w:t>
      </w:r>
      <w:r w:rsidRPr="00B13007">
        <w:t>data models</w:t>
      </w:r>
      <w:r w:rsidR="008E5715">
        <w:t>,</w:t>
      </w:r>
      <w:r>
        <w:t xml:space="preserve"> and </w:t>
      </w:r>
      <w:r w:rsidRPr="00B13007">
        <w:t xml:space="preserve">algorithms in a manner that prevents negative bias or unwarranted discrimination toward </w:t>
      </w:r>
      <w:r w:rsidR="00433CF1">
        <w:t>people with disabilities</w:t>
      </w:r>
      <w:r w:rsidRPr="00B13007">
        <w:t xml:space="preserve"> in the use and outputs of AI systems. </w:t>
      </w:r>
    </w:p>
    <w:p w14:paraId="69057E1C" w14:textId="77777777" w:rsidR="00652BFF" w:rsidRDefault="004F5433" w:rsidP="005009B0">
      <w:r w:rsidRPr="00B13007">
        <w:t>Specifically, steps shall be taken to prevent: </w:t>
      </w:r>
    </w:p>
    <w:p w14:paraId="23DECAD6" w14:textId="77777777" w:rsidR="00652BFF" w:rsidRDefault="004F5433" w:rsidP="00FD6670">
      <w:pPr>
        <w:pStyle w:val="ListParagraph"/>
        <w:numPr>
          <w:ilvl w:val="0"/>
          <w:numId w:val="70"/>
        </w:numPr>
      </w:pPr>
      <w:r>
        <w:t>b</w:t>
      </w:r>
      <w:r w:rsidRPr="004F5433">
        <w:t xml:space="preserve">iased choices during data </w:t>
      </w:r>
      <w:proofErr w:type="gramStart"/>
      <w:r w:rsidRPr="004F5433">
        <w:t>modelling;</w:t>
      </w:r>
      <w:proofErr w:type="gramEnd"/>
    </w:p>
    <w:p w14:paraId="18EEA1E0" w14:textId="77777777" w:rsidR="00652BFF" w:rsidRDefault="004F5433" w:rsidP="00FD6670">
      <w:pPr>
        <w:pStyle w:val="ListParagraph"/>
        <w:numPr>
          <w:ilvl w:val="0"/>
          <w:numId w:val="70"/>
        </w:numPr>
      </w:pPr>
      <w:r>
        <w:t>m</w:t>
      </w:r>
      <w:r w:rsidRPr="004F5433">
        <w:t xml:space="preserve">isrepresentation in the training </w:t>
      </w:r>
      <w:proofErr w:type="gramStart"/>
      <w:r w:rsidRPr="004F5433">
        <w:t>data;</w:t>
      </w:r>
      <w:proofErr w:type="gramEnd"/>
    </w:p>
    <w:p w14:paraId="6F8600B2" w14:textId="77777777" w:rsidR="00652BFF" w:rsidRDefault="004F5433" w:rsidP="00FD6670">
      <w:pPr>
        <w:pStyle w:val="ListParagraph"/>
        <w:numPr>
          <w:ilvl w:val="0"/>
          <w:numId w:val="70"/>
        </w:numPr>
      </w:pPr>
      <w:r>
        <w:t>the u</w:t>
      </w:r>
      <w:r w:rsidRPr="004F5433">
        <w:t xml:space="preserve">se of biased </w:t>
      </w:r>
      <w:proofErr w:type="gramStart"/>
      <w:r w:rsidRPr="004F5433">
        <w:t>proxies;</w:t>
      </w:r>
      <w:proofErr w:type="gramEnd"/>
    </w:p>
    <w:p w14:paraId="6F548849" w14:textId="77777777" w:rsidR="00652BFF" w:rsidRDefault="004F5433" w:rsidP="00FD6670">
      <w:pPr>
        <w:pStyle w:val="ListParagraph"/>
        <w:numPr>
          <w:ilvl w:val="0"/>
          <w:numId w:val="70"/>
        </w:numPr>
      </w:pPr>
      <w:r>
        <w:t>b</w:t>
      </w:r>
      <w:r w:rsidRPr="004F5433">
        <w:t xml:space="preserve">iased data </w:t>
      </w:r>
      <w:proofErr w:type="gramStart"/>
      <w:r w:rsidRPr="004F5433">
        <w:t>labelling;</w:t>
      </w:r>
      <w:proofErr w:type="gramEnd"/>
    </w:p>
    <w:p w14:paraId="1B23E3A8" w14:textId="77777777" w:rsidR="00652BFF" w:rsidRDefault="004F5433" w:rsidP="00FD6670">
      <w:pPr>
        <w:pStyle w:val="ListParagraph"/>
        <w:numPr>
          <w:ilvl w:val="0"/>
          <w:numId w:val="70"/>
        </w:numPr>
      </w:pPr>
      <w:r>
        <w:t>b</w:t>
      </w:r>
      <w:r w:rsidRPr="004F5433">
        <w:t xml:space="preserve">iased design of the </w:t>
      </w:r>
      <w:proofErr w:type="gramStart"/>
      <w:r w:rsidRPr="004F5433">
        <w:t>systems;</w:t>
      </w:r>
      <w:proofErr w:type="gramEnd"/>
    </w:p>
    <w:p w14:paraId="173ABB98" w14:textId="77777777" w:rsidR="00652BFF" w:rsidRDefault="004F5433" w:rsidP="00FD6670">
      <w:pPr>
        <w:pStyle w:val="ListParagraph"/>
        <w:numPr>
          <w:ilvl w:val="0"/>
          <w:numId w:val="70"/>
        </w:numPr>
      </w:pPr>
      <w:r>
        <w:t>t</w:t>
      </w:r>
      <w:r w:rsidRPr="004F5433">
        <w:t xml:space="preserve">uning of the systems according to incorrect or incomplete </w:t>
      </w:r>
      <w:proofErr w:type="gramStart"/>
      <w:r w:rsidRPr="004F5433">
        <w:t>criteria;</w:t>
      </w:r>
      <w:proofErr w:type="gramEnd"/>
    </w:p>
    <w:p w14:paraId="0F4ADBBB" w14:textId="77777777" w:rsidR="00652BFF" w:rsidRDefault="004F5433" w:rsidP="00FD6670">
      <w:pPr>
        <w:pStyle w:val="ListParagraph"/>
        <w:numPr>
          <w:ilvl w:val="0"/>
          <w:numId w:val="70"/>
        </w:numPr>
      </w:pPr>
      <w:r>
        <w:t>b</w:t>
      </w:r>
      <w:r w:rsidRPr="004F5433">
        <w:t>iases that arise in the context of use of the system; and</w:t>
      </w:r>
    </w:p>
    <w:p w14:paraId="22713FAE" w14:textId="606C5886" w:rsidR="004F5433" w:rsidRPr="004F5433" w:rsidRDefault="004F5433" w:rsidP="00FD6670">
      <w:pPr>
        <w:pStyle w:val="ListParagraph"/>
        <w:numPr>
          <w:ilvl w:val="0"/>
          <w:numId w:val="70"/>
        </w:numPr>
      </w:pPr>
      <w:r>
        <w:t>s</w:t>
      </w:r>
      <w:r w:rsidRPr="004F5433">
        <w:t>ynthetic data that reflects insufficient scope and purpose of disability experiences relevant to the purpose of the AI system.</w:t>
      </w:r>
    </w:p>
    <w:p w14:paraId="4036319C" w14:textId="187EC69D" w:rsidR="004F5433" w:rsidRPr="0080360B" w:rsidRDefault="004F5433" w:rsidP="00FE696C">
      <w:pPr>
        <w:pStyle w:val="Heading3"/>
      </w:pPr>
      <w:bookmarkStart w:id="224" w:name="_Toc215155239"/>
      <w:r>
        <w:t>Prevention of harm and discrimination</w:t>
      </w:r>
      <w:bookmarkEnd w:id="224"/>
    </w:p>
    <w:p w14:paraId="7A19F7B3" w14:textId="77777777" w:rsidR="004F5433" w:rsidRPr="00B13007" w:rsidRDefault="004F5433">
      <w:r w:rsidRPr="00B13007">
        <w:t>Organizations shall ensure that: </w:t>
      </w:r>
    </w:p>
    <w:p w14:paraId="5140798C" w14:textId="60C7CFD9" w:rsidR="004F5433" w:rsidRPr="004F5433" w:rsidRDefault="004F5433" w:rsidP="00FD6670">
      <w:pPr>
        <w:pStyle w:val="ListParagraph"/>
        <w:numPr>
          <w:ilvl w:val="0"/>
          <w:numId w:val="18"/>
        </w:numPr>
      </w:pPr>
      <w:r>
        <w:t>h</w:t>
      </w:r>
      <w:r w:rsidRPr="004F5433">
        <w:t xml:space="preserve">arms to </w:t>
      </w:r>
      <w:r w:rsidR="00433CF1">
        <w:t>people with disabilities</w:t>
      </w:r>
      <w:r w:rsidRPr="004F5433">
        <w:t xml:space="preserve"> due to data breaches (either accidental or deliberate) are </w:t>
      </w:r>
      <w:proofErr w:type="gramStart"/>
      <w:r w:rsidRPr="004F5433">
        <w:t>prevented;</w:t>
      </w:r>
      <w:proofErr w:type="gramEnd"/>
    </w:p>
    <w:p w14:paraId="3183E2E0" w14:textId="19C42B84" w:rsidR="004F5433" w:rsidRPr="004F5433" w:rsidRDefault="004F5433" w:rsidP="00FD6670">
      <w:pPr>
        <w:pStyle w:val="ListParagraph"/>
        <w:numPr>
          <w:ilvl w:val="0"/>
          <w:numId w:val="18"/>
        </w:numPr>
      </w:pPr>
      <w:r w:rsidRPr="00B13007">
        <w:t xml:space="preserve">AI systems do not repeat or distribute stereotypes or misinformation about </w:t>
      </w:r>
      <w:r w:rsidR="00433CF1">
        <w:t>people with disabilities</w:t>
      </w:r>
      <w:r w:rsidRPr="004F5433">
        <w:t>; and</w:t>
      </w:r>
    </w:p>
    <w:p w14:paraId="2BA37E3F" w14:textId="61C6255E" w:rsidR="004F5433" w:rsidRPr="004F5433" w:rsidRDefault="004F5433" w:rsidP="00FD6670">
      <w:pPr>
        <w:pStyle w:val="ListParagraph"/>
        <w:numPr>
          <w:ilvl w:val="0"/>
          <w:numId w:val="18"/>
        </w:numPr>
      </w:pPr>
      <w:r>
        <w:lastRenderedPageBreak/>
        <w:t>p</w:t>
      </w:r>
      <w:r w:rsidRPr="004F5433">
        <w:t>lanners, developers, operators, and governance bodies have expertise to assess and respond to cases where non-discrimination requires that some people</w:t>
      </w:r>
      <w:r w:rsidR="004D551F">
        <w:t>,</w:t>
      </w:r>
      <w:r w:rsidRPr="004F5433">
        <w:t xml:space="preserve"> including some </w:t>
      </w:r>
      <w:r w:rsidR="00433CF1">
        <w:t>people with disabilities</w:t>
      </w:r>
      <w:r w:rsidR="004D551F">
        <w:t>,</w:t>
      </w:r>
      <w:r w:rsidRPr="004F5433">
        <w:t xml:space="preserve"> should not be subjected to AI-assisted decisions, because they are statistical outliers in the statistical distributions that the AI systems use (see </w:t>
      </w:r>
      <w:r w:rsidR="0053124F">
        <w:t>C</w:t>
      </w:r>
      <w:r w:rsidRPr="004F5433">
        <w:t>lause</w:t>
      </w:r>
      <w:r w:rsidR="00BA5FA5">
        <w:t> </w:t>
      </w:r>
      <w:hyperlink w:anchor="_Mitigating_cumulative_harms" w:history="1">
        <w:r w:rsidR="0053124F" w:rsidRPr="0053124F">
          <w:rPr>
            <w:rStyle w:val="Hyperlink"/>
          </w:rPr>
          <w:t>11.2</w:t>
        </w:r>
      </w:hyperlink>
      <w:r w:rsidRPr="004F5433">
        <w:t>).</w:t>
      </w:r>
    </w:p>
    <w:p w14:paraId="3A2F0CAE" w14:textId="60FB2368" w:rsidR="004F5433" w:rsidRPr="004F5433" w:rsidRDefault="004F5433" w:rsidP="00F46EF3">
      <w:pPr>
        <w:pStyle w:val="Heading2"/>
        <w:ind w:left="1134" w:hanging="1134"/>
      </w:pPr>
      <w:bookmarkStart w:id="225" w:name="_Toc207895589"/>
      <w:bookmarkStart w:id="226" w:name="_Toc207895735"/>
      <w:bookmarkStart w:id="227" w:name="_Toc208325634"/>
      <w:bookmarkStart w:id="228" w:name="_5.3.5_Design_and"/>
      <w:bookmarkStart w:id="229" w:name="_Toc204256847"/>
      <w:bookmarkStart w:id="230" w:name="_Design_and_develop"/>
      <w:bookmarkStart w:id="231" w:name="_Toc204256848"/>
      <w:bookmarkStart w:id="232" w:name="_Toc674022595"/>
      <w:bookmarkStart w:id="233" w:name="_Toc215155240"/>
      <w:bookmarkEnd w:id="225"/>
      <w:bookmarkEnd w:id="226"/>
      <w:bookmarkEnd w:id="227"/>
      <w:bookmarkEnd w:id="228"/>
      <w:bookmarkEnd w:id="229"/>
      <w:bookmarkEnd w:id="230"/>
      <w:r>
        <w:t>Design and develop accessible and equitable AI systems</w:t>
      </w:r>
      <w:bookmarkEnd w:id="231"/>
      <w:bookmarkEnd w:id="232"/>
      <w:bookmarkEnd w:id="233"/>
    </w:p>
    <w:p w14:paraId="0CC45C40" w14:textId="768AB0C5" w:rsidR="00387680" w:rsidRDefault="004F5433" w:rsidP="00FA6D58">
      <w:r>
        <w:t xml:space="preserve">Organizations shall ensure that the design and development of AI systems proactively support accessibility and equity for </w:t>
      </w:r>
      <w:r w:rsidR="00433CF1">
        <w:t>people with disabilities</w:t>
      </w:r>
      <w:r>
        <w:t>.</w:t>
      </w:r>
      <w:r w:rsidR="00FA6D58">
        <w:t xml:space="preserve"> </w:t>
      </w:r>
      <w:r>
        <w:t>This</w:t>
      </w:r>
      <w:r w:rsidR="0061156C">
        <w:t xml:space="preserve"> shall</w:t>
      </w:r>
      <w:r>
        <w:t xml:space="preserve"> include</w:t>
      </w:r>
      <w:r w:rsidR="00AC3A34">
        <w:t>:</w:t>
      </w:r>
      <w:r>
        <w:t xml:space="preserve"> </w:t>
      </w:r>
    </w:p>
    <w:p w14:paraId="1D1237A5" w14:textId="09947A64" w:rsidR="00D351E6" w:rsidRDefault="004F5433" w:rsidP="00D351E6">
      <w:pPr>
        <w:pStyle w:val="ListParagraph"/>
        <w:numPr>
          <w:ilvl w:val="0"/>
          <w:numId w:val="82"/>
        </w:numPr>
      </w:pPr>
      <w:r>
        <w:t xml:space="preserve">embedding accessibility and equity requirements from the </w:t>
      </w:r>
      <w:proofErr w:type="gramStart"/>
      <w:r>
        <w:t>outset</w:t>
      </w:r>
      <w:r w:rsidR="00387680">
        <w:t>;</w:t>
      </w:r>
      <w:proofErr w:type="gramEnd"/>
    </w:p>
    <w:p w14:paraId="02620B02" w14:textId="20280FBE" w:rsidR="00D351E6" w:rsidRDefault="004F5433" w:rsidP="00D351E6">
      <w:pPr>
        <w:pStyle w:val="ListParagraph"/>
        <w:numPr>
          <w:ilvl w:val="0"/>
          <w:numId w:val="82"/>
        </w:numPr>
      </w:pPr>
      <w:r>
        <w:t xml:space="preserve">engaging </w:t>
      </w:r>
      <w:r w:rsidR="00433CF1">
        <w:t>people with disabilities</w:t>
      </w:r>
      <w:r>
        <w:t xml:space="preserve"> in meaningful and compensated ways</w:t>
      </w:r>
      <w:r w:rsidR="00387680">
        <w:t>;</w:t>
      </w:r>
      <w:r>
        <w:t xml:space="preserve"> and</w:t>
      </w:r>
    </w:p>
    <w:p w14:paraId="3A06483A" w14:textId="71FC980C" w:rsidR="004F5433" w:rsidRPr="00B706B6" w:rsidRDefault="004F5433" w:rsidP="00D351E6">
      <w:pPr>
        <w:pStyle w:val="ListParagraph"/>
        <w:numPr>
          <w:ilvl w:val="0"/>
          <w:numId w:val="82"/>
        </w:numPr>
      </w:pPr>
      <w:r>
        <w:t>applying inclusive design and monitoring practices throughout the AI lifecycle.</w:t>
      </w:r>
    </w:p>
    <w:p w14:paraId="1E0DAAD2" w14:textId="52948221" w:rsidR="004F5433" w:rsidRPr="0080360B" w:rsidRDefault="004F5433" w:rsidP="00FE696C">
      <w:pPr>
        <w:pStyle w:val="Heading3"/>
      </w:pPr>
      <w:bookmarkStart w:id="234" w:name="_Toc215155241"/>
      <w:r>
        <w:t>Accessibility and equity requirements in design and development</w:t>
      </w:r>
      <w:bookmarkEnd w:id="234"/>
    </w:p>
    <w:p w14:paraId="0D5EF449" w14:textId="3BF0B574" w:rsidR="004F5433" w:rsidRDefault="004F5433" w:rsidP="004F5433">
      <w:r>
        <w:t xml:space="preserve">Organizations shall include accessibility and equity requirements in design and development of AI systems that </w:t>
      </w:r>
      <w:r w:rsidR="0006685D">
        <w:t>comply with</w:t>
      </w:r>
      <w:r>
        <w:t xml:space="preserve"> </w:t>
      </w:r>
      <w:r w:rsidR="0053124F">
        <w:t>C</w:t>
      </w:r>
      <w:r>
        <w:t>lauses</w:t>
      </w:r>
      <w:r w:rsidR="00BA5FA5">
        <w:t> </w:t>
      </w:r>
      <w:hyperlink w:anchor="_Accessible_AI_(5.1)" w:history="1">
        <w:r w:rsidR="0053124F" w:rsidRPr="0053124F">
          <w:rPr>
            <w:rStyle w:val="Hyperlink"/>
          </w:rPr>
          <w:t>10</w:t>
        </w:r>
      </w:hyperlink>
      <w:r w:rsidR="0053124F">
        <w:t xml:space="preserve"> </w:t>
      </w:r>
      <w:r>
        <w:t xml:space="preserve">and </w:t>
      </w:r>
      <w:hyperlink w:anchor="_Equitable_AI_(5.2)" w:history="1">
        <w:r w:rsidR="0053124F" w:rsidRPr="0053124F">
          <w:rPr>
            <w:rStyle w:val="Hyperlink"/>
          </w:rPr>
          <w:t>11</w:t>
        </w:r>
      </w:hyperlink>
      <w:r>
        <w:t>.</w:t>
      </w:r>
    </w:p>
    <w:p w14:paraId="0ECE5EA0" w14:textId="4C7DCFB8" w:rsidR="004F5433" w:rsidRPr="0080360B" w:rsidRDefault="004F5433" w:rsidP="002C3D3E">
      <w:pPr>
        <w:pStyle w:val="Heading3"/>
        <w:ind w:left="1276" w:hanging="1276"/>
      </w:pPr>
      <w:bookmarkStart w:id="235" w:name="_Toc215155242"/>
      <w:r>
        <w:t xml:space="preserve">Engagement of </w:t>
      </w:r>
      <w:r w:rsidR="00433CF1">
        <w:t>people with disabilities</w:t>
      </w:r>
      <w:r>
        <w:t xml:space="preserve"> in accessibility testing</w:t>
      </w:r>
      <w:bookmarkEnd w:id="235"/>
    </w:p>
    <w:p w14:paraId="77B838DB" w14:textId="1C6DFD48" w:rsidR="00BD4A7D" w:rsidRDefault="00EA7425" w:rsidP="00FD6670">
      <w:pPr>
        <w:pStyle w:val="ListParagraph"/>
        <w:numPr>
          <w:ilvl w:val="0"/>
          <w:numId w:val="71"/>
        </w:numPr>
      </w:pPr>
      <w:r>
        <w:t>P</w:t>
      </w:r>
      <w:r w:rsidR="004F5433">
        <w:t xml:space="preserve">rior to implementation </w:t>
      </w:r>
      <w:r w:rsidR="00572186">
        <w:t>or</w:t>
      </w:r>
      <w:r w:rsidR="004F5433">
        <w:t xml:space="preserve"> use</w:t>
      </w:r>
      <w:r w:rsidR="00572186">
        <w:t>, or both,</w:t>
      </w:r>
      <w:r w:rsidR="004F5433">
        <w:t xml:space="preserve"> of an AI system that has a direct or indirect impact on </w:t>
      </w:r>
      <w:r w:rsidR="00433CF1">
        <w:t>people with disabilities</w:t>
      </w:r>
      <w:r w:rsidR="004F5433">
        <w:t xml:space="preserve">, relevant </w:t>
      </w:r>
      <w:r w:rsidR="00433CF1">
        <w:t>people with disabilities</w:t>
      </w:r>
      <w:r w:rsidR="004F5433">
        <w:t xml:space="preserve"> or disability organizations shall be engaged to test the accessibility of the AI system</w:t>
      </w:r>
      <w:r w:rsidR="00F3174B">
        <w:t>,</w:t>
      </w:r>
      <w:r w:rsidR="000B4A14">
        <w:t xml:space="preserve"> complying with </w:t>
      </w:r>
      <w:r w:rsidR="00270D35">
        <w:t>Clause</w:t>
      </w:r>
      <w:r w:rsidR="00BA5FA5">
        <w:t> </w:t>
      </w:r>
      <w:hyperlink w:anchor="_Accessible_AI_(5.1)" w:history="1">
        <w:r w:rsidR="00270D35" w:rsidRPr="0053124F">
          <w:rPr>
            <w:rStyle w:val="Hyperlink"/>
          </w:rPr>
          <w:t>10</w:t>
        </w:r>
      </w:hyperlink>
      <w:r w:rsidR="00B8109B">
        <w:t>.</w:t>
      </w:r>
    </w:p>
    <w:p w14:paraId="1E10EC41" w14:textId="67B27070" w:rsidR="004F5433" w:rsidRDefault="004F5433" w:rsidP="00FD6670">
      <w:pPr>
        <w:pStyle w:val="ListParagraph"/>
        <w:numPr>
          <w:ilvl w:val="0"/>
          <w:numId w:val="71"/>
        </w:numPr>
      </w:pPr>
      <w:r>
        <w:lastRenderedPageBreak/>
        <w:t xml:space="preserve">This engagement shall be fairly compensated by the </w:t>
      </w:r>
      <w:r w:rsidR="000E6855">
        <w:t>organi</w:t>
      </w:r>
      <w:r w:rsidR="000D510F">
        <w:t>z</w:t>
      </w:r>
      <w:r w:rsidR="000E6855">
        <w:t>ation</w:t>
      </w:r>
      <w:r w:rsidR="00B8109B">
        <w:t>.</w:t>
      </w:r>
    </w:p>
    <w:p w14:paraId="0A444213" w14:textId="3AB0C07E" w:rsidR="004F5433" w:rsidRPr="0080360B" w:rsidRDefault="004F5433" w:rsidP="00FE696C">
      <w:pPr>
        <w:pStyle w:val="Heading3"/>
      </w:pPr>
      <w:bookmarkStart w:id="236" w:name="_Toc215155243"/>
      <w:r>
        <w:t xml:space="preserve">Feedback from </w:t>
      </w:r>
      <w:r w:rsidR="00433CF1">
        <w:t>people with disabilities</w:t>
      </w:r>
      <w:bookmarkEnd w:id="236"/>
    </w:p>
    <w:p w14:paraId="635109CE" w14:textId="2B10C0F6" w:rsidR="0088582A" w:rsidRDefault="0083177E">
      <w:r>
        <w:t>F</w:t>
      </w:r>
      <w:r w:rsidR="004F5433">
        <w:t xml:space="preserve">eedback from </w:t>
      </w:r>
      <w:r w:rsidR="00433CF1">
        <w:t>people with disabilities</w:t>
      </w:r>
      <w:r w:rsidR="004F5433">
        <w:t xml:space="preserve"> or disability organizations shall be sought in all decisions relating to designing and developing AI systems</w:t>
      </w:r>
      <w:r>
        <w:t xml:space="preserve"> complying with Clause</w:t>
      </w:r>
      <w:r w:rsidR="00BA5FA5">
        <w:t> </w:t>
      </w:r>
      <w:hyperlink w:anchor="_5.2.4_Preservation_of" w:history="1">
        <w:r>
          <w:rPr>
            <w:rStyle w:val="Hyperlink"/>
          </w:rPr>
          <w:t>11.</w:t>
        </w:r>
        <w:r w:rsidRPr="4BCE90B4">
          <w:rPr>
            <w:rStyle w:val="Hyperlink"/>
          </w:rPr>
          <w:t>4</w:t>
        </w:r>
      </w:hyperlink>
      <w:r>
        <w:t>.</w:t>
      </w:r>
      <w:r w:rsidR="004F5433">
        <w:t xml:space="preserve"> </w:t>
      </w:r>
    </w:p>
    <w:p w14:paraId="77A778D0" w14:textId="4FC4AA4D" w:rsidR="004F5433" w:rsidRDefault="0088582A">
      <w:r w:rsidRPr="00BC243A">
        <w:rPr>
          <w:b/>
          <w:bCs/>
        </w:rPr>
        <w:t>Note</w:t>
      </w:r>
      <w:r>
        <w:t xml:space="preserve">: </w:t>
      </w:r>
      <w:r w:rsidR="00F17AE8">
        <w:t xml:space="preserve">This will </w:t>
      </w:r>
      <w:r w:rsidR="004F5433">
        <w:t xml:space="preserve">ensure these systems provide people with disabilities with equitable benefits, preserve individual agency, prevent </w:t>
      </w:r>
      <w:r w:rsidR="00E1734D">
        <w:t>or</w:t>
      </w:r>
      <w:r w:rsidR="004F5433">
        <w:t xml:space="preserve"> mitigate</w:t>
      </w:r>
      <w:r w:rsidR="00E1734D">
        <w:t>, or both</w:t>
      </w:r>
      <w:r w:rsidR="004F5433">
        <w:t xml:space="preserve"> harmful impacts on </w:t>
      </w:r>
      <w:r w:rsidR="00433CF1">
        <w:t>people with disabilities</w:t>
      </w:r>
      <w:r w:rsidR="004F5433">
        <w:t>.</w:t>
      </w:r>
    </w:p>
    <w:p w14:paraId="5397F98E" w14:textId="746B2EBE" w:rsidR="004F5433" w:rsidRPr="0080360B" w:rsidRDefault="004F5433" w:rsidP="008841DC">
      <w:pPr>
        <w:pStyle w:val="Heading3"/>
        <w:ind w:left="1276" w:hanging="1276"/>
      </w:pPr>
      <w:bookmarkStart w:id="237" w:name="_Toc215155244"/>
      <w:r>
        <w:t xml:space="preserve">Prohibit surveillance and profiling of </w:t>
      </w:r>
      <w:r w:rsidR="00433CF1">
        <w:t>people with disabilities</w:t>
      </w:r>
      <w:bookmarkEnd w:id="237"/>
    </w:p>
    <w:p w14:paraId="084DA916" w14:textId="1027A3CA" w:rsidR="004F5433" w:rsidRPr="00B13007" w:rsidRDefault="004F5433">
      <w:r>
        <w:t xml:space="preserve">Organizations shall adopt planning and design frameworks as well as monitoring </w:t>
      </w:r>
      <w:r w:rsidR="006E2E6C">
        <w:t>processes</w:t>
      </w:r>
      <w:r>
        <w:t xml:space="preserve"> to ensure that any AI system they use, control, or govern</w:t>
      </w:r>
      <w:r w:rsidR="00573EE0">
        <w:t xml:space="preserve"> is not used</w:t>
      </w:r>
      <w:r>
        <w:t>:</w:t>
      </w:r>
    </w:p>
    <w:p w14:paraId="2E789CBB" w14:textId="4A264F5A" w:rsidR="00FD724B" w:rsidRDefault="00147EC2" w:rsidP="00FD6670">
      <w:pPr>
        <w:pStyle w:val="ListParagraph"/>
        <w:numPr>
          <w:ilvl w:val="0"/>
          <w:numId w:val="19"/>
        </w:numPr>
      </w:pPr>
      <w:proofErr w:type="gramStart"/>
      <w:r>
        <w:t>s</w:t>
      </w:r>
      <w:r w:rsidR="00DA4A37">
        <w:t>pecifically</w:t>
      </w:r>
      <w:proofErr w:type="gramEnd"/>
      <w:r>
        <w:t xml:space="preserve"> </w:t>
      </w:r>
      <w:r w:rsidR="004F5433" w:rsidRPr="004F5433">
        <w:t xml:space="preserve">to </w:t>
      </w:r>
      <w:proofErr w:type="spellStart"/>
      <w:r w:rsidR="004F5433" w:rsidRPr="004F5433">
        <w:t>surveil</w:t>
      </w:r>
      <w:proofErr w:type="spellEnd"/>
      <w:r w:rsidR="004F5433" w:rsidRPr="004F5433">
        <w:t xml:space="preserve"> employees and clients with </w:t>
      </w:r>
      <w:proofErr w:type="gramStart"/>
      <w:r w:rsidR="004F5433" w:rsidRPr="004F5433">
        <w:t>disabilities;</w:t>
      </w:r>
      <w:proofErr w:type="gramEnd"/>
    </w:p>
    <w:p w14:paraId="419E203B" w14:textId="3EFA96D1" w:rsidR="004F5433" w:rsidRPr="00FD724B" w:rsidRDefault="004F5433" w:rsidP="00FD6670">
      <w:pPr>
        <w:pStyle w:val="ListParagraph"/>
        <w:numPr>
          <w:ilvl w:val="0"/>
          <w:numId w:val="19"/>
        </w:numPr>
      </w:pPr>
      <w:r w:rsidRPr="004F5433">
        <w:t xml:space="preserve">for biometric categorization, emotion analysis or predictive policing </w:t>
      </w:r>
      <w:r w:rsidR="00FA1810">
        <w:t xml:space="preserve">specifically </w:t>
      </w:r>
      <w:r w:rsidRPr="004F5433">
        <w:t xml:space="preserve">of employees and clients with disabilities; </w:t>
      </w:r>
      <w:r w:rsidR="00725ABC">
        <w:t>and</w:t>
      </w:r>
    </w:p>
    <w:p w14:paraId="6A475637" w14:textId="3CC76CF1" w:rsidR="004F5433" w:rsidRPr="00FD724B" w:rsidRDefault="004F5433" w:rsidP="00FD6670">
      <w:pPr>
        <w:pStyle w:val="ListParagraph"/>
        <w:numPr>
          <w:ilvl w:val="0"/>
          <w:numId w:val="19"/>
        </w:numPr>
      </w:pPr>
      <w:r>
        <w:t xml:space="preserve">to misinform or manipulate </w:t>
      </w:r>
      <w:r w:rsidR="00433CF1">
        <w:t>people with disabilities</w:t>
      </w:r>
      <w:r>
        <w:t>.</w:t>
      </w:r>
    </w:p>
    <w:p w14:paraId="4234289A" w14:textId="4BB5E91C" w:rsidR="00E228AD" w:rsidRPr="00E228AD" w:rsidRDefault="00E228AD" w:rsidP="008841DC">
      <w:pPr>
        <w:pStyle w:val="Heading3"/>
        <w:ind w:left="1276" w:hanging="1276"/>
      </w:pPr>
      <w:bookmarkStart w:id="238" w:name="_Toc215155245"/>
      <w:r w:rsidRPr="00E228AD">
        <w:t>Prevent misuse and manipulation through AI</w:t>
      </w:r>
      <w:bookmarkEnd w:id="238"/>
    </w:p>
    <w:p w14:paraId="660668F8" w14:textId="49AB2FA5" w:rsidR="00E228AD" w:rsidRPr="00E228AD" w:rsidRDefault="00AD50CA" w:rsidP="00E228AD">
      <w:r>
        <w:t xml:space="preserve">Complying with </w:t>
      </w:r>
      <w:r w:rsidRPr="00E228AD">
        <w:t>Clause</w:t>
      </w:r>
      <w:r w:rsidR="004455D2">
        <w:t>s</w:t>
      </w:r>
      <w:r w:rsidR="00BA5FA5">
        <w:t> </w:t>
      </w:r>
      <w:hyperlink w:anchor="_Upholding_of_rights" w:history="1">
        <w:r w:rsidRPr="00E228AD">
          <w:rPr>
            <w:rStyle w:val="Hyperlink"/>
          </w:rPr>
          <w:t>11.3</w:t>
        </w:r>
      </w:hyperlink>
      <w:r>
        <w:t xml:space="preserve"> </w:t>
      </w:r>
      <w:r w:rsidRPr="00E228AD">
        <w:t xml:space="preserve">and </w:t>
      </w:r>
      <w:hyperlink w:anchor="_5.2.4_Preservation_of" w:history="1">
        <w:r w:rsidRPr="00E228AD">
          <w:rPr>
            <w:rStyle w:val="Hyperlink"/>
          </w:rPr>
          <w:t>11.4</w:t>
        </w:r>
      </w:hyperlink>
      <w:r w:rsidR="004455D2">
        <w:t>,</w:t>
      </w:r>
      <w:r w:rsidR="000110AE">
        <w:t xml:space="preserve"> </w:t>
      </w:r>
      <w:r w:rsidR="00E228AD" w:rsidRPr="00E228AD">
        <w:t>organizations shall adopt planning and design frameworks as well as monitoring processes to ensure that any AI system they use, control, or govern: </w:t>
      </w:r>
    </w:p>
    <w:p w14:paraId="7E7C8E31" w14:textId="5BB6FF48" w:rsidR="00222449" w:rsidRDefault="00E228AD" w:rsidP="00F93401">
      <w:pPr>
        <w:pStyle w:val="ListParagraph"/>
        <w:numPr>
          <w:ilvl w:val="0"/>
          <w:numId w:val="5"/>
        </w:numPr>
      </w:pPr>
      <w:r w:rsidRPr="00E228AD">
        <w:t>is not used to</w:t>
      </w:r>
      <w:r w:rsidR="00222449">
        <w:t>:</w:t>
      </w:r>
    </w:p>
    <w:p w14:paraId="3D4BC16A" w14:textId="4851C211" w:rsidR="00222449" w:rsidRDefault="00E228AD" w:rsidP="00222449">
      <w:pPr>
        <w:pStyle w:val="ListParagraph"/>
        <w:numPr>
          <w:ilvl w:val="1"/>
          <w:numId w:val="5"/>
        </w:numPr>
      </w:pPr>
      <w:r w:rsidRPr="00E228AD">
        <w:t>misinform</w:t>
      </w:r>
      <w:r w:rsidR="00222449">
        <w:t>;</w:t>
      </w:r>
      <w:r w:rsidRPr="00E228AD">
        <w:t xml:space="preserve"> or</w:t>
      </w:r>
    </w:p>
    <w:p w14:paraId="1EF5E7CF" w14:textId="58C9FEF2" w:rsidR="00E228AD" w:rsidRPr="00E228AD" w:rsidRDefault="00E228AD" w:rsidP="008D1F9D">
      <w:pPr>
        <w:pStyle w:val="ListParagraph"/>
        <w:numPr>
          <w:ilvl w:val="1"/>
          <w:numId w:val="5"/>
        </w:numPr>
      </w:pPr>
      <w:r w:rsidRPr="00E228AD">
        <w:lastRenderedPageBreak/>
        <w:t xml:space="preserve">manipulate </w:t>
      </w:r>
      <w:r w:rsidR="00433CF1">
        <w:t>people with disabilities</w:t>
      </w:r>
      <w:r w:rsidR="00BF2710">
        <w:t>;</w:t>
      </w:r>
      <w:r w:rsidR="009041C9">
        <w:t xml:space="preserve"> and</w:t>
      </w:r>
    </w:p>
    <w:p w14:paraId="7B6142D7" w14:textId="404319BC" w:rsidR="00ED304F" w:rsidRDefault="00E228AD" w:rsidP="00E228AD">
      <w:pPr>
        <w:pStyle w:val="ListParagraph"/>
        <w:numPr>
          <w:ilvl w:val="0"/>
          <w:numId w:val="5"/>
        </w:numPr>
      </w:pPr>
      <w:r w:rsidRPr="00E228AD">
        <w:t>does not produce</w:t>
      </w:r>
      <w:r w:rsidR="00F02011">
        <w:t xml:space="preserve"> one or more of the following</w:t>
      </w:r>
      <w:r w:rsidR="00ED304F">
        <w:t>:</w:t>
      </w:r>
    </w:p>
    <w:p w14:paraId="56C1C844" w14:textId="036F1DF9" w:rsidR="00ED304F" w:rsidRDefault="00E228AD" w:rsidP="00ED304F">
      <w:pPr>
        <w:pStyle w:val="ListParagraph"/>
        <w:numPr>
          <w:ilvl w:val="1"/>
          <w:numId w:val="5"/>
        </w:numPr>
      </w:pPr>
      <w:r w:rsidRPr="00E228AD">
        <w:t xml:space="preserve">discriminatory </w:t>
      </w:r>
      <w:proofErr w:type="gramStart"/>
      <w:r w:rsidRPr="00E228AD">
        <w:t>impacts</w:t>
      </w:r>
      <w:r w:rsidR="00EA2A57">
        <w:t>;</w:t>
      </w:r>
      <w:proofErr w:type="gramEnd"/>
    </w:p>
    <w:p w14:paraId="49C85DF3" w14:textId="58DD80DE" w:rsidR="00ED304F" w:rsidRDefault="00E228AD" w:rsidP="00ED304F">
      <w:pPr>
        <w:pStyle w:val="ListParagraph"/>
        <w:numPr>
          <w:ilvl w:val="1"/>
          <w:numId w:val="5"/>
        </w:numPr>
      </w:pPr>
      <w:r w:rsidRPr="00E228AD">
        <w:t xml:space="preserve">harm or heightened risk of </w:t>
      </w:r>
      <w:proofErr w:type="gramStart"/>
      <w:r w:rsidRPr="00E228AD">
        <w:t>harm</w:t>
      </w:r>
      <w:r w:rsidR="00EA2A57">
        <w:t>;</w:t>
      </w:r>
      <w:proofErr w:type="gramEnd"/>
    </w:p>
    <w:p w14:paraId="5E6449E7" w14:textId="44A5B351" w:rsidR="003D566F" w:rsidRDefault="00E228AD" w:rsidP="003D566F">
      <w:pPr>
        <w:pStyle w:val="ListParagraph"/>
        <w:numPr>
          <w:ilvl w:val="1"/>
          <w:numId w:val="5"/>
        </w:numPr>
      </w:pPr>
      <w:r w:rsidRPr="00E228AD">
        <w:t xml:space="preserve">reproduction of </w:t>
      </w:r>
      <w:proofErr w:type="gramStart"/>
      <w:r w:rsidRPr="00E228AD">
        <w:t>stereotypes</w:t>
      </w:r>
      <w:r w:rsidR="00EA2A57">
        <w:t>;</w:t>
      </w:r>
      <w:proofErr w:type="gramEnd"/>
    </w:p>
    <w:p w14:paraId="40495A66" w14:textId="76E759CC" w:rsidR="00F23D53" w:rsidRDefault="00E228AD" w:rsidP="00F23D53">
      <w:pPr>
        <w:pStyle w:val="ListParagraph"/>
        <w:numPr>
          <w:ilvl w:val="1"/>
          <w:numId w:val="5"/>
        </w:numPr>
      </w:pPr>
      <w:r w:rsidRPr="00E228AD">
        <w:t>other forms of bias against people with disabilities where the AI system is used: </w:t>
      </w:r>
    </w:p>
    <w:p w14:paraId="5FF46B0C" w14:textId="77777777" w:rsidR="00F23D53" w:rsidRDefault="00E228AD" w:rsidP="00F23D53">
      <w:pPr>
        <w:pStyle w:val="ListParagraph"/>
        <w:numPr>
          <w:ilvl w:val="2"/>
          <w:numId w:val="5"/>
        </w:numPr>
      </w:pPr>
      <w:r w:rsidRPr="00E228AD">
        <w:t xml:space="preserve">to </w:t>
      </w:r>
      <w:proofErr w:type="spellStart"/>
      <w:r w:rsidRPr="00E228AD">
        <w:t>surveil</w:t>
      </w:r>
      <w:proofErr w:type="spellEnd"/>
      <w:r w:rsidRPr="00E228AD">
        <w:t xml:space="preserve"> employees, clients, or other users of the system;</w:t>
      </w:r>
      <w:r w:rsidR="001E2818">
        <w:t xml:space="preserve"> or</w:t>
      </w:r>
    </w:p>
    <w:p w14:paraId="1417BC09" w14:textId="34D81041" w:rsidR="00E228AD" w:rsidRDefault="00E228AD" w:rsidP="00F23D53">
      <w:pPr>
        <w:pStyle w:val="ListParagraph"/>
        <w:numPr>
          <w:ilvl w:val="2"/>
          <w:numId w:val="5"/>
        </w:numPr>
      </w:pPr>
      <w:r w:rsidRPr="00E228AD">
        <w:t>for biometric categorization, emotion analysis or predictive policing of employees, clients, or other users of the system</w:t>
      </w:r>
      <w:r w:rsidR="004575A3">
        <w:t>; or</w:t>
      </w:r>
    </w:p>
    <w:p w14:paraId="5AD18E79" w14:textId="23DD0F22" w:rsidR="00257038" w:rsidRPr="004F5433" w:rsidRDefault="00257038" w:rsidP="00257038">
      <w:pPr>
        <w:pStyle w:val="ListParagraph"/>
        <w:numPr>
          <w:ilvl w:val="1"/>
          <w:numId w:val="5"/>
        </w:numPr>
      </w:pPr>
      <w:r w:rsidRPr="00257038">
        <w:t>any combination of the above</w:t>
      </w:r>
      <w:r w:rsidR="001469A3">
        <w:t>,</w:t>
      </w:r>
      <w:r w:rsidRPr="00257038">
        <w:t xml:space="preserve"> including </w:t>
      </w:r>
      <w:proofErr w:type="gramStart"/>
      <w:r w:rsidRPr="00257038">
        <w:t>all of</w:t>
      </w:r>
      <w:proofErr w:type="gramEnd"/>
      <w:r w:rsidRPr="00257038">
        <w:t xml:space="preserve"> the above</w:t>
      </w:r>
      <w:r w:rsidR="00EA2A57">
        <w:t>.</w:t>
      </w:r>
    </w:p>
    <w:p w14:paraId="4DC37391" w14:textId="7FFE597E" w:rsidR="004F5433" w:rsidRPr="0080360B" w:rsidRDefault="004F5433" w:rsidP="002D55F6">
      <w:pPr>
        <w:pStyle w:val="Heading3"/>
        <w:ind w:left="1276" w:hanging="1276"/>
      </w:pPr>
      <w:bookmarkStart w:id="239" w:name="_Toc215155246"/>
      <w:r>
        <w:t>Establish accountability for AI system decisions</w:t>
      </w:r>
      <w:bookmarkEnd w:id="239"/>
    </w:p>
    <w:p w14:paraId="5E35579E" w14:textId="77777777" w:rsidR="004F5433" w:rsidRDefault="004F5433">
      <w:r w:rsidRPr="00B13007">
        <w:t xml:space="preserve">The design of any AI system shall include accountability and governance mechanisms that make clear who is </w:t>
      </w:r>
      <w:r>
        <w:t>accountable</w:t>
      </w:r>
      <w:r w:rsidRPr="00B13007">
        <w:t xml:space="preserve"> for decisions made by an AI system. </w:t>
      </w:r>
    </w:p>
    <w:p w14:paraId="3F6F2F5A" w14:textId="7F15C94F" w:rsidR="004F5433" w:rsidRPr="001B2899" w:rsidRDefault="004F5433" w:rsidP="002D55F6">
      <w:pPr>
        <w:pStyle w:val="Heading2"/>
        <w:ind w:left="1134" w:hanging="1134"/>
      </w:pPr>
      <w:bookmarkStart w:id="240" w:name="_5.3.6_Procure_accessible"/>
      <w:bookmarkStart w:id="241" w:name="_Procure_accessible_and"/>
      <w:bookmarkStart w:id="242" w:name="_Toc204256849"/>
      <w:bookmarkStart w:id="243" w:name="_Toc855018380"/>
      <w:bookmarkStart w:id="244" w:name="_Toc215155247"/>
      <w:bookmarkEnd w:id="240"/>
      <w:bookmarkEnd w:id="241"/>
      <w:r w:rsidRPr="001B2899">
        <w:t>Procure accessible and equitable AI systems</w:t>
      </w:r>
      <w:bookmarkEnd w:id="242"/>
      <w:bookmarkEnd w:id="243"/>
      <w:bookmarkEnd w:id="244"/>
    </w:p>
    <w:p w14:paraId="27785934" w14:textId="475ACE71" w:rsidR="004F5433" w:rsidRDefault="004F5433" w:rsidP="005C4A4D">
      <w:r>
        <w:t xml:space="preserve">Organizations shall ensure that procurement processes for AI systems are designed to uphold accessibility and equity for </w:t>
      </w:r>
      <w:r w:rsidR="00433CF1">
        <w:t>people with disabilities</w:t>
      </w:r>
      <w:r>
        <w:t>. This includes applying the requirements of</w:t>
      </w:r>
      <w:r w:rsidR="00B519EA" w:rsidRPr="00B519EA">
        <w:t xml:space="preserve"> </w:t>
      </w:r>
      <w:r w:rsidR="00B519EA">
        <w:t>Clauses </w:t>
      </w:r>
      <w:hyperlink w:anchor="_Accessible_AI_(5.1)" w:history="1">
        <w:r w:rsidR="00B519EA" w:rsidRPr="00712729">
          <w:rPr>
            <w:rStyle w:val="Hyperlink"/>
          </w:rPr>
          <w:t>10</w:t>
        </w:r>
      </w:hyperlink>
      <w:r w:rsidR="00B519EA">
        <w:t xml:space="preserve"> and </w:t>
      </w:r>
      <w:hyperlink w:anchor="_Equitable_AI_(5.2)" w:history="1">
        <w:r w:rsidR="00B519EA" w:rsidRPr="00712729">
          <w:rPr>
            <w:rStyle w:val="Hyperlink"/>
          </w:rPr>
          <w:t>11</w:t>
        </w:r>
      </w:hyperlink>
      <w:r w:rsidR="00F37A02">
        <w:t xml:space="preserve"> </w:t>
      </w:r>
      <w:r w:rsidR="00D979F4">
        <w:t xml:space="preserve">to </w:t>
      </w:r>
      <w:r>
        <w:t>engag</w:t>
      </w:r>
      <w:r w:rsidR="00C423A0">
        <w:t>e</w:t>
      </w:r>
      <w:r>
        <w:t xml:space="preserve"> </w:t>
      </w:r>
      <w:r w:rsidR="00433CF1">
        <w:t>people with disabilities</w:t>
      </w:r>
      <w:r>
        <w:t xml:space="preserve"> in procurement decisions</w:t>
      </w:r>
      <w:r w:rsidR="00F37A02">
        <w:t xml:space="preserve"> </w:t>
      </w:r>
      <w:r>
        <w:t>and verify conformance to accessibility and equity criteria before acquisition.</w:t>
      </w:r>
    </w:p>
    <w:p w14:paraId="4F02DAA2" w14:textId="0A0A2652" w:rsidR="004F5433" w:rsidRPr="0080360B" w:rsidRDefault="004F5433" w:rsidP="00FE696C">
      <w:pPr>
        <w:pStyle w:val="Heading3"/>
      </w:pPr>
      <w:bookmarkStart w:id="245" w:name="_Toc215155248"/>
      <w:r>
        <w:lastRenderedPageBreak/>
        <w:t>Apply accessibility and equity requirements in procurement</w:t>
      </w:r>
      <w:bookmarkEnd w:id="245"/>
    </w:p>
    <w:p w14:paraId="3B8A6247" w14:textId="4784C007" w:rsidR="004F5433" w:rsidRDefault="004F5433">
      <w:r>
        <w:t>Organizations shall include procurement requirements</w:t>
      </w:r>
      <w:r w:rsidR="003D383E">
        <w:t>,</w:t>
      </w:r>
      <w:r>
        <w:t xml:space="preserve"> </w:t>
      </w:r>
      <w:r w:rsidR="005C4A4D">
        <w:t>comply</w:t>
      </w:r>
      <w:r w:rsidR="003F3D9F">
        <w:t>ing</w:t>
      </w:r>
      <w:r w:rsidR="005C4A4D">
        <w:t xml:space="preserve"> with</w:t>
      </w:r>
      <w:r w:rsidR="007B1A9B">
        <w:t xml:space="preserve"> </w:t>
      </w:r>
      <w:r w:rsidR="00712729">
        <w:t>C</w:t>
      </w:r>
      <w:r>
        <w:t>lauses </w:t>
      </w:r>
      <w:hyperlink w:anchor="_Accessible_AI_(5.1)" w:history="1">
        <w:r w:rsidR="00712729" w:rsidRPr="00712729">
          <w:rPr>
            <w:rStyle w:val="Hyperlink"/>
          </w:rPr>
          <w:t>10</w:t>
        </w:r>
      </w:hyperlink>
      <w:r w:rsidR="00712729">
        <w:t xml:space="preserve"> </w:t>
      </w:r>
      <w:r>
        <w:t xml:space="preserve">and </w:t>
      </w:r>
      <w:hyperlink w:anchor="_Equitable_AI_(5.2)" w:history="1">
        <w:r w:rsidR="00712729" w:rsidRPr="00712729">
          <w:rPr>
            <w:rStyle w:val="Hyperlink"/>
          </w:rPr>
          <w:t>11</w:t>
        </w:r>
      </w:hyperlink>
      <w:r>
        <w:t>. </w:t>
      </w:r>
    </w:p>
    <w:p w14:paraId="46E90713" w14:textId="60DD709B" w:rsidR="004F5433" w:rsidRPr="0060379B" w:rsidRDefault="004F5433" w:rsidP="002D55F6">
      <w:pPr>
        <w:pStyle w:val="Heading3"/>
        <w:ind w:left="1276" w:hanging="1276"/>
      </w:pPr>
      <w:bookmarkStart w:id="246" w:name="_Toc215155249"/>
      <w:r>
        <w:t xml:space="preserve">Feedback from </w:t>
      </w:r>
      <w:r w:rsidR="00433CF1">
        <w:t>people with disabilities</w:t>
      </w:r>
      <w:r>
        <w:t xml:space="preserve"> during procurement</w:t>
      </w:r>
      <w:bookmarkEnd w:id="246"/>
    </w:p>
    <w:p w14:paraId="74C1301A" w14:textId="4F2B4134" w:rsidR="004F5433" w:rsidRPr="00B13007" w:rsidRDefault="004F5433">
      <w:r>
        <w:t xml:space="preserve">Feedback from </w:t>
      </w:r>
      <w:r w:rsidR="00433CF1">
        <w:t>people with disabilities</w:t>
      </w:r>
      <w:r>
        <w:t xml:space="preserve"> or disability organizations shall be sought in all decisions relating to procuring AI systems to prevent </w:t>
      </w:r>
      <w:r w:rsidR="0027175E">
        <w:t>or</w:t>
      </w:r>
      <w:r>
        <w:t xml:space="preserve"> mitigate</w:t>
      </w:r>
      <w:r w:rsidR="003912B0">
        <w:t>, or both,</w:t>
      </w:r>
      <w:r>
        <w:t xml:space="preserve"> negative impacts on </w:t>
      </w:r>
      <w:r w:rsidR="00433CF1">
        <w:t>people with disabilities</w:t>
      </w:r>
      <w:r>
        <w:t xml:space="preserve"> that: </w:t>
      </w:r>
    </w:p>
    <w:p w14:paraId="2AD6DD14" w14:textId="77777777" w:rsidR="00142376" w:rsidRDefault="004F5433" w:rsidP="00FD6670">
      <w:pPr>
        <w:pStyle w:val="ListParagraph"/>
        <w:numPr>
          <w:ilvl w:val="0"/>
          <w:numId w:val="20"/>
        </w:numPr>
      </w:pPr>
      <w:r>
        <w:t xml:space="preserve">are disproportionate in </w:t>
      </w:r>
      <w:proofErr w:type="gramStart"/>
      <w:r>
        <w:t>scale</w:t>
      </w:r>
      <w:r w:rsidRPr="004F5433">
        <w:t>;</w:t>
      </w:r>
      <w:proofErr w:type="gramEnd"/>
    </w:p>
    <w:p w14:paraId="0CD604F5" w14:textId="7416D42E" w:rsidR="004F5433" w:rsidRPr="004F5433" w:rsidRDefault="004F5433" w:rsidP="00FD6670">
      <w:pPr>
        <w:pStyle w:val="ListParagraph"/>
        <w:numPr>
          <w:ilvl w:val="0"/>
          <w:numId w:val="20"/>
        </w:numPr>
      </w:pPr>
      <w:r>
        <w:t xml:space="preserve">produce </w:t>
      </w:r>
      <w:r w:rsidRPr="004F5433">
        <w:t xml:space="preserve">inequitable outcomes for </w:t>
      </w:r>
      <w:r w:rsidR="00433CF1">
        <w:t>people with disabilities</w:t>
      </w:r>
      <w:r w:rsidRPr="004F5433">
        <w:t>;</w:t>
      </w:r>
      <w:r w:rsidR="00C641D8">
        <w:t xml:space="preserve"> and</w:t>
      </w:r>
    </w:p>
    <w:p w14:paraId="0988DB69" w14:textId="082F2E99" w:rsidR="004F5433" w:rsidRPr="004F5433" w:rsidRDefault="004F5433" w:rsidP="00FD6670">
      <w:pPr>
        <w:pStyle w:val="ListParagraph"/>
        <w:numPr>
          <w:ilvl w:val="0"/>
          <w:numId w:val="20"/>
        </w:numPr>
      </w:pPr>
      <w:r w:rsidRPr="00B13007">
        <w:t xml:space="preserve">produce cumulative harms to </w:t>
      </w:r>
      <w:r w:rsidR="00433CF1">
        <w:t>people with disabilities</w:t>
      </w:r>
      <w:r w:rsidRPr="004F5433">
        <w:t>, regardless of the scale of the immediate impact experienced.</w:t>
      </w:r>
    </w:p>
    <w:p w14:paraId="62560BA8" w14:textId="4C4E1C9E" w:rsidR="004F5433" w:rsidRDefault="004F5433" w:rsidP="007B238F">
      <w:pPr>
        <w:pStyle w:val="Heading3"/>
        <w:ind w:left="1276" w:hanging="1276"/>
      </w:pPr>
      <w:bookmarkStart w:id="247" w:name="_Toc215155250"/>
      <w:r>
        <w:t xml:space="preserve">Engaging </w:t>
      </w:r>
      <w:r w:rsidR="00433CF1">
        <w:t>people with disabilities</w:t>
      </w:r>
      <w:r>
        <w:t xml:space="preserve"> in accessibility testing and impact assessment</w:t>
      </w:r>
      <w:bookmarkEnd w:id="247"/>
    </w:p>
    <w:p w14:paraId="24F0115F" w14:textId="6F5FA4F0" w:rsidR="00CB5FC9" w:rsidRDefault="004F5433" w:rsidP="00FD6670">
      <w:pPr>
        <w:pStyle w:val="ListParagraph"/>
        <w:numPr>
          <w:ilvl w:val="0"/>
          <w:numId w:val="60"/>
        </w:numPr>
      </w:pPr>
      <w:r>
        <w:t xml:space="preserve">Prior to implementation </w:t>
      </w:r>
      <w:r w:rsidR="003912B0">
        <w:t>or</w:t>
      </w:r>
      <w:r>
        <w:t xml:space="preserve"> use</w:t>
      </w:r>
      <w:r w:rsidR="003912B0">
        <w:t>, or both,</w:t>
      </w:r>
      <w:r>
        <w:t xml:space="preserve"> of an AI system that has a direct or indirect impact on </w:t>
      </w:r>
      <w:r w:rsidR="00433CF1">
        <w:t>people with disabilities</w:t>
      </w:r>
      <w:r>
        <w:t xml:space="preserve">, </w:t>
      </w:r>
      <w:r w:rsidR="00433CF1">
        <w:t>people with disabilities</w:t>
      </w:r>
      <w:r>
        <w:t xml:space="preserve"> or disability organizations shall be engaged to</w:t>
      </w:r>
      <w:r w:rsidR="00CB5FC9">
        <w:t>:</w:t>
      </w:r>
    </w:p>
    <w:p w14:paraId="1244FD97" w14:textId="7B645E36" w:rsidR="00CB5FC9" w:rsidRDefault="004F5433" w:rsidP="00FD6670">
      <w:pPr>
        <w:pStyle w:val="ListParagraph"/>
        <w:numPr>
          <w:ilvl w:val="1"/>
          <w:numId w:val="60"/>
        </w:numPr>
      </w:pPr>
      <w:r>
        <w:t>test the accessibility of the AI system</w:t>
      </w:r>
      <w:r w:rsidR="00CB5FC9">
        <w:t>;</w:t>
      </w:r>
      <w:r>
        <w:t xml:space="preserve"> and</w:t>
      </w:r>
    </w:p>
    <w:p w14:paraId="655467C9" w14:textId="4F0D36B1" w:rsidR="00CB5FC9" w:rsidRDefault="004F5433" w:rsidP="00FD6670">
      <w:pPr>
        <w:pStyle w:val="ListParagraph"/>
        <w:numPr>
          <w:ilvl w:val="1"/>
          <w:numId w:val="60"/>
        </w:numPr>
      </w:pPr>
      <w:r>
        <w:t>conduct an impact assessment.</w:t>
      </w:r>
    </w:p>
    <w:p w14:paraId="1A0A14EF" w14:textId="4AE0119A" w:rsidR="004F5433" w:rsidRDefault="004F5433" w:rsidP="00FD6670">
      <w:pPr>
        <w:pStyle w:val="ListParagraph"/>
        <w:numPr>
          <w:ilvl w:val="0"/>
          <w:numId w:val="60"/>
        </w:numPr>
      </w:pPr>
      <w:r>
        <w:t>This engagement shall be fairly compensated</w:t>
      </w:r>
      <w:r w:rsidR="00E11E03">
        <w:t xml:space="preserve"> by the </w:t>
      </w:r>
      <w:r w:rsidR="0016762E">
        <w:t>organization</w:t>
      </w:r>
      <w:r w:rsidR="00E11E03" w:rsidRPr="00B13007">
        <w:t> </w:t>
      </w:r>
      <w:r w:rsidR="004B5363">
        <w:t>implementing</w:t>
      </w:r>
      <w:r w:rsidR="003A518D">
        <w:t xml:space="preserve"> or using</w:t>
      </w:r>
      <w:r w:rsidR="004B5363">
        <w:t xml:space="preserve"> the AI</w:t>
      </w:r>
      <w:r>
        <w:t>.</w:t>
      </w:r>
    </w:p>
    <w:p w14:paraId="0FD1D3B1" w14:textId="19831F8B" w:rsidR="004F5433" w:rsidRPr="0080360B" w:rsidRDefault="004F5433" w:rsidP="007B238F">
      <w:pPr>
        <w:pStyle w:val="Heading3"/>
        <w:ind w:left="1276" w:hanging="1276"/>
      </w:pPr>
      <w:bookmarkStart w:id="248" w:name="_Toc215155251"/>
      <w:r>
        <w:lastRenderedPageBreak/>
        <w:t>Verification of accessibility and equity conformance</w:t>
      </w:r>
      <w:bookmarkEnd w:id="248"/>
    </w:p>
    <w:p w14:paraId="7FB2EFFC" w14:textId="1F97A632" w:rsidR="004F5433" w:rsidRDefault="004F5433">
      <w:r>
        <w:t>Conformance to accessibility and equity criteria shall be verified by neutral experts in accessibility and disability equity before a procurement decision of an AI system is finalized.</w:t>
      </w:r>
    </w:p>
    <w:p w14:paraId="1E66B00D" w14:textId="1A37007A" w:rsidR="00E80EF7" w:rsidRDefault="00E80EF7">
      <w:r w:rsidRPr="00373F47">
        <w:rPr>
          <w:b/>
          <w:bCs/>
        </w:rPr>
        <w:t>Note:</w:t>
      </w:r>
      <w:r>
        <w:t xml:space="preserve"> </w:t>
      </w:r>
      <w:r w:rsidRPr="00E80EF7">
        <w:t>Neutral experts are individuals with recognized subject matter expertise who provide impartial advice or analysis, and do not have financial, personal, or professional stakes in the outcome. </w:t>
      </w:r>
    </w:p>
    <w:p w14:paraId="0EAD89B7" w14:textId="0592D42F" w:rsidR="004F5433" w:rsidRPr="0080360B" w:rsidRDefault="004F5433" w:rsidP="007B238F">
      <w:pPr>
        <w:pStyle w:val="Heading3"/>
        <w:ind w:left="1134"/>
      </w:pPr>
      <w:bookmarkStart w:id="249" w:name="_Toc215155252"/>
      <w:r>
        <w:t>Termination provisions in procurement contracts</w:t>
      </w:r>
      <w:bookmarkEnd w:id="249"/>
      <w:r w:rsidR="00FE696C">
        <w:t xml:space="preserve"> </w:t>
      </w:r>
    </w:p>
    <w:p w14:paraId="1F9DF723" w14:textId="77777777" w:rsidR="00FB4153" w:rsidRDefault="004F5433">
      <w:r>
        <w:t>Organizations shall include provisions to halt or terminate procurement contracts of an AI system if</w:t>
      </w:r>
      <w:r w:rsidR="00FB4153">
        <w:t>:</w:t>
      </w:r>
    </w:p>
    <w:p w14:paraId="0E1EB48B" w14:textId="5FA6DDF1" w:rsidR="00F110A5" w:rsidRDefault="004F5433" w:rsidP="00FD6670">
      <w:pPr>
        <w:pStyle w:val="ListParagraph"/>
        <w:numPr>
          <w:ilvl w:val="0"/>
          <w:numId w:val="72"/>
        </w:numPr>
      </w:pPr>
      <w:r>
        <w:t>the system malfunctions</w:t>
      </w:r>
      <w:r w:rsidR="00FB4153">
        <w:t>;</w:t>
      </w:r>
      <w:r>
        <w:t xml:space="preserve"> or</w:t>
      </w:r>
    </w:p>
    <w:p w14:paraId="3288EC00" w14:textId="4158FE40" w:rsidR="004F5433" w:rsidRDefault="004F5433" w:rsidP="00FD6670">
      <w:pPr>
        <w:pStyle w:val="ListParagraph"/>
        <w:numPr>
          <w:ilvl w:val="0"/>
          <w:numId w:val="72"/>
        </w:numPr>
      </w:pPr>
      <w:r>
        <w:t xml:space="preserve">performance as measured against accessibility or equity criteria </w:t>
      </w:r>
      <w:r w:rsidR="00834B97">
        <w:t>degrades or</w:t>
      </w:r>
      <w:r>
        <w:t xml:space="preserve"> are no longer met.</w:t>
      </w:r>
    </w:p>
    <w:p w14:paraId="49D29085" w14:textId="3E92C687" w:rsidR="004F5433" w:rsidRDefault="004F5433" w:rsidP="00E11BFD">
      <w:pPr>
        <w:pStyle w:val="Heading2"/>
        <w:ind w:left="1134" w:hanging="1134"/>
      </w:pPr>
      <w:bookmarkStart w:id="250" w:name="_5.3.7_Customize_accessible"/>
      <w:bookmarkStart w:id="251" w:name="_Customize_accessible_equitable"/>
      <w:bookmarkStart w:id="252" w:name="_Toc204256850"/>
      <w:bookmarkStart w:id="253" w:name="_Toc158204914"/>
      <w:bookmarkStart w:id="254" w:name="_Toc215155253"/>
      <w:bookmarkEnd w:id="250"/>
      <w:bookmarkEnd w:id="251"/>
      <w:r>
        <w:t xml:space="preserve">Customize accessible </w:t>
      </w:r>
      <w:r w:rsidR="00AF0E95">
        <w:t xml:space="preserve">and </w:t>
      </w:r>
      <w:r>
        <w:t>equitable AI systems</w:t>
      </w:r>
      <w:bookmarkEnd w:id="252"/>
      <w:bookmarkEnd w:id="253"/>
      <w:bookmarkEnd w:id="254"/>
    </w:p>
    <w:p w14:paraId="6FC18265" w14:textId="608A1D65" w:rsidR="006F17DB" w:rsidRDefault="004F5433" w:rsidP="004F5433">
      <w:r>
        <w:t xml:space="preserve">Organizations shall customize AI systems in a manner that upholds accessibility and equity for </w:t>
      </w:r>
      <w:r w:rsidR="00433CF1">
        <w:t>people with disabilities</w:t>
      </w:r>
      <w:r>
        <w:t>. This includes</w:t>
      </w:r>
      <w:r w:rsidR="006F17DB">
        <w:t>:</w:t>
      </w:r>
    </w:p>
    <w:p w14:paraId="22F92665" w14:textId="1F9D518D" w:rsidR="008C50D3" w:rsidRDefault="004F5433" w:rsidP="00FD6670">
      <w:pPr>
        <w:pStyle w:val="ListParagraph"/>
        <w:numPr>
          <w:ilvl w:val="0"/>
          <w:numId w:val="73"/>
        </w:numPr>
      </w:pPr>
      <w:r>
        <w:t xml:space="preserve">applying relevant accessibility and equity </w:t>
      </w:r>
      <w:proofErr w:type="gramStart"/>
      <w:r>
        <w:t>requirements</w:t>
      </w:r>
      <w:r w:rsidR="00881F1D">
        <w:t>;</w:t>
      </w:r>
      <w:proofErr w:type="gramEnd"/>
    </w:p>
    <w:p w14:paraId="1B850834" w14:textId="714E5062" w:rsidR="008C50D3" w:rsidRDefault="004F5433" w:rsidP="00FD6670">
      <w:pPr>
        <w:pStyle w:val="ListParagraph"/>
        <w:numPr>
          <w:ilvl w:val="0"/>
          <w:numId w:val="73"/>
        </w:numPr>
      </w:pPr>
      <w:r>
        <w:t xml:space="preserve">actively involving </w:t>
      </w:r>
      <w:r w:rsidR="00433CF1">
        <w:t>people with disabilities</w:t>
      </w:r>
      <w:r>
        <w:t xml:space="preserve"> in customization decisions</w:t>
      </w:r>
      <w:r w:rsidR="00881F1D">
        <w:t>;</w:t>
      </w:r>
      <w:r>
        <w:t xml:space="preserve"> and</w:t>
      </w:r>
    </w:p>
    <w:p w14:paraId="2DFF13F6" w14:textId="1711A8CA" w:rsidR="004F5433" w:rsidRPr="00530F44" w:rsidRDefault="004F5433" w:rsidP="00FD6670">
      <w:pPr>
        <w:pStyle w:val="ListParagraph"/>
        <w:numPr>
          <w:ilvl w:val="0"/>
          <w:numId w:val="73"/>
        </w:numPr>
      </w:pPr>
      <w:r>
        <w:t>ensuring that customized systems are tested for accessibility prior to deployment.</w:t>
      </w:r>
    </w:p>
    <w:p w14:paraId="2DAD8F72" w14:textId="69DCBDB7" w:rsidR="004F5433" w:rsidRPr="00530F44" w:rsidRDefault="004F5433" w:rsidP="00FE696C">
      <w:pPr>
        <w:pStyle w:val="Heading3"/>
      </w:pPr>
      <w:bookmarkStart w:id="255" w:name="_Toc215155254"/>
      <w:r>
        <w:lastRenderedPageBreak/>
        <w:t>Accessibility and equity requirements in customization</w:t>
      </w:r>
      <w:bookmarkEnd w:id="255"/>
    </w:p>
    <w:p w14:paraId="7664E266" w14:textId="0350FEF8" w:rsidR="004F5433" w:rsidRPr="00827ED2" w:rsidRDefault="004F5433">
      <w:r>
        <w:t xml:space="preserve">Customization of AI systems shall </w:t>
      </w:r>
      <w:r w:rsidR="00BE7967">
        <w:t xml:space="preserve">comply with </w:t>
      </w:r>
      <w:r>
        <w:t xml:space="preserve">the requirements of </w:t>
      </w:r>
      <w:r w:rsidR="00712729">
        <w:t>C</w:t>
      </w:r>
      <w:r>
        <w:t>lauses</w:t>
      </w:r>
      <w:r w:rsidR="00BA5FA5">
        <w:t> </w:t>
      </w:r>
      <w:hyperlink w:anchor="_Accessible_AI_(5.1)" w:history="1">
        <w:r w:rsidR="00712729" w:rsidRPr="00712729">
          <w:rPr>
            <w:rStyle w:val="Hyperlink"/>
          </w:rPr>
          <w:t>10</w:t>
        </w:r>
      </w:hyperlink>
      <w:r w:rsidR="00712729">
        <w:t xml:space="preserve"> </w:t>
      </w:r>
      <w:r>
        <w:t xml:space="preserve">and </w:t>
      </w:r>
      <w:hyperlink w:anchor="_Equitable_AI_(5.2)" w:history="1">
        <w:r w:rsidR="00712729" w:rsidRPr="00712729">
          <w:rPr>
            <w:rStyle w:val="Hyperlink"/>
          </w:rPr>
          <w:t>11</w:t>
        </w:r>
      </w:hyperlink>
      <w:r w:rsidR="00712729">
        <w:t>.</w:t>
      </w:r>
    </w:p>
    <w:p w14:paraId="174E6907" w14:textId="1EC77CD1" w:rsidR="004F5433" w:rsidRPr="00530F44" w:rsidRDefault="004F5433" w:rsidP="00FE696C">
      <w:pPr>
        <w:pStyle w:val="Heading3"/>
      </w:pPr>
      <w:bookmarkStart w:id="256" w:name="_Toc215155255"/>
      <w:r>
        <w:t xml:space="preserve">Feedback from </w:t>
      </w:r>
      <w:r w:rsidR="00433CF1">
        <w:t>people with disabilities</w:t>
      </w:r>
      <w:r>
        <w:t xml:space="preserve"> during customization</w:t>
      </w:r>
      <w:bookmarkEnd w:id="256"/>
    </w:p>
    <w:p w14:paraId="362002B1" w14:textId="62EAFDEF" w:rsidR="004F5433" w:rsidRPr="00B13007" w:rsidRDefault="004F5433">
      <w:r>
        <w:t xml:space="preserve">Feedback from relevant </w:t>
      </w:r>
      <w:r w:rsidR="00433CF1">
        <w:t>people with disabilities</w:t>
      </w:r>
      <w:r>
        <w:t xml:space="preserve"> or disability organizations shall be sought in all decisions relating to customizing AI systems to prevent </w:t>
      </w:r>
      <w:r w:rsidR="003912B0">
        <w:t>or</w:t>
      </w:r>
      <w:r>
        <w:t xml:space="preserve"> mitigate</w:t>
      </w:r>
      <w:r w:rsidR="003912B0">
        <w:t>, or both,</w:t>
      </w:r>
      <w:r>
        <w:t xml:space="preserve"> negative impacts on </w:t>
      </w:r>
      <w:r w:rsidR="00433CF1">
        <w:t>people with disabilities</w:t>
      </w:r>
      <w:r>
        <w:t xml:space="preserve"> that: </w:t>
      </w:r>
    </w:p>
    <w:p w14:paraId="4E195AE6" w14:textId="5B052477" w:rsidR="00CC3729" w:rsidRDefault="004F5433" w:rsidP="00FD6670">
      <w:pPr>
        <w:pStyle w:val="ListParagraph"/>
        <w:numPr>
          <w:ilvl w:val="0"/>
          <w:numId w:val="74"/>
        </w:numPr>
      </w:pPr>
      <w:r>
        <w:t xml:space="preserve">are disproportionate in </w:t>
      </w:r>
      <w:proofErr w:type="gramStart"/>
      <w:r>
        <w:t>scale</w:t>
      </w:r>
      <w:r w:rsidR="00CC3729">
        <w:t>;</w:t>
      </w:r>
      <w:proofErr w:type="gramEnd"/>
    </w:p>
    <w:p w14:paraId="26F08EEC" w14:textId="77777777" w:rsidR="00CC3729" w:rsidRDefault="004F5433" w:rsidP="00FD6670">
      <w:pPr>
        <w:pStyle w:val="ListParagraph"/>
        <w:numPr>
          <w:ilvl w:val="0"/>
          <w:numId w:val="74"/>
        </w:numPr>
      </w:pPr>
      <w:r>
        <w:t xml:space="preserve">produce disparate outcomes for </w:t>
      </w:r>
      <w:r w:rsidR="00433CF1">
        <w:t>people with disabilities</w:t>
      </w:r>
      <w:r>
        <w:t>; and</w:t>
      </w:r>
    </w:p>
    <w:p w14:paraId="68E3ACFE" w14:textId="5FADBB1F" w:rsidR="004F5433" w:rsidRPr="004F5433" w:rsidRDefault="004F5433" w:rsidP="00FD6670">
      <w:pPr>
        <w:pStyle w:val="ListParagraph"/>
        <w:numPr>
          <w:ilvl w:val="0"/>
          <w:numId w:val="74"/>
        </w:numPr>
      </w:pPr>
      <w:r>
        <w:t xml:space="preserve">produce cumulative harms to </w:t>
      </w:r>
      <w:r w:rsidR="00433CF1">
        <w:t>people with disabilities</w:t>
      </w:r>
      <w:r>
        <w:t>, regardless of the scale of the immediate impact experienced.</w:t>
      </w:r>
    </w:p>
    <w:p w14:paraId="017070E8" w14:textId="0AF0F79F" w:rsidR="004F5433" w:rsidRPr="00530F44" w:rsidRDefault="004F5433" w:rsidP="00FE696C">
      <w:pPr>
        <w:pStyle w:val="Heading3"/>
      </w:pPr>
      <w:bookmarkStart w:id="257" w:name="_Toc215155256"/>
      <w:r>
        <w:t>Accessibility testing of customization</w:t>
      </w:r>
      <w:bookmarkEnd w:id="257"/>
    </w:p>
    <w:p w14:paraId="1FEF578F" w14:textId="5295D68D" w:rsidR="00D351E6" w:rsidRDefault="004F5433" w:rsidP="00D351E6">
      <w:pPr>
        <w:pStyle w:val="ListParagraph"/>
        <w:numPr>
          <w:ilvl w:val="0"/>
          <w:numId w:val="83"/>
        </w:numPr>
      </w:pPr>
      <w:r>
        <w:t xml:space="preserve">Prior to the implementation </w:t>
      </w:r>
      <w:r w:rsidR="003912B0">
        <w:t>or</w:t>
      </w:r>
      <w:r>
        <w:t xml:space="preserve"> use</w:t>
      </w:r>
      <w:r w:rsidR="003912B0">
        <w:t>, or both,</w:t>
      </w:r>
      <w:r>
        <w:t xml:space="preserve"> of an AI system that has a direct or indirect impact on </w:t>
      </w:r>
      <w:r w:rsidR="00433CF1">
        <w:t>people with disabilities</w:t>
      </w:r>
      <w:r>
        <w:t xml:space="preserve">, </w:t>
      </w:r>
      <w:r w:rsidR="00433CF1">
        <w:t>people with disabilities</w:t>
      </w:r>
      <w:r>
        <w:t xml:space="preserve"> or disability organizations shall be engaged to test the accessibility of the AI system.</w:t>
      </w:r>
    </w:p>
    <w:p w14:paraId="51A82595" w14:textId="5954C6D9" w:rsidR="004F5433" w:rsidRPr="00B13007" w:rsidRDefault="004F5433" w:rsidP="00D351E6">
      <w:pPr>
        <w:pStyle w:val="ListParagraph"/>
        <w:numPr>
          <w:ilvl w:val="0"/>
          <w:numId w:val="83"/>
        </w:numPr>
      </w:pPr>
      <w:r>
        <w:t>This engagement shall be fairly compensated</w:t>
      </w:r>
      <w:r w:rsidR="006B7ED2">
        <w:t xml:space="preserve"> by the </w:t>
      </w:r>
      <w:r w:rsidR="0016762E">
        <w:t>organization</w:t>
      </w:r>
      <w:r w:rsidR="003A518D">
        <w:t xml:space="preserve"> implementing or using the AI</w:t>
      </w:r>
      <w:r w:rsidR="0016762E">
        <w:t>.</w:t>
      </w:r>
    </w:p>
    <w:p w14:paraId="3AB6B2E7" w14:textId="4B88A163" w:rsidR="004F5433" w:rsidRPr="00530F44" w:rsidRDefault="004F5433" w:rsidP="00B8062A">
      <w:pPr>
        <w:pStyle w:val="Heading2"/>
        <w:ind w:left="1134" w:hanging="1134"/>
      </w:pPr>
      <w:bookmarkStart w:id="258" w:name="_5.3.8_Conduct_ongoing"/>
      <w:bookmarkStart w:id="259" w:name="_Conduct_ongoing_impact"/>
      <w:bookmarkStart w:id="260" w:name="_Toc204256851"/>
      <w:bookmarkStart w:id="261" w:name="_Toc573559343"/>
      <w:bookmarkStart w:id="262" w:name="_Toc215155257"/>
      <w:bookmarkEnd w:id="258"/>
      <w:bookmarkEnd w:id="259"/>
      <w:r>
        <w:lastRenderedPageBreak/>
        <w:t>Conduct ongoing impact assessments, ethics oversight, and monitoring of potential harms</w:t>
      </w:r>
      <w:bookmarkEnd w:id="260"/>
      <w:bookmarkEnd w:id="261"/>
      <w:bookmarkEnd w:id="262"/>
    </w:p>
    <w:p w14:paraId="34878EFA" w14:textId="355FA5B6" w:rsidR="00BF3B9D" w:rsidRDefault="004F5433">
      <w:r>
        <w:t>Organizations shall conduct ongoing data quality monitoring and impact assessments to identify</w:t>
      </w:r>
      <w:r w:rsidR="00BF3B9D">
        <w:t>:</w:t>
      </w:r>
    </w:p>
    <w:p w14:paraId="68109B72" w14:textId="245D54B1" w:rsidR="00D351E6" w:rsidRDefault="004F5433" w:rsidP="00D351E6">
      <w:pPr>
        <w:pStyle w:val="ListParagraph"/>
        <w:numPr>
          <w:ilvl w:val="0"/>
          <w:numId w:val="84"/>
        </w:numPr>
      </w:pPr>
      <w:r>
        <w:t>emerging or actual bias</w:t>
      </w:r>
      <w:r w:rsidR="00BF3B9D">
        <w:t>;</w:t>
      </w:r>
      <w:r>
        <w:t xml:space="preserve"> </w:t>
      </w:r>
      <w:r w:rsidR="008A1A65">
        <w:t>or</w:t>
      </w:r>
    </w:p>
    <w:p w14:paraId="0DFA0AD5" w14:textId="0B3E174D" w:rsidR="004F5433" w:rsidRDefault="004F5433" w:rsidP="00D351E6">
      <w:pPr>
        <w:pStyle w:val="ListParagraph"/>
        <w:numPr>
          <w:ilvl w:val="0"/>
          <w:numId w:val="84"/>
        </w:numPr>
      </w:pPr>
      <w:r>
        <w:t xml:space="preserve">discrimination toward </w:t>
      </w:r>
      <w:r w:rsidR="00433CF1">
        <w:t>people with disabilities</w:t>
      </w:r>
      <w:r w:rsidR="008A1A65">
        <w:t>, or both.</w:t>
      </w:r>
    </w:p>
    <w:p w14:paraId="4C7E48B9" w14:textId="696A65A9" w:rsidR="004F5433" w:rsidRPr="00530F44" w:rsidRDefault="004F5433" w:rsidP="00306E97">
      <w:pPr>
        <w:pStyle w:val="Heading3"/>
      </w:pPr>
      <w:bookmarkStart w:id="263" w:name="_Toc215155258"/>
      <w:r>
        <w:t>Monitoring and assessment of system outputs</w:t>
      </w:r>
      <w:bookmarkEnd w:id="263"/>
    </w:p>
    <w:p w14:paraId="23B8B5A7" w14:textId="4096C444" w:rsidR="004F5433" w:rsidRPr="00B13007" w:rsidRDefault="004F5433">
      <w:r>
        <w:t>Th</w:t>
      </w:r>
      <w:r w:rsidR="00062F3A">
        <w:t>e</w:t>
      </w:r>
      <w:r>
        <w:t xml:space="preserve"> monitoring and assessment </w:t>
      </w:r>
      <w:r w:rsidR="00062F3A">
        <w:t xml:space="preserve">of system outputs </w:t>
      </w:r>
      <w:r>
        <w:t xml:space="preserve">shall consider multiple dimensions including, but not limited to, AI system outputs with respect to </w:t>
      </w:r>
      <w:r w:rsidR="00433CF1">
        <w:t>people with disabilities</w:t>
      </w:r>
      <w:r>
        <w:t xml:space="preserve"> that: </w:t>
      </w:r>
    </w:p>
    <w:p w14:paraId="3BCC8D9E" w14:textId="5930D4E3" w:rsidR="00424A82" w:rsidRDefault="004F5433" w:rsidP="00FD6670">
      <w:pPr>
        <w:pStyle w:val="ListParagraph"/>
        <w:numPr>
          <w:ilvl w:val="0"/>
          <w:numId w:val="22"/>
        </w:numPr>
      </w:pPr>
      <w:r>
        <w:t>may produce</w:t>
      </w:r>
      <w:r w:rsidR="00424A82">
        <w:t>:</w:t>
      </w:r>
      <w:r>
        <w:t xml:space="preserve"> </w:t>
      </w:r>
    </w:p>
    <w:p w14:paraId="76F7B2B4" w14:textId="2B86C652" w:rsidR="00424A82" w:rsidRDefault="004F5433" w:rsidP="00FD6670">
      <w:pPr>
        <w:pStyle w:val="ListParagraph"/>
        <w:numPr>
          <w:ilvl w:val="1"/>
          <w:numId w:val="22"/>
        </w:numPr>
      </w:pPr>
      <w:r w:rsidRPr="004F5433">
        <w:t xml:space="preserve">discriminatory </w:t>
      </w:r>
      <w:proofErr w:type="gramStart"/>
      <w:r w:rsidRPr="004F5433">
        <w:t>impacts</w:t>
      </w:r>
      <w:r w:rsidR="00424A82">
        <w:t>;</w:t>
      </w:r>
      <w:proofErr w:type="gramEnd"/>
    </w:p>
    <w:p w14:paraId="2603C45B" w14:textId="6C72FE38" w:rsidR="00424A82" w:rsidRDefault="004F5433" w:rsidP="00FD6670">
      <w:pPr>
        <w:pStyle w:val="ListParagraph"/>
        <w:numPr>
          <w:ilvl w:val="1"/>
          <w:numId w:val="22"/>
        </w:numPr>
      </w:pPr>
      <w:r w:rsidRPr="004F5433">
        <w:t xml:space="preserve">harm or heightened risk of </w:t>
      </w:r>
      <w:proofErr w:type="gramStart"/>
      <w:r w:rsidRPr="004F5433">
        <w:t>harm</w:t>
      </w:r>
      <w:r w:rsidR="00424A82">
        <w:t>;</w:t>
      </w:r>
      <w:proofErr w:type="gramEnd"/>
    </w:p>
    <w:p w14:paraId="4A65C55B" w14:textId="128FA0A9" w:rsidR="00424A82" w:rsidRDefault="004F5433" w:rsidP="00FD6670">
      <w:pPr>
        <w:pStyle w:val="ListParagraph"/>
        <w:numPr>
          <w:ilvl w:val="1"/>
          <w:numId w:val="22"/>
        </w:numPr>
      </w:pPr>
      <w:r w:rsidRPr="004F5433">
        <w:t xml:space="preserve">reproduction of </w:t>
      </w:r>
      <w:proofErr w:type="gramStart"/>
      <w:r w:rsidRPr="004F5433">
        <w:t>stereotypes</w:t>
      </w:r>
      <w:r w:rsidR="00D174D8">
        <w:t>;</w:t>
      </w:r>
      <w:proofErr w:type="gramEnd"/>
    </w:p>
    <w:p w14:paraId="69217091" w14:textId="36FCCF0C" w:rsidR="004575A3" w:rsidRDefault="004F5433" w:rsidP="00FD6670">
      <w:pPr>
        <w:pStyle w:val="ListParagraph"/>
        <w:numPr>
          <w:ilvl w:val="1"/>
          <w:numId w:val="22"/>
        </w:numPr>
      </w:pPr>
      <w:r w:rsidRPr="004F5433">
        <w:t>other forms of bias against people with disabilities</w:t>
      </w:r>
      <w:r w:rsidR="008A5A39">
        <w:t>;</w:t>
      </w:r>
      <w:r w:rsidR="00191404">
        <w:t xml:space="preserve"> </w:t>
      </w:r>
      <w:r w:rsidR="001729E7">
        <w:t>or</w:t>
      </w:r>
    </w:p>
    <w:p w14:paraId="001D9659" w14:textId="2B131FAE" w:rsidR="004F5433" w:rsidRPr="004F5433" w:rsidRDefault="001729E7" w:rsidP="00FD6670">
      <w:pPr>
        <w:pStyle w:val="ListParagraph"/>
        <w:numPr>
          <w:ilvl w:val="1"/>
          <w:numId w:val="22"/>
        </w:numPr>
      </w:pPr>
      <w:r w:rsidRPr="001729E7">
        <w:t>any combination of the above</w:t>
      </w:r>
      <w:r w:rsidR="00F6612B">
        <w:t>,</w:t>
      </w:r>
      <w:r w:rsidRPr="001729E7">
        <w:t xml:space="preserve"> including </w:t>
      </w:r>
      <w:proofErr w:type="gramStart"/>
      <w:r w:rsidRPr="001729E7">
        <w:t>all of</w:t>
      </w:r>
      <w:proofErr w:type="gramEnd"/>
      <w:r w:rsidRPr="001729E7">
        <w:t xml:space="preserve"> the </w:t>
      </w:r>
      <w:proofErr w:type="gramStart"/>
      <w:r w:rsidRPr="001729E7">
        <w:t>above</w:t>
      </w:r>
      <w:r w:rsidR="00C303E4">
        <w:t>;</w:t>
      </w:r>
      <w:proofErr w:type="gramEnd"/>
    </w:p>
    <w:p w14:paraId="0A1D7D2C" w14:textId="72BE8621" w:rsidR="004F5433" w:rsidRPr="004F5433" w:rsidRDefault="004F5433" w:rsidP="00FD6670">
      <w:pPr>
        <w:pStyle w:val="ListParagraph"/>
        <w:numPr>
          <w:ilvl w:val="0"/>
          <w:numId w:val="22"/>
        </w:numPr>
      </w:pPr>
      <w:r>
        <w:t xml:space="preserve">may not produce equitable access to </w:t>
      </w:r>
      <w:proofErr w:type="gramStart"/>
      <w:r>
        <w:t>benefits</w:t>
      </w:r>
      <w:r w:rsidR="008A5A39">
        <w:t>;</w:t>
      </w:r>
      <w:proofErr w:type="gramEnd"/>
    </w:p>
    <w:p w14:paraId="2857B43D" w14:textId="558C728A" w:rsidR="004F5433" w:rsidRPr="004F5433" w:rsidRDefault="004F5433" w:rsidP="00FD6670">
      <w:pPr>
        <w:pStyle w:val="ListParagraph"/>
        <w:numPr>
          <w:ilvl w:val="0"/>
          <w:numId w:val="22"/>
        </w:numPr>
      </w:pPr>
      <w:r>
        <w:t xml:space="preserve">may produce </w:t>
      </w:r>
      <w:r w:rsidRPr="004F5433">
        <w:t xml:space="preserve">inequitable outcomes for </w:t>
      </w:r>
      <w:r w:rsidR="00433CF1">
        <w:t xml:space="preserve">people with </w:t>
      </w:r>
      <w:proofErr w:type="gramStart"/>
      <w:r w:rsidR="00433CF1">
        <w:t>disabilities</w:t>
      </w:r>
      <w:r w:rsidR="008A5A39">
        <w:t>;</w:t>
      </w:r>
      <w:proofErr w:type="gramEnd"/>
    </w:p>
    <w:p w14:paraId="664E97A4" w14:textId="272C1D49" w:rsidR="00014914" w:rsidRDefault="004F5433" w:rsidP="00014914">
      <w:pPr>
        <w:pStyle w:val="ListParagraph"/>
        <w:numPr>
          <w:ilvl w:val="0"/>
          <w:numId w:val="22"/>
        </w:numPr>
      </w:pPr>
      <w:r>
        <w:t>m</w:t>
      </w:r>
      <w:r w:rsidRPr="004F5433">
        <w:t xml:space="preserve">ay produce cumulative harms to </w:t>
      </w:r>
      <w:r w:rsidR="00433CF1">
        <w:t>people with disabilities</w:t>
      </w:r>
      <w:r w:rsidRPr="004F5433">
        <w:t xml:space="preserve"> regardless of the scale of the immediate impact </w:t>
      </w:r>
      <w:proofErr w:type="gramStart"/>
      <w:r w:rsidRPr="004F5433">
        <w:t>experienced</w:t>
      </w:r>
      <w:r w:rsidR="008A5A39">
        <w:t>;</w:t>
      </w:r>
      <w:proofErr w:type="gramEnd"/>
    </w:p>
    <w:p w14:paraId="202E3175" w14:textId="6042F448" w:rsidR="00014914" w:rsidRPr="004F5433" w:rsidRDefault="00014914" w:rsidP="00014914">
      <w:pPr>
        <w:keepLines w:val="0"/>
        <w:spacing w:before="0" w:beforeAutospacing="0" w:line="259" w:lineRule="auto"/>
      </w:pPr>
      <w:r>
        <w:br w:type="page"/>
      </w:r>
    </w:p>
    <w:p w14:paraId="1E611F35" w14:textId="47121687" w:rsidR="00424A82" w:rsidRDefault="004F5433" w:rsidP="00FD6670">
      <w:pPr>
        <w:pStyle w:val="ListParagraph"/>
        <w:numPr>
          <w:ilvl w:val="0"/>
          <w:numId w:val="22"/>
        </w:numPr>
      </w:pPr>
      <w:r>
        <w:lastRenderedPageBreak/>
        <w:t>may undermine</w:t>
      </w:r>
      <w:r w:rsidR="00424A82">
        <w:t xml:space="preserve"> the:</w:t>
      </w:r>
      <w:r>
        <w:t xml:space="preserve"> </w:t>
      </w:r>
    </w:p>
    <w:p w14:paraId="40917684" w14:textId="2F755E43" w:rsidR="00424A82" w:rsidRDefault="004F5433" w:rsidP="00FD6670">
      <w:pPr>
        <w:pStyle w:val="ListParagraph"/>
        <w:numPr>
          <w:ilvl w:val="1"/>
          <w:numId w:val="22"/>
        </w:numPr>
      </w:pPr>
      <w:proofErr w:type="gramStart"/>
      <w:r>
        <w:t>rights</w:t>
      </w:r>
      <w:r w:rsidR="00424A82">
        <w:t>;</w:t>
      </w:r>
      <w:proofErr w:type="gramEnd"/>
    </w:p>
    <w:p w14:paraId="53AE71C9" w14:textId="44ADF7E5" w:rsidR="00424A82" w:rsidRDefault="004F5433" w:rsidP="00FD6670">
      <w:pPr>
        <w:pStyle w:val="ListParagraph"/>
        <w:numPr>
          <w:ilvl w:val="1"/>
          <w:numId w:val="22"/>
        </w:numPr>
      </w:pPr>
      <w:proofErr w:type="gramStart"/>
      <w:r>
        <w:t>freedoms</w:t>
      </w:r>
      <w:r w:rsidR="00424A82">
        <w:t>;</w:t>
      </w:r>
      <w:proofErr w:type="gramEnd"/>
    </w:p>
    <w:p w14:paraId="43C8C8A0" w14:textId="610BF7F0" w:rsidR="00424A82" w:rsidRDefault="004F5433" w:rsidP="00FD6670">
      <w:pPr>
        <w:pStyle w:val="ListParagraph"/>
        <w:numPr>
          <w:ilvl w:val="1"/>
          <w:numId w:val="22"/>
        </w:numPr>
      </w:pPr>
      <w:proofErr w:type="gramStart"/>
      <w:r>
        <w:t>dignity</w:t>
      </w:r>
      <w:r w:rsidR="00424A82">
        <w:t>;</w:t>
      </w:r>
      <w:proofErr w:type="gramEnd"/>
    </w:p>
    <w:p w14:paraId="3A8FDB20" w14:textId="3B2CFD81" w:rsidR="001729E7" w:rsidRDefault="004F5433" w:rsidP="00FD6670">
      <w:pPr>
        <w:pStyle w:val="ListParagraph"/>
        <w:numPr>
          <w:ilvl w:val="1"/>
          <w:numId w:val="22"/>
        </w:numPr>
      </w:pPr>
      <w:r>
        <w:t xml:space="preserve">individual agency of </w:t>
      </w:r>
      <w:r w:rsidR="00433CF1">
        <w:t>people with</w:t>
      </w:r>
      <w:r w:rsidR="004E5822">
        <w:t xml:space="preserve"> disabilities</w:t>
      </w:r>
      <w:r w:rsidR="001729E7">
        <w:t>; or</w:t>
      </w:r>
    </w:p>
    <w:p w14:paraId="6C4AA90B" w14:textId="62BB87CD" w:rsidR="004F5433" w:rsidRDefault="001729E7" w:rsidP="00FD6670">
      <w:pPr>
        <w:pStyle w:val="ListParagraph"/>
        <w:numPr>
          <w:ilvl w:val="1"/>
          <w:numId w:val="22"/>
        </w:numPr>
      </w:pPr>
      <w:r w:rsidRPr="001729E7">
        <w:t>any combination of the above</w:t>
      </w:r>
      <w:r w:rsidR="00F6612B">
        <w:t>,</w:t>
      </w:r>
      <w:r w:rsidRPr="001729E7">
        <w:t xml:space="preserve"> including </w:t>
      </w:r>
      <w:proofErr w:type="gramStart"/>
      <w:r w:rsidRPr="001729E7">
        <w:t>all of</w:t>
      </w:r>
      <w:proofErr w:type="gramEnd"/>
      <w:r w:rsidRPr="001729E7">
        <w:t xml:space="preserve"> the above</w:t>
      </w:r>
      <w:r>
        <w:t>; or</w:t>
      </w:r>
    </w:p>
    <w:p w14:paraId="22096549" w14:textId="3AE47518" w:rsidR="001729E7" w:rsidRPr="004F5433" w:rsidRDefault="001729E7" w:rsidP="00FD6670">
      <w:pPr>
        <w:pStyle w:val="ListParagraph"/>
        <w:numPr>
          <w:ilvl w:val="0"/>
          <w:numId w:val="22"/>
        </w:numPr>
      </w:pPr>
      <w:r w:rsidRPr="001729E7">
        <w:t>any combination of the above</w:t>
      </w:r>
      <w:r w:rsidR="00F6612B">
        <w:t>,</w:t>
      </w:r>
      <w:r w:rsidRPr="001729E7">
        <w:t xml:space="preserve"> including </w:t>
      </w:r>
      <w:proofErr w:type="gramStart"/>
      <w:r w:rsidRPr="001729E7">
        <w:t>all of</w:t>
      </w:r>
      <w:proofErr w:type="gramEnd"/>
      <w:r w:rsidRPr="001729E7">
        <w:t xml:space="preserve"> the above</w:t>
      </w:r>
      <w:r w:rsidR="00E44900">
        <w:t>.</w:t>
      </w:r>
    </w:p>
    <w:p w14:paraId="0743FB18" w14:textId="2C1D92D7" w:rsidR="004F5433" w:rsidRPr="00530F44" w:rsidRDefault="004F5433" w:rsidP="00FE0446">
      <w:pPr>
        <w:pStyle w:val="Heading3"/>
        <w:ind w:left="1276" w:hanging="1276"/>
      </w:pPr>
      <w:bookmarkStart w:id="264" w:name="_Toc215155259"/>
      <w:r>
        <w:t>Public registry of harms, barriers and inequitable treatment</w:t>
      </w:r>
      <w:bookmarkEnd w:id="264"/>
    </w:p>
    <w:p w14:paraId="6493779A" w14:textId="0EDAC464" w:rsidR="00587FB0" w:rsidRDefault="004F5433" w:rsidP="009E42FC">
      <w:pPr>
        <w:pStyle w:val="ListParagraph"/>
        <w:numPr>
          <w:ilvl w:val="0"/>
          <w:numId w:val="75"/>
        </w:numPr>
      </w:pPr>
      <w:r>
        <w:t>Organizations shall</w:t>
      </w:r>
      <w:r w:rsidR="00836B22">
        <w:t xml:space="preserve"> </w:t>
      </w:r>
      <w:r>
        <w:t xml:space="preserve">maintain a public registry </w:t>
      </w:r>
      <w:proofErr w:type="gramStart"/>
      <w:r>
        <w:t>of</w:t>
      </w:r>
      <w:r w:rsidR="00587FB0">
        <w:t>;</w:t>
      </w:r>
      <w:proofErr w:type="gramEnd"/>
    </w:p>
    <w:p w14:paraId="2B6D0B10" w14:textId="44C007B4" w:rsidR="00587FB0" w:rsidRDefault="004F5433" w:rsidP="009E42FC">
      <w:pPr>
        <w:pStyle w:val="ListParagraph"/>
        <w:numPr>
          <w:ilvl w:val="1"/>
          <w:numId w:val="21"/>
        </w:numPr>
      </w:pPr>
      <w:r>
        <w:t xml:space="preserve"> </w:t>
      </w:r>
      <w:proofErr w:type="gramStart"/>
      <w:r>
        <w:t>harms</w:t>
      </w:r>
      <w:r w:rsidR="00587FB0">
        <w:t>;</w:t>
      </w:r>
      <w:proofErr w:type="gramEnd"/>
    </w:p>
    <w:p w14:paraId="162804FA" w14:textId="15F44B33" w:rsidR="00587FB0" w:rsidRDefault="004F5433" w:rsidP="00FD6670">
      <w:pPr>
        <w:pStyle w:val="ListParagraph"/>
        <w:numPr>
          <w:ilvl w:val="1"/>
          <w:numId w:val="21"/>
        </w:numPr>
      </w:pPr>
      <w:r>
        <w:t xml:space="preserve">contested </w:t>
      </w:r>
      <w:proofErr w:type="gramStart"/>
      <w:r>
        <w:t>decisions</w:t>
      </w:r>
      <w:r w:rsidR="00587FB0">
        <w:t>;</w:t>
      </w:r>
      <w:proofErr w:type="gramEnd"/>
    </w:p>
    <w:p w14:paraId="0E6F9486" w14:textId="57F5AFF4" w:rsidR="00587FB0" w:rsidRDefault="004F5433" w:rsidP="00FD6670">
      <w:pPr>
        <w:pStyle w:val="ListParagraph"/>
        <w:numPr>
          <w:ilvl w:val="1"/>
          <w:numId w:val="21"/>
        </w:numPr>
      </w:pPr>
      <w:r>
        <w:t>reported barriers to access</w:t>
      </w:r>
      <w:r w:rsidR="00587FB0">
        <w:t>;</w:t>
      </w:r>
      <w:r>
        <w:t xml:space="preserve"> and</w:t>
      </w:r>
    </w:p>
    <w:p w14:paraId="56047101" w14:textId="076C07F9" w:rsidR="004F5433" w:rsidRDefault="004F5433" w:rsidP="00FD6670">
      <w:pPr>
        <w:pStyle w:val="ListParagraph"/>
        <w:numPr>
          <w:ilvl w:val="1"/>
          <w:numId w:val="21"/>
        </w:numPr>
      </w:pPr>
      <w:r>
        <w:t xml:space="preserve">reports of inequitable treatment of </w:t>
      </w:r>
      <w:r w:rsidR="00433CF1">
        <w:t>people with disabilities</w:t>
      </w:r>
      <w:r>
        <w:t xml:space="preserve"> related to AI systems.</w:t>
      </w:r>
    </w:p>
    <w:p w14:paraId="5278409F" w14:textId="567A9740" w:rsidR="00DB6F26" w:rsidRDefault="004F5433" w:rsidP="00FD6670">
      <w:pPr>
        <w:pStyle w:val="ListParagraph"/>
        <w:numPr>
          <w:ilvl w:val="0"/>
          <w:numId w:val="21"/>
        </w:numPr>
      </w:pPr>
      <w:r>
        <w:t>The public registry shall:</w:t>
      </w:r>
    </w:p>
    <w:p w14:paraId="1AAA37F7" w14:textId="77777777" w:rsidR="00DB6F26" w:rsidRDefault="005C6C51" w:rsidP="00FD6670">
      <w:pPr>
        <w:pStyle w:val="ListParagraph"/>
        <w:numPr>
          <w:ilvl w:val="1"/>
          <w:numId w:val="21"/>
        </w:numPr>
      </w:pPr>
      <w:r>
        <w:t>c</w:t>
      </w:r>
      <w:r w:rsidR="00344ABC">
        <w:t xml:space="preserve">omply </w:t>
      </w:r>
      <w:r w:rsidR="004F5433">
        <w:t xml:space="preserve">with the </w:t>
      </w:r>
      <w:hyperlink r:id="rId25">
        <w:r w:rsidR="004F5433" w:rsidRPr="00A834C8">
          <w:rPr>
            <w:rStyle w:val="TitleOfWork"/>
          </w:rPr>
          <w:t>Personal Information Protection and Electronic Documents Act (PIPEDA)</w:t>
        </w:r>
      </w:hyperlink>
      <w:r>
        <w:t>;</w:t>
      </w:r>
    </w:p>
    <w:p w14:paraId="788154AE" w14:textId="77777777" w:rsidR="00DB6F26" w:rsidRDefault="005C6C51" w:rsidP="00FD6670">
      <w:pPr>
        <w:pStyle w:val="ListParagraph"/>
        <w:numPr>
          <w:ilvl w:val="1"/>
          <w:numId w:val="21"/>
        </w:numPr>
      </w:pPr>
      <w:r>
        <w:t>c</w:t>
      </w:r>
      <w:r w:rsidR="00EC704C">
        <w:t xml:space="preserve">omply with </w:t>
      </w:r>
      <w:r w:rsidR="008B73D9">
        <w:t xml:space="preserve">the </w:t>
      </w:r>
      <w:r w:rsidR="008B73D9" w:rsidRPr="00A834C8">
        <w:rPr>
          <w:rStyle w:val="TitleOfWork"/>
        </w:rPr>
        <w:t xml:space="preserve">Privacy </w:t>
      </w:r>
      <w:proofErr w:type="gramStart"/>
      <w:r w:rsidR="008B73D9" w:rsidRPr="00A834C8">
        <w:rPr>
          <w:rStyle w:val="TitleOfWork"/>
        </w:rPr>
        <w:t>Act</w:t>
      </w:r>
      <w:r>
        <w:t>;</w:t>
      </w:r>
      <w:proofErr w:type="gramEnd"/>
    </w:p>
    <w:p w14:paraId="24FA6882" w14:textId="77777777" w:rsidR="00DB6F26" w:rsidRDefault="000B0337" w:rsidP="005A6DD6">
      <w:pPr>
        <w:pStyle w:val="ListParagraph"/>
        <w:keepLines w:val="0"/>
        <w:widowControl w:val="0"/>
        <w:numPr>
          <w:ilvl w:val="1"/>
          <w:numId w:val="21"/>
        </w:numPr>
      </w:pPr>
      <w:r>
        <w:t>d</w:t>
      </w:r>
      <w:r w:rsidR="00344ABC">
        <w:t xml:space="preserve">ocument </w:t>
      </w:r>
      <w:r w:rsidR="004F5433">
        <w:t xml:space="preserve">the impact of low, medium and high impact decisions on </w:t>
      </w:r>
      <w:r w:rsidR="00433CF1">
        <w:t>people with disabilities</w:t>
      </w:r>
      <w:r w:rsidR="004F5433">
        <w:t xml:space="preserve"> in their registry</w:t>
      </w:r>
      <w:r>
        <w:t>; and</w:t>
      </w:r>
    </w:p>
    <w:p w14:paraId="515B9656" w14:textId="38094A24" w:rsidR="004F5433" w:rsidRPr="004F5433" w:rsidRDefault="00A834C8" w:rsidP="005A6DD6">
      <w:pPr>
        <w:pStyle w:val="ListParagraph"/>
        <w:keepLines w:val="0"/>
        <w:widowControl w:val="0"/>
        <w:numPr>
          <w:ilvl w:val="1"/>
          <w:numId w:val="21"/>
        </w:numPr>
      </w:pPr>
      <w:r>
        <w:t>b</w:t>
      </w:r>
      <w:r w:rsidR="00344ABC">
        <w:t xml:space="preserve">e </w:t>
      </w:r>
      <w:r w:rsidR="004F5433">
        <w:t>publicly available in an accessible format.</w:t>
      </w:r>
    </w:p>
    <w:p w14:paraId="41A32F05" w14:textId="1E6D644E" w:rsidR="004F5433" w:rsidRDefault="004F5433" w:rsidP="006334E0">
      <w:pPr>
        <w:pStyle w:val="ListParagraph"/>
        <w:numPr>
          <w:ilvl w:val="0"/>
          <w:numId w:val="21"/>
        </w:numPr>
      </w:pPr>
      <w:r>
        <w:lastRenderedPageBreak/>
        <w:t>Once a publicly accessible monitoring system encompassing all</w:t>
      </w:r>
      <w:r w:rsidR="00115C61">
        <w:t xml:space="preserve"> </w:t>
      </w:r>
      <w:r>
        <w:t xml:space="preserve">organizations that employ AI systems is established and maintained to track the cumulative impact of low, medium and high impact decisions on </w:t>
      </w:r>
      <w:r w:rsidR="00433CF1">
        <w:t xml:space="preserve">people with </w:t>
      </w:r>
      <w:r w:rsidR="00433CF1" w:rsidRPr="004D6BCF">
        <w:t>disabilities</w:t>
      </w:r>
      <w:r w:rsidRPr="004D6BCF">
        <w:t>, organizations shall</w:t>
      </w:r>
      <w:r>
        <w:t xml:space="preserve"> submit this information into the system.</w:t>
      </w:r>
    </w:p>
    <w:p w14:paraId="2C4F9B20" w14:textId="4F6EE131" w:rsidR="004F5433" w:rsidRPr="00530F44" w:rsidRDefault="004F5433" w:rsidP="00306E97">
      <w:pPr>
        <w:pStyle w:val="Heading3"/>
      </w:pPr>
      <w:bookmarkStart w:id="265" w:name="_Toc215155260"/>
      <w:r>
        <w:t>Thresholds for unacceptable risk</w:t>
      </w:r>
      <w:bookmarkEnd w:id="265"/>
    </w:p>
    <w:p w14:paraId="04FED8F8" w14:textId="5CF2C876" w:rsidR="004F5433" w:rsidRPr="00F129A6" w:rsidRDefault="004F5433">
      <w:r w:rsidRPr="00B13007">
        <w:t xml:space="preserve">Thresholds for unacceptable levels of risk and harm shall be established with national disability organizations and organizations with expertise in accessibility and disability equity. As outcomes are monitored, AI systems testing </w:t>
      </w:r>
      <w:r w:rsidR="002E2BC5">
        <w:t>shall</w:t>
      </w:r>
      <w:r w:rsidR="002E2BC5" w:rsidRPr="00B13007">
        <w:t xml:space="preserve"> </w:t>
      </w:r>
      <w:r w:rsidRPr="00B13007">
        <w:t xml:space="preserve">evolve to address oversights and harms, and the system </w:t>
      </w:r>
      <w:r w:rsidR="002E2BC5">
        <w:t>shall</w:t>
      </w:r>
      <w:r w:rsidR="002E2BC5" w:rsidRPr="00B13007">
        <w:t xml:space="preserve"> </w:t>
      </w:r>
      <w:r w:rsidRPr="00B13007">
        <w:t xml:space="preserve">be updated to mitigate these oversights and </w:t>
      </w:r>
      <w:r w:rsidR="00E1259D" w:rsidRPr="00B13007">
        <w:t>harms</w:t>
      </w:r>
      <w:r w:rsidR="00E1259D">
        <w:t xml:space="preserve"> or</w:t>
      </w:r>
      <w:r w:rsidRPr="00B13007">
        <w:t xml:space="preserve"> provide an alternative that bypasses them.</w:t>
      </w:r>
    </w:p>
    <w:p w14:paraId="3FD65A5E" w14:textId="4B98B2D3" w:rsidR="004F5433" w:rsidRPr="00530F44" w:rsidRDefault="004F5433" w:rsidP="001722E5">
      <w:pPr>
        <w:pStyle w:val="Heading2"/>
        <w:ind w:left="1134" w:hanging="1134"/>
      </w:pPr>
      <w:bookmarkStart w:id="266" w:name="_5.3.9_Train_personnel"/>
      <w:bookmarkStart w:id="267" w:name="_Train_personnel_in"/>
      <w:bookmarkStart w:id="268" w:name="_Toc204256852"/>
      <w:bookmarkStart w:id="269" w:name="_Toc680158454"/>
      <w:bookmarkStart w:id="270" w:name="_Toc215155261"/>
      <w:bookmarkEnd w:id="266"/>
      <w:bookmarkEnd w:id="267"/>
      <w:r>
        <w:t>Train personnel in accessible and equitable AI</w:t>
      </w:r>
      <w:bookmarkEnd w:id="268"/>
      <w:bookmarkEnd w:id="269"/>
      <w:bookmarkEnd w:id="270"/>
    </w:p>
    <w:p w14:paraId="1D558B70" w14:textId="16C32084" w:rsidR="004F5433" w:rsidRDefault="004F5433">
      <w:r>
        <w:t xml:space="preserve">All personnel responsible for any aspects of the AI lifecycle shall receive training in accessible and equitable AI, delivered in accessible formats. </w:t>
      </w:r>
    </w:p>
    <w:p w14:paraId="75D2FF82" w14:textId="4436BF06" w:rsidR="004F5433" w:rsidRDefault="004F5433" w:rsidP="00306E97">
      <w:pPr>
        <w:pStyle w:val="Heading3"/>
      </w:pPr>
      <w:bookmarkStart w:id="271" w:name="_Toc215155262"/>
      <w:r>
        <w:t>Up</w:t>
      </w:r>
      <w:r w:rsidR="00C7205F">
        <w:t>d</w:t>
      </w:r>
      <w:r>
        <w:t>ating training content</w:t>
      </w:r>
      <w:bookmarkEnd w:id="271"/>
    </w:p>
    <w:p w14:paraId="3AA1046E" w14:textId="77777777" w:rsidR="004F5433" w:rsidRDefault="004F5433" w:rsidP="004F5433">
      <w:r>
        <w:t xml:space="preserve">Organizations shall regularly update training content to reflect current issues, technologies and approaches. </w:t>
      </w:r>
    </w:p>
    <w:p w14:paraId="4E33C082" w14:textId="5FF4EFB3" w:rsidR="004F5433" w:rsidRPr="00530F44" w:rsidRDefault="004F5433" w:rsidP="00306E97">
      <w:pPr>
        <w:pStyle w:val="Heading3"/>
      </w:pPr>
      <w:bookmarkStart w:id="272" w:name="_Toc215155263"/>
      <w:r>
        <w:t>Training content</w:t>
      </w:r>
      <w:bookmarkEnd w:id="272"/>
    </w:p>
    <w:p w14:paraId="10C40AC8" w14:textId="77777777" w:rsidR="00F27953" w:rsidRDefault="004F5433" w:rsidP="00FD6670">
      <w:pPr>
        <w:pStyle w:val="ListParagraph"/>
        <w:numPr>
          <w:ilvl w:val="0"/>
          <w:numId w:val="23"/>
        </w:numPr>
      </w:pPr>
      <w:r>
        <w:t xml:space="preserve">Training shall be made specific to the learner’s context. </w:t>
      </w:r>
    </w:p>
    <w:p w14:paraId="326D1F2F" w14:textId="36A5C6AF" w:rsidR="004F5433" w:rsidRPr="00B13007" w:rsidRDefault="004F5433" w:rsidP="00232E68">
      <w:pPr>
        <w:pStyle w:val="ListParagraph"/>
        <w:ind w:left="1066"/>
      </w:pPr>
      <w:r>
        <w:t>This training shall include: </w:t>
      </w:r>
    </w:p>
    <w:p w14:paraId="1F520D64" w14:textId="77777777" w:rsidR="004F5433" w:rsidRPr="004F5433" w:rsidRDefault="004F5433" w:rsidP="00FD6670">
      <w:pPr>
        <w:pStyle w:val="ListParagraph"/>
        <w:numPr>
          <w:ilvl w:val="1"/>
          <w:numId w:val="23"/>
        </w:numPr>
      </w:pPr>
      <w:r w:rsidRPr="00B13007">
        <w:t xml:space="preserve">legal considerations for </w:t>
      </w:r>
      <w:proofErr w:type="gramStart"/>
      <w:r w:rsidRPr="00B13007">
        <w:t>privacy</w:t>
      </w:r>
      <w:r w:rsidRPr="004F5433">
        <w:t>;</w:t>
      </w:r>
      <w:proofErr w:type="gramEnd"/>
    </w:p>
    <w:p w14:paraId="29D87B76" w14:textId="77777777" w:rsidR="004F5433" w:rsidRPr="004F5433" w:rsidRDefault="004F5433" w:rsidP="00FD6670">
      <w:pPr>
        <w:pStyle w:val="ListParagraph"/>
        <w:numPr>
          <w:ilvl w:val="1"/>
          <w:numId w:val="23"/>
        </w:numPr>
      </w:pPr>
      <w:r w:rsidRPr="00B13007">
        <w:t xml:space="preserve">user interface accessibility </w:t>
      </w:r>
      <w:proofErr w:type="gramStart"/>
      <w:r w:rsidRPr="00B13007">
        <w:t>considerations</w:t>
      </w:r>
      <w:r w:rsidRPr="004F5433">
        <w:t>;</w:t>
      </w:r>
      <w:proofErr w:type="gramEnd"/>
    </w:p>
    <w:p w14:paraId="7105384E" w14:textId="56CD7218" w:rsidR="004F5433" w:rsidRPr="004F5433" w:rsidRDefault="004F5433" w:rsidP="00FD6670">
      <w:pPr>
        <w:pStyle w:val="ListParagraph"/>
        <w:numPr>
          <w:ilvl w:val="1"/>
          <w:numId w:val="23"/>
        </w:numPr>
      </w:pPr>
      <w:r w:rsidRPr="00B13007">
        <w:lastRenderedPageBreak/>
        <w:t xml:space="preserve">harm and risk detection </w:t>
      </w:r>
      <w:proofErr w:type="gramStart"/>
      <w:r w:rsidRPr="00B13007">
        <w:t>strategies</w:t>
      </w:r>
      <w:r w:rsidRPr="004F5433">
        <w:t>;</w:t>
      </w:r>
      <w:proofErr w:type="gramEnd"/>
    </w:p>
    <w:p w14:paraId="704DEB63" w14:textId="77777777" w:rsidR="004F5433" w:rsidRPr="004F5433" w:rsidRDefault="004F5433" w:rsidP="00FD6670">
      <w:pPr>
        <w:pStyle w:val="ListParagraph"/>
        <w:numPr>
          <w:ilvl w:val="1"/>
          <w:numId w:val="23"/>
        </w:numPr>
      </w:pPr>
      <w:r w:rsidRPr="00B13007">
        <w:t xml:space="preserve">bias detection and </w:t>
      </w:r>
      <w:r w:rsidRPr="004F5433">
        <w:t>mitigation strategies; and</w:t>
      </w:r>
    </w:p>
    <w:p w14:paraId="784C3A42" w14:textId="3B030F21" w:rsidR="004F5433" w:rsidRPr="004F5433" w:rsidRDefault="004F5433" w:rsidP="00FD6670">
      <w:pPr>
        <w:pStyle w:val="ListParagraph"/>
        <w:numPr>
          <w:ilvl w:val="1"/>
          <w:numId w:val="23"/>
        </w:numPr>
      </w:pPr>
      <w:r>
        <w:t xml:space="preserve">ways to involve </w:t>
      </w:r>
      <w:r w:rsidR="00433CF1">
        <w:t>people with disabilities</w:t>
      </w:r>
      <w:r>
        <w:t xml:space="preserve"> in the AI lifecycle.</w:t>
      </w:r>
    </w:p>
    <w:p w14:paraId="59B70B25" w14:textId="0D9B1618" w:rsidR="004F5433" w:rsidRDefault="004F5433" w:rsidP="00FD6670">
      <w:pPr>
        <w:pStyle w:val="ListParagraph"/>
        <w:numPr>
          <w:ilvl w:val="0"/>
          <w:numId w:val="23"/>
        </w:numPr>
      </w:pPr>
      <w:r>
        <w:t xml:space="preserve">Training shall be developed and deployed in collaboration with people with disabilities </w:t>
      </w:r>
      <w:r w:rsidR="00D14385">
        <w:t>or</w:t>
      </w:r>
      <w:r>
        <w:t xml:space="preserve"> disability organization</w:t>
      </w:r>
      <w:r w:rsidR="008641EB">
        <w:t>s</w:t>
      </w:r>
      <w:r w:rsidR="00D14385">
        <w:t>, or both,</w:t>
      </w:r>
      <w:r>
        <w:t xml:space="preserve"> in accordance with</w:t>
      </w:r>
      <w:r w:rsidR="00712729">
        <w:t xml:space="preserve"> </w:t>
      </w:r>
      <w:hyperlink w:anchor="_Toc204256861" w:history="1">
        <w:r w:rsidR="00A37102" w:rsidRPr="00A37102">
          <w:rPr>
            <w:rStyle w:val="Hyperlink"/>
          </w:rPr>
          <w:t>13.3</w:t>
        </w:r>
      </w:hyperlink>
      <w:r w:rsidR="00A37102">
        <w:t>.</w:t>
      </w:r>
    </w:p>
    <w:p w14:paraId="5E3374FD" w14:textId="0C95483A" w:rsidR="004F5433" w:rsidRPr="00530F44" w:rsidRDefault="004F5433" w:rsidP="007663B2">
      <w:pPr>
        <w:pStyle w:val="Heading2"/>
        <w:ind w:left="1418" w:hanging="1418"/>
      </w:pPr>
      <w:bookmarkStart w:id="273" w:name="_Toc204256853"/>
      <w:bookmarkStart w:id="274" w:name="_Toc1450483209"/>
      <w:bookmarkStart w:id="275" w:name="_Toc215155264"/>
      <w:r>
        <w:t>Provide transparency, accountability and consent mechanisms</w:t>
      </w:r>
      <w:bookmarkEnd w:id="273"/>
      <w:bookmarkEnd w:id="274"/>
      <w:bookmarkEnd w:id="275"/>
    </w:p>
    <w:p w14:paraId="771BF2FC" w14:textId="67CDA724" w:rsidR="004F5433" w:rsidRDefault="004F5433">
      <w:r>
        <w:t xml:space="preserve">Organizations shall inform people about their intended or actual use of data and AI systems that make decisions about, or otherwise impact, </w:t>
      </w:r>
      <w:r w:rsidR="00433CF1">
        <w:t>people with disabilities</w:t>
      </w:r>
      <w:r>
        <w:t>. </w:t>
      </w:r>
    </w:p>
    <w:p w14:paraId="0645AF07" w14:textId="77777777" w:rsidR="004F5433" w:rsidRPr="00B13007" w:rsidRDefault="004F5433">
      <w:r w:rsidRPr="000B5414">
        <w:t>Transparency about AI includes providing information about:</w:t>
      </w:r>
    </w:p>
    <w:p w14:paraId="3A584E39" w14:textId="77777777" w:rsidR="004F5433" w:rsidRPr="004F5433" w:rsidRDefault="004F5433" w:rsidP="00FD6670">
      <w:pPr>
        <w:pStyle w:val="ListParagraph"/>
        <w:numPr>
          <w:ilvl w:val="0"/>
          <w:numId w:val="24"/>
        </w:numPr>
      </w:pPr>
      <w:r w:rsidRPr="00B13007">
        <w:t xml:space="preserve">what data was used to pre-train, customize, or dynamically train an AI </w:t>
      </w:r>
      <w:proofErr w:type="gramStart"/>
      <w:r w:rsidRPr="00B13007">
        <w:t>system</w:t>
      </w:r>
      <w:r w:rsidRPr="004F5433">
        <w:t>;</w:t>
      </w:r>
      <w:proofErr w:type="gramEnd"/>
    </w:p>
    <w:p w14:paraId="68BDC0C3" w14:textId="77777777" w:rsidR="004F5433" w:rsidRPr="004F5433" w:rsidRDefault="004F5433" w:rsidP="00FD6670">
      <w:pPr>
        <w:pStyle w:val="ListParagraph"/>
        <w:numPr>
          <w:ilvl w:val="0"/>
          <w:numId w:val="24"/>
        </w:numPr>
      </w:pPr>
      <w:r w:rsidRPr="00B13007">
        <w:t xml:space="preserve">data labels and proxy data used in </w:t>
      </w:r>
      <w:proofErr w:type="gramStart"/>
      <w:r w:rsidRPr="00B13007">
        <w:t>training</w:t>
      </w:r>
      <w:r w:rsidRPr="004F5433">
        <w:t>;</w:t>
      </w:r>
      <w:proofErr w:type="gramEnd"/>
    </w:p>
    <w:p w14:paraId="5298F3CC" w14:textId="3B5E19C6" w:rsidR="004F5433" w:rsidRPr="004F5433" w:rsidRDefault="004F5433" w:rsidP="00FD6670">
      <w:pPr>
        <w:pStyle w:val="ListParagraph"/>
        <w:numPr>
          <w:ilvl w:val="0"/>
          <w:numId w:val="24"/>
        </w:numPr>
      </w:pPr>
      <w:r w:rsidRPr="00B13007">
        <w:t>the decision(s) to be made by the AI system and the determinants of the decision(s</w:t>
      </w:r>
      <w:proofErr w:type="gramStart"/>
      <w:r w:rsidRPr="00B13007">
        <w:t>)</w:t>
      </w:r>
      <w:r w:rsidRPr="004F5433">
        <w:t>;</w:t>
      </w:r>
      <w:proofErr w:type="gramEnd"/>
    </w:p>
    <w:p w14:paraId="50CDB5B8" w14:textId="77777777" w:rsidR="004F5433" w:rsidRPr="004F5433" w:rsidRDefault="004F5433" w:rsidP="00FD6670">
      <w:pPr>
        <w:pStyle w:val="ListParagraph"/>
        <w:numPr>
          <w:ilvl w:val="0"/>
          <w:numId w:val="24"/>
        </w:numPr>
      </w:pPr>
      <w:r w:rsidRPr="00B13007">
        <w:t>the availability of accessible, optional full-featured decision-making systems</w:t>
      </w:r>
      <w:r w:rsidRPr="004F5433">
        <w:t>; and</w:t>
      </w:r>
    </w:p>
    <w:p w14:paraId="7EC14129" w14:textId="77777777" w:rsidR="004F5433" w:rsidRPr="004F5433" w:rsidRDefault="004F5433" w:rsidP="00FD6670">
      <w:pPr>
        <w:pStyle w:val="ListParagraph"/>
        <w:numPr>
          <w:ilvl w:val="0"/>
          <w:numId w:val="24"/>
        </w:numPr>
      </w:pPr>
      <w:r w:rsidRPr="00B13007">
        <w:t>the names and contact information of individuals within the organization accountable for the AI system and</w:t>
      </w:r>
      <w:r w:rsidRPr="004F5433">
        <w:t xml:space="preserve"> resultant decisions.</w:t>
      </w:r>
    </w:p>
    <w:p w14:paraId="56EDC29F" w14:textId="27BA6048" w:rsidR="004F5433" w:rsidRPr="00530F44" w:rsidRDefault="004F5433" w:rsidP="00306E97">
      <w:pPr>
        <w:pStyle w:val="Heading3"/>
      </w:pPr>
      <w:bookmarkStart w:id="276" w:name="_Toc215155265"/>
      <w:r>
        <w:lastRenderedPageBreak/>
        <w:t>Accessibility of transparency information</w:t>
      </w:r>
      <w:bookmarkEnd w:id="276"/>
    </w:p>
    <w:p w14:paraId="7A5029FF" w14:textId="65767105" w:rsidR="004F5433" w:rsidRDefault="004F5433">
      <w:r>
        <w:t>All transparency information shall be provided in accessible formats and in a non-technical, plain language format, such that the potential impact of the AI system is clear. </w:t>
      </w:r>
    </w:p>
    <w:p w14:paraId="55897C5C" w14:textId="68584A39" w:rsidR="000C06D2" w:rsidRDefault="000C06D2">
      <w:r w:rsidRPr="00116219">
        <w:rPr>
          <w:b/>
          <w:bCs/>
        </w:rPr>
        <w:t>Note</w:t>
      </w:r>
      <w:r>
        <w:t xml:space="preserve">: Accessible formats </w:t>
      </w:r>
      <w:r w:rsidR="00314F92">
        <w:t xml:space="preserve">include </w:t>
      </w:r>
      <w:r w:rsidRPr="000C06D2">
        <w:t>format</w:t>
      </w:r>
      <w:r w:rsidR="00B35647">
        <w:t>s</w:t>
      </w:r>
      <w:r w:rsidRPr="000C06D2">
        <w:t xml:space="preserve"> that will be accessible to the requestor. Alternate formats that may be requested under the Accessible Canada Regulation include audio formats, braille, large print, and electronic format.</w:t>
      </w:r>
    </w:p>
    <w:p w14:paraId="70680C7A" w14:textId="5E719653" w:rsidR="004F5433" w:rsidRPr="00530F44" w:rsidRDefault="004F5433" w:rsidP="00306E97">
      <w:pPr>
        <w:pStyle w:val="Heading3"/>
      </w:pPr>
      <w:bookmarkStart w:id="277" w:name="_Toc215155266"/>
      <w:r>
        <w:t>Consent to data use</w:t>
      </w:r>
      <w:bookmarkEnd w:id="277"/>
    </w:p>
    <w:p w14:paraId="62B39370" w14:textId="1B4DF1D6" w:rsidR="004F5433" w:rsidRPr="00B13007" w:rsidRDefault="004F5433" w:rsidP="00AC4BCE">
      <w:r>
        <w:t xml:space="preserve">Organizations shall implement appropriate consent and engagement mechanisms based on how data is collected for use in AI systems. </w:t>
      </w:r>
    </w:p>
    <w:p w14:paraId="1E2C17EA" w14:textId="722410E1" w:rsidR="004F5433" w:rsidRPr="004F5433" w:rsidRDefault="004F5433" w:rsidP="00FD6670">
      <w:pPr>
        <w:pStyle w:val="ListParagraph"/>
        <w:numPr>
          <w:ilvl w:val="0"/>
          <w:numId w:val="25"/>
        </w:numPr>
      </w:pPr>
      <w:r>
        <w:t xml:space="preserve">In cases where AI systems use data that is collected with the consent of the data subjects, </w:t>
      </w:r>
      <w:r w:rsidR="00433CF1">
        <w:t>people with disabilities</w:t>
      </w:r>
      <w:r w:rsidRPr="004F5433">
        <w:t xml:space="preserve"> shall be able to withdraw consent for any or all uses of their data, at any time, and without negative consequences.</w:t>
      </w:r>
    </w:p>
    <w:p w14:paraId="1C9E38E3" w14:textId="5C80E5EC" w:rsidR="004F5433" w:rsidRPr="004F5433" w:rsidRDefault="004F5433" w:rsidP="00FD6670">
      <w:pPr>
        <w:pStyle w:val="ListParagraph"/>
        <w:numPr>
          <w:ilvl w:val="0"/>
          <w:numId w:val="25"/>
        </w:numPr>
      </w:pPr>
      <w:r>
        <w:t xml:space="preserve">In cases where AI systems use data that is collected without the consent of the data subjects (e.g. AI systems that use de-identified administrative data about publicly funded services), organizations shall engage and involve </w:t>
      </w:r>
      <w:r w:rsidR="00433CF1">
        <w:t>people with disabilities</w:t>
      </w:r>
      <w:r>
        <w:t xml:space="preserve"> in decisions about how datasets are used.</w:t>
      </w:r>
    </w:p>
    <w:p w14:paraId="7CF91DE0" w14:textId="23569E8D" w:rsidR="004F5433" w:rsidRPr="00530F44" w:rsidRDefault="004F5433" w:rsidP="00CE00CF">
      <w:pPr>
        <w:pStyle w:val="Heading2"/>
        <w:ind w:left="1418" w:hanging="1418"/>
      </w:pPr>
      <w:bookmarkStart w:id="278" w:name="_Toc204256854"/>
      <w:bookmarkStart w:id="279" w:name="_Toc779824895"/>
      <w:bookmarkStart w:id="280" w:name="_Toc215155267"/>
      <w:r>
        <w:t>Provide access to equivalent alternative approaches</w:t>
      </w:r>
      <w:bookmarkEnd w:id="278"/>
      <w:bookmarkEnd w:id="279"/>
      <w:bookmarkEnd w:id="280"/>
    </w:p>
    <w:p w14:paraId="4904C1F1" w14:textId="77777777" w:rsidR="00A906DD" w:rsidRDefault="004F5433" w:rsidP="00A906DD">
      <w:pPr>
        <w:pStyle w:val="ListParagraph"/>
        <w:numPr>
          <w:ilvl w:val="0"/>
          <w:numId w:val="76"/>
        </w:numPr>
      </w:pPr>
      <w:r>
        <w:t xml:space="preserve">Organizations that deploy AI systems shall provide </w:t>
      </w:r>
      <w:r w:rsidR="00433CF1">
        <w:t>people with disabilities</w:t>
      </w:r>
      <w:r w:rsidR="00A37102">
        <w:t xml:space="preserve"> </w:t>
      </w:r>
      <w:r>
        <w:t>with alternative options that offer equivalent availability, reasonable timeliness, cost and convenience to the person with a disability.</w:t>
      </w:r>
    </w:p>
    <w:p w14:paraId="7BFC0A2A" w14:textId="54E3FA43" w:rsidR="004F5433" w:rsidRPr="00B13007" w:rsidRDefault="004F5433" w:rsidP="00A906DD">
      <w:pPr>
        <w:pStyle w:val="ListParagraph"/>
        <w:ind w:left="1066"/>
      </w:pPr>
      <w:r>
        <w:lastRenderedPageBreak/>
        <w:t xml:space="preserve">The following alternatives shall include: </w:t>
      </w:r>
    </w:p>
    <w:p w14:paraId="0F1EEDC3" w14:textId="4CEB7DBB" w:rsidR="004F5433" w:rsidRPr="004F5433" w:rsidRDefault="004F5433" w:rsidP="00FD6670">
      <w:pPr>
        <w:pStyle w:val="ListParagraph"/>
        <w:numPr>
          <w:ilvl w:val="1"/>
          <w:numId w:val="26"/>
        </w:numPr>
      </w:pPr>
      <w:r w:rsidRPr="00B13007">
        <w:t>the option to request human decisions by pe</w:t>
      </w:r>
      <w:r w:rsidR="00EC6D9F">
        <w:t>ople</w:t>
      </w:r>
      <w:r w:rsidRPr="00B13007">
        <w:t xml:space="preserve"> with knowledge and expertise in the needs of </w:t>
      </w:r>
      <w:r w:rsidR="00433CF1">
        <w:t>people with disabilities</w:t>
      </w:r>
      <w:r w:rsidRPr="004F5433">
        <w:t xml:space="preserve"> in the domain of the decisions to be made; or</w:t>
      </w:r>
    </w:p>
    <w:p w14:paraId="30941919" w14:textId="10FCD3C5" w:rsidR="004F5433" w:rsidRPr="004F5433" w:rsidRDefault="004F5433" w:rsidP="00FD6670">
      <w:pPr>
        <w:pStyle w:val="ListParagraph"/>
        <w:numPr>
          <w:ilvl w:val="1"/>
          <w:numId w:val="26"/>
        </w:numPr>
      </w:pPr>
      <w:r w:rsidRPr="00B13007">
        <w:t xml:space="preserve">the option to request human supervision or final determination of decisions to be made by a human with expertise in the needs of </w:t>
      </w:r>
      <w:r w:rsidR="00433CF1">
        <w:t>people with disabilities</w:t>
      </w:r>
      <w:r w:rsidRPr="004F5433">
        <w:t>, guided by the AI.</w:t>
      </w:r>
    </w:p>
    <w:p w14:paraId="2FF4B3BB" w14:textId="584FCBF7" w:rsidR="00380044" w:rsidRDefault="004F5433" w:rsidP="00FD6670">
      <w:pPr>
        <w:pStyle w:val="ListParagraph"/>
        <w:numPr>
          <w:ilvl w:val="0"/>
          <w:numId w:val="26"/>
        </w:numPr>
        <w:rPr>
          <w:rStyle w:val="EmphasisUseSparingly"/>
        </w:rPr>
      </w:pPr>
      <w:r>
        <w:t xml:space="preserve">The organization shall retain individuals that have the necessary expertise to make equitable human decisions regarding </w:t>
      </w:r>
      <w:r w:rsidR="00433CF1">
        <w:t>people with disabilities</w:t>
      </w:r>
      <w:r>
        <w:t xml:space="preserve"> when AI systems are deployed to replace decisions previously made by humans.</w:t>
      </w:r>
    </w:p>
    <w:p w14:paraId="6150E50D" w14:textId="42D664F6" w:rsidR="00C86AE6" w:rsidRDefault="004C1BE3" w:rsidP="004C1BE3">
      <w:r w:rsidRPr="00B603CC">
        <w:rPr>
          <w:rStyle w:val="EmphasisUseSparingly"/>
        </w:rPr>
        <w:t>Note:</w:t>
      </w:r>
      <w:r>
        <w:t xml:space="preserve"> For example</w:t>
      </w:r>
      <w:r w:rsidR="00C86AE6">
        <w:t>:</w:t>
      </w:r>
    </w:p>
    <w:p w14:paraId="610B48CE" w14:textId="77777777" w:rsidR="00DF25A8" w:rsidRDefault="002575B5" w:rsidP="00FD6670">
      <w:pPr>
        <w:pStyle w:val="ListParagraph"/>
        <w:numPr>
          <w:ilvl w:val="0"/>
          <w:numId w:val="77"/>
        </w:numPr>
      </w:pPr>
      <w:r>
        <w:t>W</w:t>
      </w:r>
      <w:r w:rsidR="004C1BE3" w:rsidRPr="00C424A9">
        <w:t xml:space="preserve">hen AI sign language systems are deployed, </w:t>
      </w:r>
      <w:r w:rsidR="000078A2">
        <w:t>d</w:t>
      </w:r>
      <w:r w:rsidR="004C1BE3" w:rsidRPr="00C424A9">
        <w:t>eaf end-users</w:t>
      </w:r>
      <w:r w:rsidR="007E4AE1">
        <w:t xml:space="preserve"> need</w:t>
      </w:r>
      <w:r w:rsidR="00DD0E8C">
        <w:t xml:space="preserve"> to</w:t>
      </w:r>
      <w:r w:rsidR="004C1BE3" w:rsidRPr="00C424A9">
        <w:t xml:space="preserve"> have the autonomy to accept or decline the use of AI interpretation. They must be given a real option to request a human interpreter instead, without any penalty. </w:t>
      </w:r>
    </w:p>
    <w:p w14:paraId="38291C80" w14:textId="4FC4D61B" w:rsidR="00C424A9" w:rsidRPr="00C424A9" w:rsidRDefault="002575B5" w:rsidP="00FD6670">
      <w:pPr>
        <w:pStyle w:val="ListParagraph"/>
        <w:numPr>
          <w:ilvl w:val="0"/>
          <w:numId w:val="77"/>
        </w:numPr>
      </w:pPr>
      <w:r>
        <w:t>W</w:t>
      </w:r>
      <w:r w:rsidR="0005522B" w:rsidRPr="0005522B">
        <w:t xml:space="preserve">here AI systems that use a camera to proctor an exam, Blind end-users </w:t>
      </w:r>
      <w:r w:rsidR="007E4AE1">
        <w:t>nee</w:t>
      </w:r>
      <w:r w:rsidR="00AB2C8A">
        <w:t>d</w:t>
      </w:r>
      <w:r w:rsidR="00DD0E8C">
        <w:t xml:space="preserve"> to </w:t>
      </w:r>
      <w:r w:rsidR="0005522B" w:rsidRPr="0005522B">
        <w:t>have the autonomy to accept or decline the use of AI proctoring which may detect eye movements. They must be given a real option to request a human proctor instead, without any penalty.</w:t>
      </w:r>
    </w:p>
    <w:p w14:paraId="01AE53B7" w14:textId="5D1ECA18" w:rsidR="004F5433" w:rsidRPr="00530F44" w:rsidRDefault="004F5433" w:rsidP="0070370A">
      <w:pPr>
        <w:pStyle w:val="Heading2"/>
        <w:ind w:left="1418" w:hanging="1418"/>
      </w:pPr>
      <w:bookmarkStart w:id="281" w:name="_5.3.12_Address_accessibility"/>
      <w:bookmarkStart w:id="282" w:name="_Address_accessibility_and"/>
      <w:bookmarkStart w:id="283" w:name="_Toc204256855"/>
      <w:bookmarkStart w:id="284" w:name="_Toc1396713972"/>
      <w:bookmarkStart w:id="285" w:name="_Toc215155268"/>
      <w:bookmarkEnd w:id="281"/>
      <w:bookmarkEnd w:id="282"/>
      <w:r>
        <w:t>Address accessibility and equity feedback, incidents, and complaints about AI systems</w:t>
      </w:r>
      <w:bookmarkEnd w:id="283"/>
      <w:bookmarkEnd w:id="284"/>
      <w:bookmarkEnd w:id="285"/>
    </w:p>
    <w:p w14:paraId="3AA04D51" w14:textId="42001DEA" w:rsidR="00C62F19" w:rsidRDefault="004F5433" w:rsidP="00FD6670">
      <w:pPr>
        <w:pStyle w:val="ListParagraph"/>
        <w:numPr>
          <w:ilvl w:val="0"/>
          <w:numId w:val="27"/>
        </w:numPr>
      </w:pPr>
      <w:r w:rsidRPr="00F37C0F">
        <w:t xml:space="preserve">The organization shall address accessibility and equity-related feedback, incidents, and complaints, including providing details about redress, challenge, and appeals functions for </w:t>
      </w:r>
      <w:r w:rsidR="00433CF1">
        <w:t>people with disabilities</w:t>
      </w:r>
      <w:r w:rsidRPr="00F37C0F">
        <w:t>, that:</w:t>
      </w:r>
    </w:p>
    <w:p w14:paraId="61CF5C4B" w14:textId="7B5302D3" w:rsidR="004F5433" w:rsidRPr="004F5433" w:rsidRDefault="004F5433" w:rsidP="00FD6670">
      <w:pPr>
        <w:pStyle w:val="ListParagraph"/>
        <w:numPr>
          <w:ilvl w:val="1"/>
          <w:numId w:val="27"/>
        </w:numPr>
      </w:pPr>
      <w:r w:rsidRPr="004F5433">
        <w:lastRenderedPageBreak/>
        <w:t xml:space="preserve">provide easy to find, accessible and understandable information about how feedback, incidents and complaints are </w:t>
      </w:r>
      <w:proofErr w:type="gramStart"/>
      <w:r w:rsidRPr="004F5433">
        <w:t>addressed;</w:t>
      </w:r>
      <w:proofErr w:type="gramEnd"/>
    </w:p>
    <w:p w14:paraId="018A77D4" w14:textId="19887A5E" w:rsidR="00C62F19" w:rsidRDefault="004F5433" w:rsidP="00FD6670">
      <w:pPr>
        <w:pStyle w:val="ListParagraph"/>
        <w:numPr>
          <w:ilvl w:val="1"/>
          <w:numId w:val="27"/>
        </w:numPr>
      </w:pPr>
      <w:r>
        <w:t>acknowledge receipt and provide response to feedback, incidents, and complaints</w:t>
      </w:r>
      <w:r w:rsidRPr="004F5433">
        <w:t xml:space="preserve"> in a timely </w:t>
      </w:r>
      <w:proofErr w:type="gramStart"/>
      <w:r w:rsidRPr="004F5433">
        <w:t>manner</w:t>
      </w:r>
      <w:r w:rsidR="00FF63C4">
        <w:t>;</w:t>
      </w:r>
      <w:proofErr w:type="gramEnd"/>
    </w:p>
    <w:p w14:paraId="10D5680D" w14:textId="23CB3241" w:rsidR="004F5433" w:rsidRPr="004F5433" w:rsidRDefault="004F5433" w:rsidP="00FD6670">
      <w:pPr>
        <w:pStyle w:val="ListParagraph"/>
        <w:numPr>
          <w:ilvl w:val="1"/>
          <w:numId w:val="27"/>
        </w:numPr>
      </w:pPr>
      <w:r w:rsidRPr="00B13007">
        <w:t xml:space="preserve">provide a timeline for addressing feedback, incidents, and </w:t>
      </w:r>
      <w:proofErr w:type="gramStart"/>
      <w:r w:rsidRPr="00B13007">
        <w:t>complaints</w:t>
      </w:r>
      <w:r w:rsidRPr="004F5433">
        <w:t>;</w:t>
      </w:r>
      <w:proofErr w:type="gramEnd"/>
    </w:p>
    <w:p w14:paraId="20499A0E" w14:textId="4553B3BE" w:rsidR="00C62F19" w:rsidRDefault="004F5433" w:rsidP="00FD6670">
      <w:pPr>
        <w:pStyle w:val="ListParagraph"/>
        <w:numPr>
          <w:ilvl w:val="1"/>
          <w:numId w:val="27"/>
        </w:numPr>
      </w:pPr>
      <w:r>
        <w:t xml:space="preserve">offer a procedure for </w:t>
      </w:r>
      <w:r w:rsidR="00433CF1">
        <w:t>people with disabilities</w:t>
      </w:r>
      <w:r>
        <w:t xml:space="preserve"> or their representatives to provide feedback or to contest decisions </w:t>
      </w:r>
      <w:proofErr w:type="gramStart"/>
      <w:r>
        <w:t>anonymously;</w:t>
      </w:r>
      <w:proofErr w:type="gramEnd"/>
    </w:p>
    <w:p w14:paraId="78F9F0DA" w14:textId="5589BDF7" w:rsidR="004F5433" w:rsidRPr="004F5433" w:rsidRDefault="004F5433" w:rsidP="00FD6670">
      <w:pPr>
        <w:pStyle w:val="ListParagraph"/>
        <w:numPr>
          <w:ilvl w:val="1"/>
          <w:numId w:val="27"/>
        </w:numPr>
      </w:pPr>
      <w:r w:rsidRPr="004F5433">
        <w:t>provide details about the course of action to address feedback, incidents and complaints; and</w:t>
      </w:r>
    </w:p>
    <w:p w14:paraId="2799D5DB" w14:textId="3723487B" w:rsidR="004F5433" w:rsidRPr="008E45C6" w:rsidRDefault="004F5433" w:rsidP="00FD6670">
      <w:pPr>
        <w:pStyle w:val="ListParagraph"/>
        <w:numPr>
          <w:ilvl w:val="1"/>
          <w:numId w:val="27"/>
        </w:numPr>
      </w:pPr>
      <w:r>
        <w:t xml:space="preserve">communicate the status of addressing feedback, incidents, and complaints to </w:t>
      </w:r>
      <w:r w:rsidR="00433CF1">
        <w:t>people with disabilities</w:t>
      </w:r>
      <w:r>
        <w:t xml:space="preserve"> or their representatives,</w:t>
      </w:r>
      <w:r w:rsidRPr="004F5433">
        <w:t xml:space="preserve"> and offer opportunities to appeal or contest the proposed remediation.</w:t>
      </w:r>
    </w:p>
    <w:p w14:paraId="53ADF35F" w14:textId="3ED0902D" w:rsidR="004F5433" w:rsidRDefault="004F5433" w:rsidP="00FD6670">
      <w:pPr>
        <w:pStyle w:val="ListParagraph"/>
        <w:numPr>
          <w:ilvl w:val="0"/>
          <w:numId w:val="27"/>
        </w:numPr>
      </w:pPr>
      <w:r w:rsidRPr="00B13007">
        <w:t xml:space="preserve">Feedback related to harms shall be documented in the public registry of harms as long as they can be anonymized to protect privacy in accordance with the </w:t>
      </w:r>
      <w:hyperlink r:id="rId26" w:history="1">
        <w:r w:rsidRPr="00EE66A0">
          <w:rPr>
            <w:rStyle w:val="Hyperlink"/>
            <w:i/>
            <w:iCs/>
          </w:rPr>
          <w:t>Privacy Act</w:t>
        </w:r>
      </w:hyperlink>
      <w:r w:rsidRPr="00B13007">
        <w:t xml:space="preserve">, the </w:t>
      </w:r>
      <w:hyperlink r:id="rId27" w:history="1">
        <w:r w:rsidRPr="00EE66A0">
          <w:rPr>
            <w:rStyle w:val="Hyperlink"/>
            <w:i/>
            <w:iCs/>
          </w:rPr>
          <w:t>Personal Information Protection and Electronic Documents Act (PIPEDA)</w:t>
        </w:r>
      </w:hyperlink>
      <w:r>
        <w:t xml:space="preserve"> and other applicable federal and provincial privacy legislation,</w:t>
      </w:r>
      <w:r w:rsidRPr="00B13007">
        <w:t xml:space="preserve"> with consent from the individual submitting </w:t>
      </w:r>
      <w:r>
        <w:t xml:space="preserve">the </w:t>
      </w:r>
      <w:r w:rsidRPr="00B13007">
        <w:t>feedback.</w:t>
      </w:r>
    </w:p>
    <w:p w14:paraId="535E61EC" w14:textId="6F68F73F" w:rsidR="004F5433" w:rsidRPr="00530F44" w:rsidRDefault="004F5433" w:rsidP="00670D2D">
      <w:pPr>
        <w:pStyle w:val="Heading2"/>
        <w:ind w:left="1276" w:hanging="1418"/>
      </w:pPr>
      <w:bookmarkStart w:id="286" w:name="_Toc204256856"/>
      <w:bookmarkStart w:id="287" w:name="_Toc1913238880"/>
      <w:bookmarkStart w:id="288" w:name="_Toc215155269"/>
      <w:r>
        <w:t>Provide review, refinement, halting and termination mechanisms</w:t>
      </w:r>
      <w:bookmarkEnd w:id="286"/>
      <w:bookmarkEnd w:id="287"/>
      <w:bookmarkEnd w:id="288"/>
    </w:p>
    <w:p w14:paraId="66DF6F7A" w14:textId="5E9FCCE4" w:rsidR="004F5433" w:rsidRDefault="004F5433">
      <w:r>
        <w:t xml:space="preserve">Organizations that deploy AI systems shall continuously review, refine and, if necessary, halt or terminate AI systems. </w:t>
      </w:r>
    </w:p>
    <w:p w14:paraId="24C485DF" w14:textId="67E0C9BF" w:rsidR="004F5433" w:rsidRPr="00530F44" w:rsidRDefault="004F5433" w:rsidP="00306E97">
      <w:pPr>
        <w:pStyle w:val="Heading3"/>
      </w:pPr>
      <w:bookmarkStart w:id="289" w:name="_Toc215155270"/>
      <w:r>
        <w:lastRenderedPageBreak/>
        <w:t>Considering the full range of harms</w:t>
      </w:r>
      <w:bookmarkEnd w:id="289"/>
    </w:p>
    <w:p w14:paraId="22507ABB" w14:textId="04AC47CA" w:rsidR="004F5433" w:rsidRDefault="004F5433" w:rsidP="004F5433">
      <w:r>
        <w:t xml:space="preserve">Organizations shall consider the full range of harms during continuous review and refinement processes, including cumulative harms from low and medium impact decisions to </w:t>
      </w:r>
      <w:r w:rsidR="00433CF1">
        <w:t>people with disabilities</w:t>
      </w:r>
      <w:r>
        <w:t xml:space="preserve">. </w:t>
      </w:r>
    </w:p>
    <w:p w14:paraId="04810CB0" w14:textId="261C3CBE" w:rsidR="004F5433" w:rsidRPr="00530F44" w:rsidRDefault="004F5433" w:rsidP="00670D2D">
      <w:pPr>
        <w:pStyle w:val="Heading3"/>
        <w:tabs>
          <w:tab w:val="left" w:pos="3402"/>
        </w:tabs>
        <w:ind w:left="1418" w:hanging="1418"/>
      </w:pPr>
      <w:bookmarkStart w:id="290" w:name="_Toc215155271"/>
      <w:r>
        <w:t>Feedback from people with disabilities during review and refinement</w:t>
      </w:r>
      <w:bookmarkEnd w:id="290"/>
    </w:p>
    <w:p w14:paraId="65D06A9E" w14:textId="2AA71439" w:rsidR="004F5433" w:rsidRPr="00B13007" w:rsidRDefault="004F5433" w:rsidP="004F5433">
      <w:r>
        <w:t xml:space="preserve">Review and refinement processes shall involve </w:t>
      </w:r>
      <w:r w:rsidR="00433CF1">
        <w:t>people with disabilities</w:t>
      </w:r>
      <w:r>
        <w:t>.</w:t>
      </w:r>
    </w:p>
    <w:p w14:paraId="07970F76" w14:textId="1B2F1BE7" w:rsidR="004F5433" w:rsidRPr="00530F44" w:rsidRDefault="004F5433" w:rsidP="00306E97">
      <w:pPr>
        <w:pStyle w:val="Heading3"/>
      </w:pPr>
      <w:bookmarkStart w:id="291" w:name="_Toc215155272"/>
      <w:r>
        <w:t>Conditions for halting and termination</w:t>
      </w:r>
      <w:bookmarkEnd w:id="291"/>
    </w:p>
    <w:p w14:paraId="4938D019" w14:textId="06E0DE9D" w:rsidR="004F5433" w:rsidRDefault="004F5433">
      <w:r>
        <w:t xml:space="preserve">In the situation where the system degrades such that accessibility or equity criteria for </w:t>
      </w:r>
      <w:r w:rsidR="00433CF1">
        <w:t>people with disabilities</w:t>
      </w:r>
      <w:r>
        <w:t xml:space="preserve"> are no longer met, the organizations shall halt the use of the AI system until the accessibility barrier or inequitable treatment is addressed, or the system is terminated.</w:t>
      </w:r>
    </w:p>
    <w:p w14:paraId="23942BB2" w14:textId="5EC207A9" w:rsidR="004F5433" w:rsidRPr="00530F44" w:rsidRDefault="004F5433" w:rsidP="00306E97">
      <w:pPr>
        <w:pStyle w:val="Heading3"/>
      </w:pPr>
      <w:bookmarkStart w:id="292" w:name="_Toc215155273"/>
      <w:r>
        <w:t>Learning from mistakes and failures</w:t>
      </w:r>
      <w:bookmarkEnd w:id="292"/>
    </w:p>
    <w:p w14:paraId="7AC3F828" w14:textId="780BCA0A" w:rsidR="003051FA" w:rsidRDefault="004F5433" w:rsidP="00FD6670">
      <w:pPr>
        <w:pStyle w:val="ListParagraph"/>
        <w:numPr>
          <w:ilvl w:val="0"/>
          <w:numId w:val="78"/>
        </w:numPr>
      </w:pPr>
      <w:r>
        <w:t xml:space="preserve">All AI systems shall be updated to mitigate risks if harms to </w:t>
      </w:r>
      <w:r w:rsidR="00433CF1">
        <w:t>people with disabilities</w:t>
      </w:r>
      <w:r>
        <w:t xml:space="preserve"> are identified.</w:t>
      </w:r>
    </w:p>
    <w:p w14:paraId="065D12A0" w14:textId="403EB10B" w:rsidR="004F5433" w:rsidRPr="00F129A6" w:rsidRDefault="004F5433" w:rsidP="00FD6670">
      <w:pPr>
        <w:pStyle w:val="ListParagraph"/>
        <w:numPr>
          <w:ilvl w:val="0"/>
          <w:numId w:val="78"/>
        </w:numPr>
      </w:pPr>
      <w:r>
        <w:t>AI systems that use machine learning shall be designed to learn from mistakes and failures</w:t>
      </w:r>
      <w:r w:rsidR="009B4207">
        <w:t>,</w:t>
      </w:r>
      <w:r>
        <w:t xml:space="preserve"> including those detailed in the public registry in </w:t>
      </w:r>
      <w:r w:rsidR="00A37102">
        <w:t>Clauses</w:t>
      </w:r>
      <w:r w:rsidR="00BA5FA5">
        <w:t> </w:t>
      </w:r>
      <w:hyperlink w:anchor="_5.3.8_Conduct_ongoing" w:history="1">
        <w:r w:rsidR="00A37102" w:rsidRPr="00A37102">
          <w:rPr>
            <w:rStyle w:val="Hyperlink"/>
          </w:rPr>
          <w:t>12.8</w:t>
        </w:r>
      </w:hyperlink>
      <w:r w:rsidR="00A37102">
        <w:t xml:space="preserve"> </w:t>
      </w:r>
      <w:r>
        <w:t>and</w:t>
      </w:r>
      <w:r w:rsidR="00A37102">
        <w:t xml:space="preserve"> </w:t>
      </w:r>
      <w:hyperlink w:anchor="_5.3.12_Address_accessibility" w:history="1">
        <w:r w:rsidR="00A37102" w:rsidRPr="00A37102">
          <w:rPr>
            <w:rStyle w:val="Hyperlink"/>
          </w:rPr>
          <w:t>12.12</w:t>
        </w:r>
      </w:hyperlink>
      <w:r>
        <w:t>.</w:t>
      </w:r>
    </w:p>
    <w:p w14:paraId="3BA03820" w14:textId="12ABDF18" w:rsidR="004F5433" w:rsidRPr="00530F44" w:rsidRDefault="004F5433" w:rsidP="00670D2D">
      <w:pPr>
        <w:pStyle w:val="Heading2"/>
        <w:tabs>
          <w:tab w:val="left" w:pos="1701"/>
        </w:tabs>
        <w:ind w:left="1276" w:hanging="1418"/>
      </w:pPr>
      <w:bookmarkStart w:id="293" w:name="_5.3.14_Safely_store"/>
      <w:bookmarkStart w:id="294" w:name="_Safely_store_and"/>
      <w:bookmarkStart w:id="295" w:name="_Toc204256857"/>
      <w:bookmarkStart w:id="296" w:name="_Toc887342967"/>
      <w:bookmarkStart w:id="297" w:name="_Toc215155274"/>
      <w:bookmarkEnd w:id="293"/>
      <w:bookmarkEnd w:id="294"/>
      <w:r>
        <w:t>Safely store and manage data throughout the AI lifecycle</w:t>
      </w:r>
      <w:bookmarkEnd w:id="295"/>
      <w:bookmarkEnd w:id="296"/>
      <w:bookmarkEnd w:id="297"/>
    </w:p>
    <w:p w14:paraId="0C95FFB7" w14:textId="77777777" w:rsidR="004F5433" w:rsidRDefault="004F5433">
      <w:r>
        <w:t>Organizations shall ensure that disability data is used to create equitable AI systems in a safe and secure manner that does not result in harms for the individuals who provide their data.</w:t>
      </w:r>
    </w:p>
    <w:p w14:paraId="717FCC05" w14:textId="2B89AB9D" w:rsidR="004F5433" w:rsidRPr="00530F44" w:rsidRDefault="004F5433" w:rsidP="00306E97">
      <w:pPr>
        <w:pStyle w:val="Heading3"/>
      </w:pPr>
      <w:bookmarkStart w:id="298" w:name="_Toc215155275"/>
      <w:r>
        <w:lastRenderedPageBreak/>
        <w:t>Data storage and management</w:t>
      </w:r>
      <w:bookmarkEnd w:id="298"/>
    </w:p>
    <w:p w14:paraId="6DDAC5E4" w14:textId="585D3752" w:rsidR="003375B2" w:rsidRDefault="004F5433" w:rsidP="00FD6670">
      <w:pPr>
        <w:pStyle w:val="ListParagraph"/>
        <w:numPr>
          <w:ilvl w:val="0"/>
          <w:numId w:val="56"/>
        </w:numPr>
      </w:pPr>
      <w:r>
        <w:t xml:space="preserve">Data about </w:t>
      </w:r>
      <w:r w:rsidR="00433CF1">
        <w:t xml:space="preserve">people with </w:t>
      </w:r>
      <w:r w:rsidR="00433CF1" w:rsidRPr="00E071D8">
        <w:t>disabilities</w:t>
      </w:r>
      <w:r w:rsidRPr="00E071D8">
        <w:t xml:space="preserve"> </w:t>
      </w:r>
      <w:r w:rsidR="003375B2" w:rsidRPr="00E071D8">
        <w:t>shall</w:t>
      </w:r>
      <w:r w:rsidRPr="00E071D8">
        <w:t xml:space="preserve"> be</w:t>
      </w:r>
      <w:r>
        <w:t xml:space="preserve"> safely stored and managed in each phase of the data lifecycle beginning with</w:t>
      </w:r>
      <w:r w:rsidR="003375B2">
        <w:t>:</w:t>
      </w:r>
    </w:p>
    <w:p w14:paraId="34D640B3" w14:textId="154B3B6B" w:rsidR="003375B2" w:rsidRDefault="004F5433" w:rsidP="00FD6670">
      <w:pPr>
        <w:pStyle w:val="ListParagraph"/>
        <w:numPr>
          <w:ilvl w:val="1"/>
          <w:numId w:val="56"/>
        </w:numPr>
      </w:pPr>
      <w:r>
        <w:t>data collection through to retention (storage</w:t>
      </w:r>
      <w:proofErr w:type="gramStart"/>
      <w:r>
        <w:t>)</w:t>
      </w:r>
      <w:r w:rsidR="00125B03">
        <w:t>;</w:t>
      </w:r>
      <w:proofErr w:type="gramEnd"/>
    </w:p>
    <w:p w14:paraId="0D43FE34" w14:textId="3DF543CA" w:rsidR="00000821" w:rsidRDefault="004F5433" w:rsidP="00FD6670">
      <w:pPr>
        <w:pStyle w:val="ListParagraph"/>
        <w:numPr>
          <w:ilvl w:val="1"/>
          <w:numId w:val="56"/>
        </w:numPr>
      </w:pPr>
      <w:proofErr w:type="gramStart"/>
      <w:r>
        <w:t>use</w:t>
      </w:r>
      <w:r w:rsidR="00125B03">
        <w:t>;</w:t>
      </w:r>
      <w:proofErr w:type="gramEnd"/>
    </w:p>
    <w:p w14:paraId="38C630A1" w14:textId="5D8CA494" w:rsidR="003375B2" w:rsidRDefault="004F5433" w:rsidP="00FD6670">
      <w:pPr>
        <w:pStyle w:val="ListParagraph"/>
        <w:numPr>
          <w:ilvl w:val="1"/>
          <w:numId w:val="56"/>
        </w:numPr>
      </w:pPr>
      <w:r>
        <w:t>disclosure (sharing)</w:t>
      </w:r>
      <w:r w:rsidR="003375B2">
        <w:t>;</w:t>
      </w:r>
      <w:r>
        <w:t xml:space="preserve"> and</w:t>
      </w:r>
    </w:p>
    <w:p w14:paraId="326EA435" w14:textId="77929CE0" w:rsidR="00153267" w:rsidRDefault="004F5433" w:rsidP="00153267">
      <w:pPr>
        <w:pStyle w:val="ListParagraph"/>
        <w:numPr>
          <w:ilvl w:val="1"/>
          <w:numId w:val="56"/>
        </w:numPr>
      </w:pPr>
      <w:r>
        <w:t>destruction.</w:t>
      </w:r>
    </w:p>
    <w:p w14:paraId="4EC2D307" w14:textId="4E9938C8" w:rsidR="004F5433" w:rsidRPr="00B13007" w:rsidRDefault="0072254C" w:rsidP="00153267">
      <w:pPr>
        <w:ind w:left="1066"/>
      </w:pPr>
      <w:r w:rsidRPr="00153267">
        <w:rPr>
          <w:b/>
          <w:bCs/>
        </w:rPr>
        <w:t>Note</w:t>
      </w:r>
      <w:r>
        <w:t xml:space="preserve">: </w:t>
      </w:r>
      <w:r w:rsidR="004F5433">
        <w:t xml:space="preserve">Misuse or breaches of disability-related data can lead to discrimination, exclusion, and other harms to </w:t>
      </w:r>
      <w:r w:rsidR="00433CF1">
        <w:t>people with disabilities</w:t>
      </w:r>
      <w:r w:rsidR="004F5433">
        <w:t>.</w:t>
      </w:r>
    </w:p>
    <w:p w14:paraId="23268D16" w14:textId="67DB2407" w:rsidR="004F5433" w:rsidRDefault="004F5433" w:rsidP="00FD6670">
      <w:pPr>
        <w:pStyle w:val="ListParagraph"/>
        <w:numPr>
          <w:ilvl w:val="0"/>
          <w:numId w:val="56"/>
        </w:numPr>
      </w:pPr>
      <w:r>
        <w:t xml:space="preserve">Consistent with </w:t>
      </w:r>
      <w:r w:rsidR="00A37102">
        <w:t>c</w:t>
      </w:r>
      <w:r>
        <w:t>lause</w:t>
      </w:r>
      <w:r w:rsidR="00BA5FA5">
        <w:t> </w:t>
      </w:r>
      <w:r>
        <w:t xml:space="preserve">22 of the </w:t>
      </w:r>
      <w:r w:rsidRPr="001C1CC3">
        <w:t>United Nations</w:t>
      </w:r>
      <w:r w:rsidRPr="00F53271">
        <w:rPr>
          <w:i/>
          <w:iCs/>
        </w:rPr>
        <w:t xml:space="preserve"> Convention on the Rights of </w:t>
      </w:r>
      <w:r w:rsidR="00433CF1" w:rsidRPr="00F53271">
        <w:rPr>
          <w:i/>
          <w:iCs/>
        </w:rPr>
        <w:t xml:space="preserve">People with </w:t>
      </w:r>
      <w:r w:rsidR="00F53271" w:rsidRPr="00F53271">
        <w:rPr>
          <w:i/>
          <w:iCs/>
        </w:rPr>
        <w:t>D</w:t>
      </w:r>
      <w:r w:rsidR="00433CF1" w:rsidRPr="00F53271">
        <w:rPr>
          <w:i/>
          <w:iCs/>
        </w:rPr>
        <w:t>isabilities</w:t>
      </w:r>
      <w:r>
        <w:t xml:space="preserve">, organizations shall protect the privacy of personal, health and rehabilitation information of </w:t>
      </w:r>
      <w:r w:rsidR="00433CF1">
        <w:t>people with disabilities</w:t>
      </w:r>
      <w:r>
        <w:t xml:space="preserve"> on an equal basis with others.</w:t>
      </w:r>
    </w:p>
    <w:p w14:paraId="18FF3ACB" w14:textId="63756C67" w:rsidR="004F5433" w:rsidRDefault="004F5433" w:rsidP="00FD6670">
      <w:pPr>
        <w:pStyle w:val="ListParagraph"/>
        <w:numPr>
          <w:ilvl w:val="0"/>
          <w:numId w:val="56"/>
        </w:numPr>
      </w:pPr>
      <w:r>
        <w:t xml:space="preserve">Data storage and management shall comply with the </w:t>
      </w:r>
      <w:hyperlink r:id="rId28">
        <w:r w:rsidRPr="001726FC">
          <w:rPr>
            <w:rStyle w:val="Hyperlink"/>
            <w:i/>
            <w:iCs/>
          </w:rPr>
          <w:t>Privacy Act</w:t>
        </w:r>
      </w:hyperlink>
      <w:r>
        <w:t xml:space="preserve">, the </w:t>
      </w:r>
      <w:hyperlink r:id="rId29">
        <w:r w:rsidRPr="00D508BE">
          <w:rPr>
            <w:rStyle w:val="Hyperlink"/>
            <w:i/>
            <w:iCs/>
          </w:rPr>
          <w:t>Personal Information Protection and Electronic Documents Act (PIPEDA)</w:t>
        </w:r>
      </w:hyperlink>
      <w:r>
        <w:t xml:space="preserve"> and other applicable federal and provincial privacy legislation.</w:t>
      </w:r>
    </w:p>
    <w:p w14:paraId="127F4142" w14:textId="14480633" w:rsidR="004F5433" w:rsidRPr="00530F44" w:rsidRDefault="004F5433" w:rsidP="00306E97">
      <w:pPr>
        <w:pStyle w:val="Heading3"/>
      </w:pPr>
      <w:bookmarkStart w:id="299" w:name="_Toc215155276"/>
      <w:r>
        <w:t>De-identification</w:t>
      </w:r>
      <w:bookmarkEnd w:id="299"/>
    </w:p>
    <w:p w14:paraId="36F74DB4" w14:textId="46B05F39" w:rsidR="00D872A0" w:rsidRDefault="004F5433">
      <w:r>
        <w:t>Organizations shall ensure that re-identification is not possible through strong anonymization techniques.</w:t>
      </w:r>
    </w:p>
    <w:p w14:paraId="5E2AEFF9" w14:textId="2EF916E8" w:rsidR="004F5433" w:rsidRDefault="00D872A0" w:rsidP="00D872A0">
      <w:pPr>
        <w:keepLines w:val="0"/>
        <w:spacing w:before="0" w:beforeAutospacing="0" w:line="259" w:lineRule="auto"/>
      </w:pPr>
      <w:r>
        <w:br w:type="page"/>
      </w:r>
    </w:p>
    <w:p w14:paraId="486CCC3B" w14:textId="2117E106" w:rsidR="004F5433" w:rsidRDefault="004F5433" w:rsidP="00DB0F51">
      <w:pPr>
        <w:pStyle w:val="Heading1"/>
      </w:pPr>
      <w:bookmarkStart w:id="300" w:name="_5.4_Accessible_education,"/>
      <w:bookmarkStart w:id="301" w:name="_Accessible_education,_training"/>
      <w:bookmarkStart w:id="302" w:name="_Toc204256858"/>
      <w:bookmarkStart w:id="303" w:name="_Toc212332300"/>
      <w:bookmarkStart w:id="304" w:name="_Toc215155277"/>
      <w:bookmarkEnd w:id="300"/>
      <w:bookmarkEnd w:id="301"/>
      <w:r>
        <w:lastRenderedPageBreak/>
        <w:t>Accessible education, training and literacy on AI</w:t>
      </w:r>
      <w:bookmarkEnd w:id="302"/>
      <w:bookmarkEnd w:id="303"/>
      <w:bookmarkEnd w:id="304"/>
    </w:p>
    <w:p w14:paraId="619D7E96" w14:textId="77777777" w:rsidR="0061706F" w:rsidRDefault="004F5433" w:rsidP="004F5433">
      <w:r>
        <w:t>All interested parties of the AI ecosystem, including those involved in the creation, procurement, deployment, and oversight of AI systems, those who use AI in decision-making, and those impacted by AI systems directly or indirectly, need to be better informed about accessibility and equity. </w:t>
      </w:r>
    </w:p>
    <w:p w14:paraId="10E3C51C" w14:textId="3FB36E5B" w:rsidR="004F5433" w:rsidRDefault="004F5433" w:rsidP="004F5433">
      <w:r>
        <w:t>For this reason, education, training and support of people’s AI literacy shall</w:t>
      </w:r>
      <w:r w:rsidR="004B5D01">
        <w:t>:</w:t>
      </w:r>
    </w:p>
    <w:p w14:paraId="0D0D7634" w14:textId="0AFE9BC8" w:rsidR="004F5433" w:rsidRPr="004F5433" w:rsidRDefault="004F5433" w:rsidP="00FD6670">
      <w:pPr>
        <w:pStyle w:val="ListParagraph"/>
        <w:numPr>
          <w:ilvl w:val="0"/>
          <w:numId w:val="28"/>
        </w:numPr>
      </w:pPr>
      <w:r>
        <w:t xml:space="preserve">be </w:t>
      </w:r>
      <w:proofErr w:type="gramStart"/>
      <w:r>
        <w:t>accessible</w:t>
      </w:r>
      <w:r w:rsidRPr="004F5433">
        <w:t>;</w:t>
      </w:r>
      <w:proofErr w:type="gramEnd"/>
    </w:p>
    <w:p w14:paraId="587C50C0" w14:textId="5F381F7B" w:rsidR="004F5433" w:rsidRPr="004F5433" w:rsidRDefault="004F5433" w:rsidP="00FD6670">
      <w:pPr>
        <w:pStyle w:val="ListParagraph"/>
        <w:numPr>
          <w:ilvl w:val="0"/>
          <w:numId w:val="28"/>
        </w:numPr>
      </w:pPr>
      <w:r>
        <w:t xml:space="preserve">include instruction about accessible and equitable </w:t>
      </w:r>
      <w:proofErr w:type="gramStart"/>
      <w:r>
        <w:t>AI</w:t>
      </w:r>
      <w:r w:rsidRPr="004F5433">
        <w:t>;</w:t>
      </w:r>
      <w:proofErr w:type="gramEnd"/>
    </w:p>
    <w:p w14:paraId="3432C7DE" w14:textId="3294E9C1" w:rsidR="004F5433" w:rsidRPr="004F5433" w:rsidRDefault="004F5433" w:rsidP="00FD6670">
      <w:pPr>
        <w:pStyle w:val="ListParagraph"/>
        <w:numPr>
          <w:ilvl w:val="0"/>
          <w:numId w:val="28"/>
        </w:numPr>
      </w:pPr>
      <w:r>
        <w:t xml:space="preserve">involve </w:t>
      </w:r>
      <w:r w:rsidR="00433CF1">
        <w:t>people with disabilities</w:t>
      </w:r>
      <w:r>
        <w:t xml:space="preserve"> in creating and delivering such education and training</w:t>
      </w:r>
      <w:r w:rsidRPr="004F5433">
        <w:t>; and</w:t>
      </w:r>
    </w:p>
    <w:p w14:paraId="14A1F65B" w14:textId="6DCD80FF" w:rsidR="004F5433" w:rsidRPr="004F5433" w:rsidRDefault="004F5433" w:rsidP="00FD6670">
      <w:pPr>
        <w:pStyle w:val="ListParagraph"/>
        <w:numPr>
          <w:ilvl w:val="0"/>
          <w:numId w:val="28"/>
        </w:numPr>
      </w:pPr>
      <w:r>
        <w:t xml:space="preserve">contribute to literacy efforts to enable those impacted by AI-assisted decisions or actions to exercise agency and </w:t>
      </w:r>
      <w:r w:rsidR="00AF25A3">
        <w:t>autonomy</w:t>
      </w:r>
      <w:r w:rsidR="00AF25A3" w:rsidRPr="00C34E53">
        <w:t>.</w:t>
      </w:r>
    </w:p>
    <w:p w14:paraId="4309EA02" w14:textId="0BC5DB13" w:rsidR="004F5433" w:rsidRPr="00530F44" w:rsidRDefault="00BD7850" w:rsidP="008D5CCD">
      <w:pPr>
        <w:pStyle w:val="Heading2"/>
        <w:ind w:left="1134" w:hanging="1134"/>
      </w:pPr>
      <w:bookmarkStart w:id="305" w:name="_Toc215155278"/>
      <w:bookmarkStart w:id="306" w:name="_Toc204256859"/>
      <w:bookmarkStart w:id="307" w:name="_Toc59673765"/>
      <w:r>
        <w:t>Accessible e</w:t>
      </w:r>
      <w:r w:rsidR="004F5433">
        <w:t>ducation, training and support of AI literacy</w:t>
      </w:r>
      <w:bookmarkEnd w:id="305"/>
      <w:r w:rsidR="004F5433">
        <w:t xml:space="preserve"> </w:t>
      </w:r>
      <w:bookmarkEnd w:id="306"/>
      <w:bookmarkEnd w:id="307"/>
    </w:p>
    <w:p w14:paraId="6E63233E" w14:textId="08F4F44F" w:rsidR="004F5433" w:rsidRPr="006424B1" w:rsidRDefault="004F5433" w:rsidP="004F5433">
      <w:r>
        <w:t xml:space="preserve">To ensure inclusive and equitable participation of </w:t>
      </w:r>
      <w:r w:rsidR="00433CF1">
        <w:t>people with disabilities</w:t>
      </w:r>
      <w:r>
        <w:t xml:space="preserve"> in AI-related education, training, and literacy, organizations shall ensure that</w:t>
      </w:r>
      <w:r w:rsidR="002141E5">
        <w:t xml:space="preserve"> they </w:t>
      </w:r>
      <w:r w:rsidR="00F41081">
        <w:t>comply with one or more of the following</w:t>
      </w:r>
      <w:r>
        <w:t xml:space="preserve">: </w:t>
      </w:r>
    </w:p>
    <w:p w14:paraId="2A21A2A7" w14:textId="102A3B28" w:rsidR="00306E97" w:rsidRDefault="006E169B" w:rsidP="00FD6670">
      <w:pPr>
        <w:pStyle w:val="ListParagraph"/>
        <w:numPr>
          <w:ilvl w:val="0"/>
          <w:numId w:val="29"/>
        </w:numPr>
      </w:pPr>
      <w:bookmarkStart w:id="308" w:name="_Hlk191454117"/>
      <w:r>
        <w:t>M</w:t>
      </w:r>
      <w:r w:rsidR="004B5D01">
        <w:t xml:space="preserve">aterials </w:t>
      </w:r>
      <w:r w:rsidR="004F5433">
        <w:t xml:space="preserve">and methodologies, including technology, content, methods, and processes for instruction, assessment and certification shall be accessible by </w:t>
      </w:r>
      <w:r w:rsidR="00803878">
        <w:t xml:space="preserve">complying with </w:t>
      </w:r>
      <w:r w:rsidR="004F5433" w:rsidRPr="004F5433">
        <w:t xml:space="preserve">relevant requirements of the </w:t>
      </w:r>
      <w:hyperlink r:id="rId30">
        <w:r w:rsidR="004F5433" w:rsidRPr="004F5433">
          <w:rPr>
            <w:rStyle w:val="Hyperlink"/>
          </w:rPr>
          <w:t>CAN</w:t>
        </w:r>
        <w:r w:rsidR="00395B16">
          <w:rPr>
            <w:rStyle w:val="Hyperlink"/>
          </w:rPr>
          <w:t>-</w:t>
        </w:r>
        <w:r w:rsidR="004F5433" w:rsidRPr="004F5433">
          <w:rPr>
            <w:rStyle w:val="Hyperlink"/>
          </w:rPr>
          <w:t>ASC-EN 301 549</w:t>
        </w:r>
        <w:r w:rsidR="00395B16">
          <w:rPr>
            <w:rStyle w:val="Hyperlink"/>
          </w:rPr>
          <w:t>:2024</w:t>
        </w:r>
      </w:hyperlink>
      <w:bookmarkEnd w:id="308"/>
      <w:r>
        <w:t>.</w:t>
      </w:r>
    </w:p>
    <w:p w14:paraId="1737DD57" w14:textId="1D3B098A" w:rsidR="00306E97" w:rsidRDefault="006E169B" w:rsidP="00FD6670">
      <w:pPr>
        <w:pStyle w:val="ListParagraph"/>
        <w:numPr>
          <w:ilvl w:val="0"/>
          <w:numId w:val="29"/>
        </w:numPr>
      </w:pPr>
      <w:r>
        <w:t>E</w:t>
      </w:r>
      <w:r w:rsidR="004B5D01">
        <w:t xml:space="preserve">ducation </w:t>
      </w:r>
      <w:r w:rsidR="004F5433">
        <w:t xml:space="preserve">and training on AI enable </w:t>
      </w:r>
      <w:r w:rsidR="00433CF1">
        <w:t>people with disabilities</w:t>
      </w:r>
      <w:r w:rsidR="004F5433">
        <w:t xml:space="preserve"> to participate in governance and management </w:t>
      </w:r>
      <w:r w:rsidR="004F5433" w:rsidRPr="004F5433">
        <w:t xml:space="preserve">of AI systems, by </w:t>
      </w:r>
      <w:r w:rsidR="00F9630E">
        <w:t xml:space="preserve">complying with </w:t>
      </w:r>
      <w:r w:rsidR="004F5433" w:rsidRPr="004F5433">
        <w:t xml:space="preserve">the requirements of </w:t>
      </w:r>
      <w:r w:rsidR="00A37102">
        <w:t>C</w:t>
      </w:r>
      <w:r w:rsidR="004F5433" w:rsidRPr="004F5433">
        <w:t>lause</w:t>
      </w:r>
      <w:r w:rsidR="00BA5FA5">
        <w:t> </w:t>
      </w:r>
      <w:hyperlink w:anchor="_5.3.1_Support_inclusive" w:history="1">
        <w:r w:rsidR="00A37102" w:rsidRPr="00A37102">
          <w:rPr>
            <w:rStyle w:val="Hyperlink"/>
          </w:rPr>
          <w:t>12.1</w:t>
        </w:r>
      </w:hyperlink>
      <w:r>
        <w:t>.</w:t>
      </w:r>
    </w:p>
    <w:p w14:paraId="4729EFFB" w14:textId="648EFD99" w:rsidR="004F5433" w:rsidRPr="004F5433" w:rsidRDefault="004F5433" w:rsidP="00FD6670">
      <w:pPr>
        <w:pStyle w:val="ListParagraph"/>
        <w:numPr>
          <w:ilvl w:val="0"/>
          <w:numId w:val="29"/>
        </w:numPr>
      </w:pPr>
      <w:r>
        <w:lastRenderedPageBreak/>
        <w:t>AI literacy enable</w:t>
      </w:r>
      <w:r w:rsidR="004B5D01">
        <w:t>s</w:t>
      </w:r>
      <w:r>
        <w:t xml:space="preserve"> </w:t>
      </w:r>
      <w:r w:rsidR="00433CF1">
        <w:t>people with disabilities</w:t>
      </w:r>
      <w:r>
        <w:t xml:space="preserve"> to take an active role in the creation, procurement, deployment, and oversight of AI systems</w:t>
      </w:r>
      <w:r w:rsidR="006E169B">
        <w:t>.</w:t>
      </w:r>
    </w:p>
    <w:p w14:paraId="2EE852A4" w14:textId="22FA7E81" w:rsidR="004F5433" w:rsidRPr="00530F44" w:rsidRDefault="00DE6A19" w:rsidP="00D943D2">
      <w:pPr>
        <w:pStyle w:val="Heading2"/>
        <w:ind w:left="1134" w:hanging="1134"/>
      </w:pPr>
      <w:bookmarkStart w:id="309" w:name="_Toc215155279"/>
      <w:bookmarkStart w:id="310" w:name="_Toc204256860"/>
      <w:bookmarkStart w:id="311" w:name="_Toc210501005"/>
      <w:r>
        <w:t>Accessible and equitable A</w:t>
      </w:r>
      <w:r w:rsidR="00B146A9">
        <w:t xml:space="preserve">I </w:t>
      </w:r>
      <w:r w:rsidR="0001644C">
        <w:t>in e</w:t>
      </w:r>
      <w:r w:rsidR="004F5433">
        <w:t>ducation and training for those using AI professionally</w:t>
      </w:r>
      <w:bookmarkEnd w:id="309"/>
      <w:r w:rsidR="004F5433">
        <w:t xml:space="preserve"> </w:t>
      </w:r>
      <w:bookmarkEnd w:id="310"/>
      <w:bookmarkEnd w:id="311"/>
    </w:p>
    <w:p w14:paraId="0218A22A" w14:textId="19AC67E7" w:rsidR="003C1780" w:rsidRDefault="001E31C7" w:rsidP="003C1780">
      <w:pPr>
        <w:pStyle w:val="ListParagraph"/>
        <w:numPr>
          <w:ilvl w:val="0"/>
          <w:numId w:val="85"/>
        </w:numPr>
      </w:pPr>
      <w:r>
        <w:t>O</w:t>
      </w:r>
      <w:r w:rsidR="004F5433">
        <w:t xml:space="preserve">rganizations shall ensure that their current workforce, including but not limited to those in technical roles, receive education and training on AI that integrates content on accessible and equitable AI covered in </w:t>
      </w:r>
      <w:r w:rsidR="007D002D">
        <w:t>Clauses</w:t>
      </w:r>
      <w:r w:rsidR="00BA5FA5">
        <w:t> </w:t>
      </w:r>
      <w:hyperlink w:anchor="_Accessible_AI_(5.1)" w:history="1">
        <w:r w:rsidR="007D002D" w:rsidRPr="007D002D">
          <w:rPr>
            <w:rStyle w:val="Hyperlink"/>
          </w:rPr>
          <w:t>10</w:t>
        </w:r>
      </w:hyperlink>
      <w:r w:rsidR="007D002D">
        <w:t xml:space="preserve"> </w:t>
      </w:r>
      <w:r w:rsidR="004F5433">
        <w:t xml:space="preserve">and </w:t>
      </w:r>
      <w:hyperlink w:anchor="_Equitable_AI_(5.2)" w:history="1">
        <w:r w:rsidR="007D002D" w:rsidRPr="007D002D">
          <w:rPr>
            <w:rStyle w:val="Hyperlink"/>
          </w:rPr>
          <w:t>11</w:t>
        </w:r>
      </w:hyperlink>
      <w:r w:rsidR="004F5433">
        <w:t xml:space="preserve">, to ensure that all AI systems are accessible and equitable. </w:t>
      </w:r>
    </w:p>
    <w:p w14:paraId="21B72AFB" w14:textId="061ABA73" w:rsidR="004F5433" w:rsidRPr="00270858" w:rsidRDefault="004F5433" w:rsidP="003C1780">
      <w:pPr>
        <w:pStyle w:val="ListParagraph"/>
        <w:numPr>
          <w:ilvl w:val="0"/>
          <w:numId w:val="85"/>
        </w:numPr>
      </w:pPr>
      <w:r>
        <w:t xml:space="preserve">Training shall meet the requirements of </w:t>
      </w:r>
      <w:r w:rsidR="007D002D">
        <w:t>C</w:t>
      </w:r>
      <w:r>
        <w:t>lause</w:t>
      </w:r>
      <w:r w:rsidR="00BA5FA5">
        <w:t> </w:t>
      </w:r>
      <w:hyperlink w:anchor="_5.3.9_Train_personnel" w:history="1">
        <w:r w:rsidR="007D002D" w:rsidRPr="007D002D">
          <w:rPr>
            <w:rStyle w:val="Hyperlink"/>
          </w:rPr>
          <w:t>12.9</w:t>
        </w:r>
      </w:hyperlink>
      <w:r>
        <w:t>.</w:t>
      </w:r>
    </w:p>
    <w:p w14:paraId="0AF8AB04" w14:textId="4A6F83BA" w:rsidR="004F5433" w:rsidRPr="004F5433" w:rsidRDefault="004F5433" w:rsidP="00783B14">
      <w:pPr>
        <w:pStyle w:val="Heading2"/>
        <w:ind w:left="1134" w:hanging="1134"/>
      </w:pPr>
      <w:bookmarkStart w:id="312" w:name="_Toc207895630"/>
      <w:bookmarkStart w:id="313" w:name="_Toc207895776"/>
      <w:bookmarkStart w:id="314" w:name="_Toc208325675"/>
      <w:bookmarkStart w:id="315" w:name="_Toc204256861"/>
      <w:bookmarkStart w:id="316" w:name="_Participation_of_persons"/>
      <w:bookmarkStart w:id="317" w:name="_Toc204256863"/>
      <w:bookmarkStart w:id="318" w:name="_Toc1460370107"/>
      <w:bookmarkStart w:id="319" w:name="_Toc215155280"/>
      <w:bookmarkEnd w:id="312"/>
      <w:bookmarkEnd w:id="313"/>
      <w:bookmarkEnd w:id="314"/>
      <w:bookmarkEnd w:id="315"/>
      <w:bookmarkEnd w:id="316"/>
      <w:r>
        <w:t xml:space="preserve">Participation of </w:t>
      </w:r>
      <w:r w:rsidR="00433CF1">
        <w:t>people with disabilities</w:t>
      </w:r>
      <w:r>
        <w:t xml:space="preserve"> in </w:t>
      </w:r>
      <w:r w:rsidRPr="004F5433">
        <w:t>the development and delivery of AI education, training and AI literacy support</w:t>
      </w:r>
      <w:bookmarkEnd w:id="317"/>
      <w:bookmarkEnd w:id="318"/>
      <w:bookmarkEnd w:id="319"/>
    </w:p>
    <w:p w14:paraId="00C5650A" w14:textId="0ECFB5B9" w:rsidR="004F5433" w:rsidRDefault="004F5433">
      <w:r w:rsidRPr="00C34E53">
        <w:t xml:space="preserve">Development of education, training and literacy materials and methodologies, as well as delivery of instruction, shall involve </w:t>
      </w:r>
      <w:r w:rsidR="00433CF1">
        <w:t>people with disabilities</w:t>
      </w:r>
      <w:r w:rsidRPr="00C34E53">
        <w:t>.</w:t>
      </w:r>
    </w:p>
    <w:p w14:paraId="2FC1E708" w14:textId="7F7D2C8C" w:rsidR="004F5433" w:rsidRPr="00530F44" w:rsidRDefault="004F5433" w:rsidP="00014E9A">
      <w:pPr>
        <w:pStyle w:val="Heading2"/>
      </w:pPr>
      <w:bookmarkStart w:id="320" w:name="_Toc204256864"/>
      <w:bookmarkStart w:id="321" w:name="_Toc1113196698"/>
      <w:bookmarkStart w:id="322" w:name="_Toc215155281"/>
      <w:r>
        <w:t>AI literacy</w:t>
      </w:r>
      <w:bookmarkEnd w:id="320"/>
      <w:bookmarkEnd w:id="321"/>
      <w:bookmarkEnd w:id="322"/>
    </w:p>
    <w:p w14:paraId="3CC8F2CD" w14:textId="0FA4AAE0" w:rsidR="004F5433" w:rsidRPr="004637CB" w:rsidRDefault="004F5433" w:rsidP="004F5433">
      <w:r>
        <w:t xml:space="preserve">To promote informed and equitable engagement with AI systems, organizations shall implement AI literacy initiatives that empower individuals, especially </w:t>
      </w:r>
      <w:r w:rsidR="00433CF1">
        <w:t>people with disabilities</w:t>
      </w:r>
      <w:r>
        <w:t>, to understand and navigate the implications of these systems, including the following considerations:</w:t>
      </w:r>
    </w:p>
    <w:p w14:paraId="0127BD3F" w14:textId="41577344" w:rsidR="00C90F8D" w:rsidRDefault="004F5433" w:rsidP="00FD6670">
      <w:pPr>
        <w:pStyle w:val="ListParagraph"/>
        <w:numPr>
          <w:ilvl w:val="0"/>
          <w:numId w:val="30"/>
        </w:numPr>
      </w:pPr>
      <w:r>
        <w:lastRenderedPageBreak/>
        <w:t>When o</w:t>
      </w:r>
      <w:r w:rsidRPr="004F5433">
        <w:t xml:space="preserve">rganizations implement AI systems, they shall engage in AI literacy efforts to enable people who are impacted by the implemented AI systems, including </w:t>
      </w:r>
      <w:r w:rsidR="00433CF1">
        <w:t>people with disabilities</w:t>
      </w:r>
      <w:r w:rsidRPr="004F5433">
        <w:t>, to understand the goals, benefits and risks of these systems, as well as any accessibility and equity concerns. Specifically:</w:t>
      </w:r>
    </w:p>
    <w:p w14:paraId="23F27383" w14:textId="638DA059" w:rsidR="00C90F8D" w:rsidRDefault="004F5433" w:rsidP="00FD6670">
      <w:pPr>
        <w:pStyle w:val="ListParagraph"/>
        <w:numPr>
          <w:ilvl w:val="1"/>
          <w:numId w:val="30"/>
        </w:numPr>
      </w:pPr>
      <w:r>
        <w:t>impacts of participation and non-participation</w:t>
      </w:r>
      <w:r w:rsidR="006127A8">
        <w:t>;</w:t>
      </w:r>
      <w:r w:rsidR="00A70091">
        <w:t xml:space="preserve"> </w:t>
      </w:r>
      <w:r w:rsidR="00F02011">
        <w:t>or</w:t>
      </w:r>
    </w:p>
    <w:p w14:paraId="70C3BEAA" w14:textId="77494855" w:rsidR="00C90F8D" w:rsidRDefault="004F5433" w:rsidP="00FD6670">
      <w:pPr>
        <w:pStyle w:val="ListParagraph"/>
        <w:numPr>
          <w:ilvl w:val="1"/>
          <w:numId w:val="30"/>
        </w:numPr>
      </w:pPr>
      <w:r>
        <w:t xml:space="preserve">informed </w:t>
      </w:r>
      <w:proofErr w:type="gramStart"/>
      <w:r>
        <w:t>consent, and</w:t>
      </w:r>
      <w:proofErr w:type="gramEnd"/>
      <w:r>
        <w:t xml:space="preserve"> understanding alternative options and opportunities for recourse</w:t>
      </w:r>
      <w:r w:rsidR="006127A8">
        <w:t>;</w:t>
      </w:r>
      <w:r w:rsidR="00F02011">
        <w:t xml:space="preserve"> or both.</w:t>
      </w:r>
    </w:p>
    <w:p w14:paraId="2529022F" w14:textId="52EDD044" w:rsidR="00402F38" w:rsidRPr="00014E9A" w:rsidRDefault="002E48CC" w:rsidP="00FD6670">
      <w:pPr>
        <w:pStyle w:val="ListParagraph"/>
        <w:numPr>
          <w:ilvl w:val="0"/>
          <w:numId w:val="30"/>
        </w:numPr>
      </w:pPr>
      <w:r>
        <w:t>AI l</w:t>
      </w:r>
      <w:r w:rsidR="00AB47E4" w:rsidRPr="000B716F">
        <w:t xml:space="preserve">iteracy </w:t>
      </w:r>
      <w:r w:rsidR="00AB47E4">
        <w:t>shall be available to</w:t>
      </w:r>
      <w:r w:rsidR="00AB47E4" w:rsidRPr="000B716F">
        <w:t xml:space="preserve"> those affected by </w:t>
      </w:r>
      <w:r w:rsidR="00AB47E4">
        <w:t xml:space="preserve">implemented </w:t>
      </w:r>
      <w:r w:rsidR="00AB47E4" w:rsidRPr="000B716F">
        <w:t>AI</w:t>
      </w:r>
      <w:r w:rsidR="00AB47E4">
        <w:t xml:space="preserve"> </w:t>
      </w:r>
      <w:r w:rsidR="00AB47E4" w:rsidRPr="000B716F">
        <w:t xml:space="preserve">systems </w:t>
      </w:r>
      <w:r w:rsidR="00AB47E4">
        <w:t>in order to</w:t>
      </w:r>
      <w:r w:rsidR="00AB47E4" w:rsidRPr="000B716F">
        <w:t xml:space="preserve"> exercise informed </w:t>
      </w:r>
      <w:r w:rsidR="001F78FE" w:rsidRPr="000B716F">
        <w:t>consent,</w:t>
      </w:r>
      <w:r w:rsidR="001F78FE" w:rsidRPr="004F5433">
        <w:t xml:space="preserve"> evaluate</w:t>
      </w:r>
      <w:r w:rsidR="004F5433" w:rsidRPr="004F5433">
        <w:t xml:space="preserve"> the impacts of participation and non-participation, as well as understand alternative options and opportunities for recourse, as discussed in </w:t>
      </w:r>
      <w:r w:rsidR="007D002D">
        <w:t>C</w:t>
      </w:r>
      <w:r w:rsidR="004F5433" w:rsidRPr="004F5433">
        <w:t>lause</w:t>
      </w:r>
      <w:r w:rsidR="00BA5FA5">
        <w:t> </w:t>
      </w:r>
      <w:hyperlink w:anchor="_5.2.4_Preservation_of" w:history="1">
        <w:r w:rsidR="00E84D45">
          <w:rPr>
            <w:rStyle w:val="Hyperlink"/>
          </w:rPr>
          <w:t>11.4</w:t>
        </w:r>
      </w:hyperlink>
      <w:bookmarkStart w:id="323" w:name="_Toc204256865"/>
      <w:bookmarkStart w:id="324" w:name="_Toc1604553913"/>
      <w:r w:rsidR="0016388A">
        <w:t>.</w:t>
      </w:r>
    </w:p>
    <w:p w14:paraId="55087E89" w14:textId="77777777" w:rsidR="00402F38" w:rsidRDefault="00402F38">
      <w:pPr>
        <w:keepLines w:val="0"/>
        <w:spacing w:before="0" w:beforeAutospacing="0" w:line="259" w:lineRule="auto"/>
        <w:rPr>
          <w:rFonts w:eastAsiaTheme="majorEastAsia" w:cstheme="majorBidi"/>
          <w:b/>
          <w:sz w:val="56"/>
          <w:szCs w:val="32"/>
        </w:rPr>
      </w:pPr>
      <w:r>
        <w:br w:type="page"/>
      </w:r>
    </w:p>
    <w:p w14:paraId="79A09228" w14:textId="31459240" w:rsidR="004F5433" w:rsidRDefault="004F5433" w:rsidP="004F5433">
      <w:pPr>
        <w:pStyle w:val="Heading1"/>
      </w:pPr>
      <w:bookmarkStart w:id="325" w:name="_Annex_A_(Informative)"/>
      <w:bookmarkStart w:id="326" w:name="_Toc215155282"/>
      <w:bookmarkEnd w:id="325"/>
      <w:r>
        <w:lastRenderedPageBreak/>
        <w:t>Annex A (Informative)</w:t>
      </w:r>
      <w:bookmarkEnd w:id="323"/>
      <w:bookmarkEnd w:id="324"/>
      <w:bookmarkEnd w:id="326"/>
    </w:p>
    <w:p w14:paraId="2013F268" w14:textId="6DD002F8" w:rsidR="004F5433" w:rsidRPr="00650F4C" w:rsidRDefault="004F5433" w:rsidP="004F5433">
      <w:r>
        <w:t xml:space="preserve">This </w:t>
      </w:r>
      <w:r w:rsidR="00F6730D">
        <w:t>A</w:t>
      </w:r>
      <w:r>
        <w:t xml:space="preserve">nnex provides a supporting use case for </w:t>
      </w:r>
      <w:r w:rsidR="00014F01">
        <w:t>C</w:t>
      </w:r>
      <w:r>
        <w:t>lause</w:t>
      </w:r>
      <w:r w:rsidR="00BA5FA5">
        <w:t> </w:t>
      </w:r>
      <w:hyperlink w:anchor="_5.3.4_Assess_data_1" w:history="1">
        <w:r w:rsidR="00E84D45">
          <w:rPr>
            <w:rStyle w:val="Hyperlink"/>
          </w:rPr>
          <w:t>12.4</w:t>
        </w:r>
      </w:hyperlink>
      <w:r w:rsidRPr="4E37498B">
        <w:t>. The example includes</w:t>
      </w:r>
      <w:r>
        <w:t xml:space="preserve"> a description of a hypothetical dataset with examples of appropriate use, conditionally appropriate use and inappropriate use. </w:t>
      </w:r>
    </w:p>
    <w:p w14:paraId="38474C95" w14:textId="77777777" w:rsidR="004F5433" w:rsidRPr="00345369" w:rsidRDefault="004F5433">
      <w:pPr>
        <w:rPr>
          <w:lang w:val="en-US"/>
        </w:rPr>
      </w:pPr>
      <w:r w:rsidRPr="001B37DB">
        <w:rPr>
          <w:rStyle w:val="EmphasisUseSparingly"/>
        </w:rPr>
        <w:t>Dataset</w:t>
      </w:r>
      <w:r w:rsidRPr="001B37DB">
        <w:rPr>
          <w:b/>
          <w:bCs/>
        </w:rPr>
        <w:t>:</w:t>
      </w:r>
      <w:r w:rsidRPr="00345369">
        <w:t xml:space="preserve"> Facial recognition data collected from 100,000 people primarily without disabilities (&gt;90%) using commercial facial recognition software in controlled lab settings.</w:t>
      </w:r>
    </w:p>
    <w:p w14:paraId="2251D0F0" w14:textId="229003CC" w:rsidR="004F5433" w:rsidRPr="00345369" w:rsidRDefault="004F5433">
      <w:pPr>
        <w:rPr>
          <w:lang w:val="en-US"/>
        </w:rPr>
      </w:pPr>
      <w:r w:rsidRPr="001B37DB">
        <w:rPr>
          <w:rStyle w:val="EmphasisUseSparingly"/>
        </w:rPr>
        <w:t>Appropriate use</w:t>
      </w:r>
      <w:r w:rsidRPr="001B37DB">
        <w:rPr>
          <w:b/>
          <w:bCs/>
        </w:rPr>
        <w:t>:</w:t>
      </w:r>
      <w:r w:rsidRPr="00345369">
        <w:t xml:space="preserve"> </w:t>
      </w:r>
      <w:r w:rsidR="00D505F5">
        <w:t>D</w:t>
      </w:r>
      <w:r w:rsidRPr="00345369">
        <w:t xml:space="preserve">ata for an AI-based decision-support system that assists flight attendants with faster, more accurate validation of passport photos, but allows for human identification in real time, presenting no delays or difference in service levels for </w:t>
      </w:r>
      <w:r w:rsidR="00433CF1">
        <w:t>people with disabilities</w:t>
      </w:r>
      <w:r w:rsidRPr="00345369">
        <w:t>.</w:t>
      </w:r>
    </w:p>
    <w:p w14:paraId="37C954BD" w14:textId="77777777" w:rsidR="004F5433" w:rsidRPr="00345369" w:rsidRDefault="004F5433">
      <w:pPr>
        <w:rPr>
          <w:lang w:val="en-US"/>
        </w:rPr>
      </w:pPr>
      <w:r w:rsidRPr="001B37DB">
        <w:rPr>
          <w:rStyle w:val="EmphasisUseSparingly"/>
        </w:rPr>
        <w:t>Conditionally appropriate use:</w:t>
      </w:r>
      <w:r w:rsidRPr="00345369">
        <w:t xml:space="preserve"> Data for an AI-based decision-support system that assists in identifying individuals in transportation environments that are not controlled, provided that the system has been validated to account for varying camera angles, lighting conditions, and facial differences in these specific settings, and the software has been adapted to work in diverse environments. Alternative methods of validation must be readily available for use when travellers choose to opt out of facial recognition or if facial recognition does not work for them.</w:t>
      </w:r>
    </w:p>
    <w:p w14:paraId="4698996B" w14:textId="09D6785F" w:rsidR="00D22D19" w:rsidRDefault="004F5433">
      <w:pPr>
        <w:keepLines w:val="0"/>
        <w:spacing w:before="0" w:beforeAutospacing="0" w:line="259" w:lineRule="auto"/>
      </w:pPr>
      <w:r w:rsidRPr="001B37DB">
        <w:rPr>
          <w:rStyle w:val="EmphasisUseSparingly"/>
        </w:rPr>
        <w:t>Inappropriate uses:</w:t>
      </w:r>
      <w:r w:rsidRPr="00345369">
        <w:t xml:space="preserve"> Data used as an input for an AI-based tool that controls entry into buildings with no human oversight or methods to bypass the facial recognition system. Use of an AI-based tool or system to make or inform decisions about people who are dissimilar from the people represented in the training data to the point that the AI-based tool or system would not be expected to provide meaningful outputs related to them.</w:t>
      </w:r>
      <w:r w:rsidR="00D22D19">
        <w:br w:type="page"/>
      </w:r>
    </w:p>
    <w:p w14:paraId="6B98673C" w14:textId="79150566" w:rsidR="00A83F2A" w:rsidRDefault="006151EA" w:rsidP="005B2D97">
      <w:pPr>
        <w:pStyle w:val="Heading1"/>
      </w:pPr>
      <w:bookmarkStart w:id="327" w:name="_Toc196922676"/>
      <w:bookmarkStart w:id="328" w:name="_Toc154490820"/>
      <w:bookmarkStart w:id="329" w:name="_Toc215155283"/>
      <w:bookmarkEnd w:id="92"/>
      <w:r>
        <w:lastRenderedPageBreak/>
        <w:t>Annex</w:t>
      </w:r>
      <w:r w:rsidR="00D35876">
        <w:t xml:space="preserve"> B</w:t>
      </w:r>
      <w:r>
        <w:t>: Bibliography (</w:t>
      </w:r>
      <w:r w:rsidR="001E030D">
        <w:t>Informative</w:t>
      </w:r>
      <w:r>
        <w:t>)</w:t>
      </w:r>
      <w:bookmarkEnd w:id="327"/>
      <w:bookmarkEnd w:id="328"/>
      <w:bookmarkEnd w:id="329"/>
    </w:p>
    <w:p w14:paraId="44C324EA" w14:textId="3DB80BAF" w:rsidR="00BF4BB9" w:rsidRDefault="00BF4BB9" w:rsidP="00BF4BB9">
      <w:r w:rsidRPr="00BF4BB9">
        <w:rPr>
          <w:b/>
          <w:bCs/>
        </w:rPr>
        <w:t>Note:</w:t>
      </w:r>
      <w:r w:rsidRPr="00BF4BB9">
        <w:t xml:space="preserve"> Research findings from Accessibility Standards Canada’s Advancing Accessibility Standards Research Grants and Contributions Program informed the background research and development of this Standard. Related research reports are listed in the Bibliography below.</w:t>
      </w:r>
    </w:p>
    <w:p w14:paraId="1E788B46" w14:textId="32CAAD39" w:rsidR="007A27C9" w:rsidRPr="00BF4BB9" w:rsidRDefault="007A27C9" w:rsidP="00BF4BB9">
      <w:r w:rsidRPr="007A27C9">
        <w:t>This Standard refers to the following publications and their specific editions</w:t>
      </w:r>
      <w:r w:rsidR="003F6562">
        <w:t>:</w:t>
      </w:r>
    </w:p>
    <w:p w14:paraId="0365658B" w14:textId="28A8A8F1" w:rsidR="001558B3" w:rsidRPr="00F2205C" w:rsidRDefault="001558B3" w:rsidP="003F2F53">
      <w:pPr>
        <w:pStyle w:val="Heading2"/>
        <w:spacing w:after="160"/>
      </w:pPr>
      <w:bookmarkStart w:id="330" w:name="_Toc215155284"/>
      <w:r>
        <w:t>Acts</w:t>
      </w:r>
      <w:bookmarkEnd w:id="330"/>
    </w:p>
    <w:p w14:paraId="64238726" w14:textId="6FA5A01A" w:rsidR="00AE5B68" w:rsidRDefault="00AE5B68" w:rsidP="003F2F53">
      <w:r w:rsidRPr="00E72948">
        <w:t>European Parliament. EU AI Act: First regulation on artificial intelligence.</w:t>
      </w:r>
      <w:r>
        <w:t xml:space="preserve"> </w:t>
      </w:r>
      <w:r w:rsidRPr="00E72948">
        <w:t>2023</w:t>
      </w:r>
    </w:p>
    <w:p w14:paraId="66EE7EE7" w14:textId="6D2C7A20" w:rsidR="002367A4" w:rsidRDefault="1C5E5022" w:rsidP="003F2F53">
      <w:r>
        <w:t>White House Office of Science and Technology. Blueprint for an AI Bill of Rights: Making automated systems work for the American people. 2022</w:t>
      </w:r>
    </w:p>
    <w:p w14:paraId="2A3D7FD1" w14:textId="6628C2AB" w:rsidR="001558B3" w:rsidRDefault="007D0E8B" w:rsidP="003F2F53">
      <w:pPr>
        <w:pStyle w:val="Heading2"/>
        <w:spacing w:after="160"/>
      </w:pPr>
      <w:bookmarkStart w:id="331" w:name="_Toc215155285"/>
      <w:r>
        <w:t>Online resources</w:t>
      </w:r>
      <w:bookmarkEnd w:id="331"/>
    </w:p>
    <w:p w14:paraId="2F834FC1" w14:textId="1E01B92C" w:rsidR="00BF7C29" w:rsidRPr="004E0A40" w:rsidRDefault="00BF7C29" w:rsidP="003F2F53">
      <w:r w:rsidRPr="004E0A40">
        <w:t xml:space="preserve">Center for Responsible AI at New York University </w:t>
      </w:r>
      <w:hyperlink r:id="rId31" w:history="1">
        <w:r w:rsidRPr="004E0A40">
          <w:rPr>
            <w:rStyle w:val="Hyperlink"/>
          </w:rPr>
          <w:t>airesponsibly.com</w:t>
        </w:r>
      </w:hyperlink>
    </w:p>
    <w:p w14:paraId="5B975A88" w14:textId="2CE3E181" w:rsidR="00BF7C29" w:rsidRPr="004E0A40" w:rsidRDefault="00BF7C29" w:rsidP="003F2F53">
      <w:r w:rsidRPr="004E0A40">
        <w:t xml:space="preserve">Hickok, M. AI Ethicist: Trustworthy AI, Responsible AI, AI Governance </w:t>
      </w:r>
      <w:hyperlink r:id="rId32" w:history="1">
        <w:r w:rsidRPr="004E0A40">
          <w:rPr>
            <w:rStyle w:val="Hyperlink"/>
          </w:rPr>
          <w:t>www.aiethicist.org</w:t>
        </w:r>
      </w:hyperlink>
    </w:p>
    <w:p w14:paraId="5878EED1" w14:textId="756D299C" w:rsidR="00BF7C29" w:rsidRPr="004E0A40" w:rsidRDefault="00BF7C29" w:rsidP="003F2F53">
      <w:r w:rsidRPr="004E0A40">
        <w:t>Inclusive Design Research Centre. We Count: Inclusive Artificial Intelligence (AI) Initiatives </w:t>
      </w:r>
      <w:hyperlink r:id="rId33" w:history="1">
        <w:r w:rsidRPr="004E0A40">
          <w:rPr>
            <w:rStyle w:val="Hyperlink"/>
          </w:rPr>
          <w:t>wecount.inclusivedesign.ca</w:t>
        </w:r>
      </w:hyperlink>
    </w:p>
    <w:p w14:paraId="326EB8D8" w14:textId="2BAD1D64" w:rsidR="00BF7C29" w:rsidRPr="004E0A40" w:rsidRDefault="00BF7C29" w:rsidP="003F2F53">
      <w:r w:rsidRPr="004E0A40">
        <w:t xml:space="preserve">Montreal AI Ethics Institute. Democratizing AI ethics literacy </w:t>
      </w:r>
      <w:hyperlink r:id="rId34" w:history="1">
        <w:r w:rsidRPr="004E0A40">
          <w:rPr>
            <w:rStyle w:val="Hyperlink"/>
          </w:rPr>
          <w:t>montrealethics.ai</w:t>
        </w:r>
      </w:hyperlink>
    </w:p>
    <w:p w14:paraId="5CB6060B" w14:textId="1CA2E047" w:rsidR="00BF7C29" w:rsidRDefault="00BF7C29" w:rsidP="003F2F53">
      <w:r w:rsidRPr="00E72948">
        <w:t>Treasury Board of Canada Secretariat, Government of Canada. Directive on Automated Decision Making</w:t>
      </w:r>
      <w:r w:rsidR="00452B24">
        <w:t xml:space="preserve"> </w:t>
      </w:r>
      <w:hyperlink r:id="rId35" w:history="1">
        <w:r w:rsidRPr="00F6454D">
          <w:rPr>
            <w:rStyle w:val="Hyperlink"/>
          </w:rPr>
          <w:t>https://www.tbs-sct.canada.ca/pol/doc-eng.aspx?id=32592</w:t>
        </w:r>
      </w:hyperlink>
    </w:p>
    <w:p w14:paraId="2982CEF6" w14:textId="135EC0D0" w:rsidR="007D0E8B" w:rsidRDefault="009411CA" w:rsidP="003F2F53">
      <w:pPr>
        <w:pStyle w:val="Heading2"/>
        <w:spacing w:after="160"/>
      </w:pPr>
      <w:bookmarkStart w:id="332" w:name="_Toc215155286"/>
      <w:r>
        <w:lastRenderedPageBreak/>
        <w:t>Publications</w:t>
      </w:r>
      <w:bookmarkEnd w:id="332"/>
    </w:p>
    <w:p w14:paraId="65556CDB" w14:textId="77777777" w:rsidR="00E005A5" w:rsidRDefault="00E005A5" w:rsidP="003F2F53">
      <w:pPr>
        <w:spacing w:line="259" w:lineRule="auto"/>
      </w:pPr>
      <w:r w:rsidRPr="002E72A5">
        <w:t xml:space="preserve">Association des </w:t>
      </w:r>
      <w:proofErr w:type="spellStart"/>
      <w:r w:rsidRPr="002E72A5">
        <w:t>Personnes</w:t>
      </w:r>
      <w:proofErr w:type="spellEnd"/>
      <w:r w:rsidRPr="002E72A5">
        <w:t xml:space="preserve"> </w:t>
      </w:r>
      <w:proofErr w:type="spellStart"/>
      <w:r w:rsidRPr="002E72A5">
        <w:t>Intéressées</w:t>
      </w:r>
      <w:proofErr w:type="spellEnd"/>
      <w:r w:rsidRPr="002E72A5">
        <w:t xml:space="preserve"> à </w:t>
      </w:r>
      <w:proofErr w:type="spellStart"/>
      <w:r w:rsidRPr="002E72A5">
        <w:t>l’Aphasie</w:t>
      </w:r>
      <w:proofErr w:type="spellEnd"/>
      <w:r w:rsidRPr="002E72A5">
        <w:t xml:space="preserve"> et à </w:t>
      </w:r>
      <w:proofErr w:type="spellStart"/>
      <w:r w:rsidRPr="002E72A5">
        <w:t>l’Accident</w:t>
      </w:r>
      <w:proofErr w:type="spellEnd"/>
      <w:r w:rsidRPr="002E72A5">
        <w:t xml:space="preserve"> </w:t>
      </w:r>
      <w:proofErr w:type="spellStart"/>
      <w:r w:rsidRPr="002E72A5">
        <w:t>Vasculaire</w:t>
      </w:r>
      <w:proofErr w:type="spellEnd"/>
      <w:r w:rsidRPr="002E72A5">
        <w:t xml:space="preserve"> </w:t>
      </w:r>
      <w:proofErr w:type="spellStart"/>
      <w:r w:rsidRPr="002E72A5">
        <w:t>Cérébral</w:t>
      </w:r>
      <w:proofErr w:type="spellEnd"/>
      <w:r w:rsidRPr="002E72A5">
        <w:t xml:space="preserve">. n.d. </w:t>
      </w:r>
      <w:r>
        <w:t>Towards Better Communication Accessibility: Identifying Perceived Barriers and Facilitators in Financial Institutions for People Living with Aphasia.</w:t>
      </w:r>
    </w:p>
    <w:p w14:paraId="193E0020" w14:textId="77777777" w:rsidR="00E005A5" w:rsidRDefault="00E005A5" w:rsidP="003F2F53">
      <w:pPr>
        <w:spacing w:line="259" w:lineRule="auto"/>
      </w:pPr>
      <w:r>
        <w:t>Canadian Association of the Deaf. 2023. Advancing Accessibility Standards for Deaf, Deaf-Blin and Hard of Hearing Canadians.</w:t>
      </w:r>
    </w:p>
    <w:p w14:paraId="7A979B0C" w14:textId="77777777" w:rsidR="00E005A5" w:rsidRDefault="00E005A5" w:rsidP="003F2F53">
      <w:pPr>
        <w:spacing w:line="259" w:lineRule="auto"/>
      </w:pPr>
      <w:r>
        <w:t xml:space="preserve">Canadian Association of the Deaf. 2025. Quiet waves: Firsthand Experiences of Deaf, </w:t>
      </w:r>
      <w:proofErr w:type="spellStart"/>
      <w:r>
        <w:t>DeafBlind</w:t>
      </w:r>
      <w:proofErr w:type="spellEnd"/>
      <w:r>
        <w:t>, and Hard of Hearing Individuals Reports of Barriers in Communication in the Built Environment.</w:t>
      </w:r>
    </w:p>
    <w:p w14:paraId="729BD394" w14:textId="77777777" w:rsidR="00E005A5" w:rsidRDefault="00E005A5" w:rsidP="003F2F53">
      <w:pPr>
        <w:spacing w:line="259" w:lineRule="auto"/>
      </w:pPr>
      <w:r>
        <w:t>Carleton University. 2023. Informing Standards for Acoustics and the Built Environment.</w:t>
      </w:r>
    </w:p>
    <w:p w14:paraId="5F10C29C" w14:textId="77777777" w:rsidR="00E005A5" w:rsidRDefault="00E005A5" w:rsidP="003F2F53">
      <w:pPr>
        <w:spacing w:line="259" w:lineRule="auto"/>
      </w:pPr>
      <w:r>
        <w:t>Centre for Equitable Library Access. n.d. Accessibility standards in commercial audiobooks.</w:t>
      </w:r>
    </w:p>
    <w:p w14:paraId="2106BF9A" w14:textId="77777777" w:rsidR="00E005A5" w:rsidRDefault="00E005A5" w:rsidP="003F2F53">
      <w:pPr>
        <w:spacing w:line="259" w:lineRule="auto"/>
      </w:pPr>
      <w:r>
        <w:t>CSA Group. 2021. Advancing Accessibility Standards Research: Review of CSA Group Standards for Accessibility Adaptation.</w:t>
      </w:r>
    </w:p>
    <w:p w14:paraId="34CF368C" w14:textId="5192FCF1" w:rsidR="00E005A5" w:rsidRDefault="00E005A5" w:rsidP="003F2F53">
      <w:pPr>
        <w:spacing w:line="259" w:lineRule="auto"/>
      </w:pPr>
      <w:r>
        <w:t>Neil Squire Society. 2023. Research and Inform Standards for Next Generation</w:t>
      </w:r>
      <w:r w:rsidR="00BA5FA5">
        <w:t> </w:t>
      </w:r>
      <w:r>
        <w:t>911.</w:t>
      </w:r>
    </w:p>
    <w:p w14:paraId="0C6C782C" w14:textId="77777777" w:rsidR="00E005A5" w:rsidRPr="002E72A5" w:rsidRDefault="00E005A5" w:rsidP="003F2F53">
      <w:pPr>
        <w:spacing w:line="259" w:lineRule="auto"/>
      </w:pPr>
      <w:r w:rsidRPr="00FD7554">
        <w:t>Ontario College of Art and Design University. 2021. Future of Work and Disability: Inclusion, artificial intelligence, machine learning and work.</w:t>
      </w:r>
    </w:p>
    <w:p w14:paraId="384AE542" w14:textId="77777777" w:rsidR="00E005A5" w:rsidRDefault="00E005A5" w:rsidP="003F2F53">
      <w:pPr>
        <w:spacing w:line="259" w:lineRule="auto"/>
      </w:pPr>
      <w:r>
        <w:t>Ontario College of Art and Design University. 2023. Equitable Digital Systems Research Report.</w:t>
      </w:r>
    </w:p>
    <w:p w14:paraId="2C49F470" w14:textId="77777777" w:rsidR="00E005A5" w:rsidRPr="003F2F53" w:rsidRDefault="00E005A5" w:rsidP="003F2F53">
      <w:pPr>
        <w:spacing w:line="259" w:lineRule="auto"/>
        <w:rPr>
          <w:lang w:val="fr-CA"/>
        </w:rPr>
      </w:pPr>
      <w:r>
        <w:t xml:space="preserve">Ontario College of Art and Design University. </w:t>
      </w:r>
      <w:r w:rsidRPr="003F2F53">
        <w:rPr>
          <w:lang w:val="fr-CA"/>
        </w:rPr>
        <w:t>2025. Accessible Canada, Accessible World /</w:t>
      </w:r>
      <w:r>
        <w:rPr>
          <w:lang w:val="fr-CA"/>
        </w:rPr>
        <w:t xml:space="preserve"> </w:t>
      </w:r>
      <w:r w:rsidRPr="003F2F53">
        <w:rPr>
          <w:lang w:val="fr-CA"/>
        </w:rPr>
        <w:t>Un Canada accessible, Un monde accessible.</w:t>
      </w:r>
    </w:p>
    <w:p w14:paraId="2C332FE6" w14:textId="77777777" w:rsidR="00E005A5" w:rsidRDefault="00E005A5" w:rsidP="003F2F53">
      <w:pPr>
        <w:spacing w:line="259" w:lineRule="auto"/>
      </w:pPr>
      <w:r>
        <w:t>PEACH Research Unit. 2023. Visualizing Accessibility Standards: A demonstration with CSA B651.</w:t>
      </w:r>
    </w:p>
    <w:p w14:paraId="42C161C5" w14:textId="77777777" w:rsidR="00E005A5" w:rsidRDefault="00E005A5" w:rsidP="003F2F53">
      <w:pPr>
        <w:spacing w:line="259" w:lineRule="auto"/>
      </w:pPr>
      <w:r>
        <w:lastRenderedPageBreak/>
        <w:t>Queen's University. 2023. Accessible Communication.</w:t>
      </w:r>
    </w:p>
    <w:p w14:paraId="0FD0ACE5" w14:textId="77777777" w:rsidR="00E005A5" w:rsidRDefault="00E005A5" w:rsidP="003F2F53">
      <w:pPr>
        <w:spacing w:line="259" w:lineRule="auto"/>
      </w:pPr>
      <w:r>
        <w:t>Realize. n.d. INDEED (</w:t>
      </w:r>
      <w:proofErr w:type="spellStart"/>
      <w:r>
        <w:t>INvestigating</w:t>
      </w:r>
      <w:proofErr w:type="spellEnd"/>
      <w:r>
        <w:t xml:space="preserve"> the </w:t>
      </w:r>
      <w:proofErr w:type="spellStart"/>
      <w:r>
        <w:t>DEvelopment</w:t>
      </w:r>
      <w:proofErr w:type="spellEnd"/>
      <w:r>
        <w:t xml:space="preserve"> of Accessibility Standards in Canada and the Inclusion/Exclusion of Episodic Disabilities.</w:t>
      </w:r>
    </w:p>
    <w:p w14:paraId="53857700" w14:textId="77777777" w:rsidR="00E005A5" w:rsidRDefault="00E005A5" w:rsidP="003F2F53">
      <w:pPr>
        <w:spacing w:line="259" w:lineRule="auto"/>
      </w:pPr>
      <w:r w:rsidRPr="003F2F53">
        <w:rPr>
          <w:lang w:val="fr-CA"/>
        </w:rPr>
        <w:t xml:space="preserve">Regroupement des aveugles et amblyopes du Québec. </w:t>
      </w:r>
      <w:r>
        <w:t>2022. Web accessibility of Canadian banking/financial services.</w:t>
      </w:r>
    </w:p>
    <w:p w14:paraId="4233227A" w14:textId="5E206A7A" w:rsidR="00E005A5" w:rsidRDefault="00E005A5" w:rsidP="003F2F53">
      <w:pPr>
        <w:spacing w:line="259" w:lineRule="auto"/>
      </w:pPr>
      <w:r w:rsidRPr="003F2F53">
        <w:rPr>
          <w:lang w:val="fr-CA"/>
        </w:rPr>
        <w:t>Réseau québécois pour l</w:t>
      </w:r>
      <w:r w:rsidR="000408F8">
        <w:rPr>
          <w:lang w:val="fr-CA"/>
        </w:rPr>
        <w:t>’</w:t>
      </w:r>
      <w:r w:rsidRPr="003F2F53">
        <w:rPr>
          <w:lang w:val="fr-CA"/>
        </w:rPr>
        <w:t xml:space="preserve">inclusion des personnes sourdes et malentendantes. </w:t>
      </w:r>
      <w:r>
        <w:t>2023. Accessible information for Deaf and hard of hearing Canadians Perceptions of Deaf and Hard of hearing persons, interpreters and broadcasters.</w:t>
      </w:r>
    </w:p>
    <w:p w14:paraId="3EBE763E" w14:textId="77777777" w:rsidR="00E005A5" w:rsidRDefault="00E005A5" w:rsidP="003F2F53">
      <w:pPr>
        <w:spacing w:line="259" w:lineRule="auto"/>
      </w:pPr>
      <w:r>
        <w:t xml:space="preserve">Ryerson University. n.d. Understanding user perspective of the speed/accuracy/delay </w:t>
      </w:r>
      <w:proofErr w:type="spellStart"/>
      <w:r>
        <w:t>tradeoff</w:t>
      </w:r>
      <w:proofErr w:type="spellEnd"/>
      <w:r>
        <w:t xml:space="preserve"> for captioning fast-paced media.</w:t>
      </w:r>
    </w:p>
    <w:p w14:paraId="2BCAECC9" w14:textId="77777777" w:rsidR="00E005A5" w:rsidRDefault="00E005A5" w:rsidP="003F2F53">
      <w:pPr>
        <w:spacing w:line="259" w:lineRule="auto"/>
      </w:pPr>
      <w:r>
        <w:t>Surrey Place. 2023. Usability of Digital Information and Technology with People with IDD.</w:t>
      </w:r>
    </w:p>
    <w:p w14:paraId="22EAA0B4" w14:textId="77777777" w:rsidR="00E005A5" w:rsidRDefault="00E005A5" w:rsidP="003F2F53">
      <w:pPr>
        <w:spacing w:line="259" w:lineRule="auto"/>
      </w:pPr>
      <w:r w:rsidRPr="00FD7554">
        <w:t>The University of Ontario Institute of Technology. 2024. A Study of Accessible and Inclusive Virtual and Blended Information and Communication Technologies (ICTs) for the Federal Public Service and Federally Regulated Industries in Post-COVID-19 Canada.</w:t>
      </w:r>
    </w:p>
    <w:p w14:paraId="3688B2B1" w14:textId="52C0AB1F" w:rsidR="0074347C" w:rsidRDefault="00E005A5" w:rsidP="003F2F53">
      <w:pPr>
        <w:spacing w:line="259" w:lineRule="auto"/>
      </w:pPr>
      <w:r>
        <w:t>University Health Network. 2023. Recommendations for the Inclusion of Wayfinding Technologies in Canadian Accessibility Standards.</w:t>
      </w:r>
    </w:p>
    <w:p w14:paraId="4471B09C" w14:textId="77777777" w:rsidR="0074347C" w:rsidRDefault="0074347C">
      <w:pPr>
        <w:keepLines w:val="0"/>
        <w:spacing w:before="0" w:beforeAutospacing="0" w:line="259" w:lineRule="auto"/>
      </w:pPr>
      <w:r>
        <w:br w:type="page"/>
      </w:r>
    </w:p>
    <w:p w14:paraId="7E3A8B4C" w14:textId="77777777" w:rsidR="0074347C" w:rsidRPr="0075352D" w:rsidRDefault="0074347C" w:rsidP="00F10BB6">
      <w:pPr>
        <w:spacing w:line="240" w:lineRule="auto"/>
        <w:jc w:val="center"/>
      </w:pPr>
      <w:r w:rsidRPr="0075352D">
        <w:lastRenderedPageBreak/>
        <w:t>National Standard of Canada</w:t>
      </w:r>
    </w:p>
    <w:p w14:paraId="26FEE8BC" w14:textId="77777777" w:rsidR="0074347C" w:rsidRPr="00B558C2" w:rsidRDefault="0074347C" w:rsidP="00F10BB6">
      <w:pPr>
        <w:spacing w:line="240" w:lineRule="auto"/>
        <w:jc w:val="center"/>
      </w:pPr>
      <w:r w:rsidRPr="00B558C2">
        <w:t>CAN</w:t>
      </w:r>
      <w:r>
        <w:t>-</w:t>
      </w:r>
      <w:r w:rsidRPr="00B558C2">
        <w:t>ASC-6.2:2025</w:t>
      </w:r>
    </w:p>
    <w:p w14:paraId="1C332D2C" w14:textId="77777777" w:rsidR="0074347C" w:rsidRPr="00B558C2" w:rsidRDefault="0074347C" w:rsidP="00F10BB6">
      <w:pPr>
        <w:spacing w:line="240" w:lineRule="auto"/>
        <w:jc w:val="center"/>
      </w:pPr>
      <w:r w:rsidRPr="00B558C2">
        <w:t xml:space="preserve">Accessible and Equitable Artificial Intelligence Systems </w:t>
      </w:r>
    </w:p>
    <w:p w14:paraId="72589F4A" w14:textId="77777777" w:rsidR="0074347C" w:rsidRPr="0075352D" w:rsidRDefault="0074347C" w:rsidP="0074347C"/>
    <w:p w14:paraId="4CE3BD76" w14:textId="77777777" w:rsidR="0074347C" w:rsidRPr="0075352D" w:rsidRDefault="0074347C" w:rsidP="0074347C">
      <w:r w:rsidRPr="004D55D6">
        <w:rPr>
          <w:noProof/>
        </w:rPr>
        <w:drawing>
          <wp:anchor distT="0" distB="0" distL="114300" distR="114300" simplePos="0" relativeHeight="251658247" behindDoc="0" locked="0" layoutInCell="1" allowOverlap="0" wp14:anchorId="45FA31A0" wp14:editId="2A4EA071">
            <wp:simplePos x="914400" y="4157330"/>
            <wp:positionH relativeFrom="column">
              <wp:align>center</wp:align>
            </wp:positionH>
            <wp:positionV relativeFrom="paragraph">
              <wp:posOffset>0</wp:posOffset>
            </wp:positionV>
            <wp:extent cx="1569600" cy="1123200"/>
            <wp:effectExtent l="0" t="0" r="0" b="1270"/>
            <wp:wrapSquare wrapText="bothSides"/>
            <wp:docPr id="63666467" name="Picture 63666467" descr="Accessibility Standards Canada technical mark. The word 'accessible' is displayed in th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ccessibility Standards Canada technical mark. The word 'accessible' is displayed in the center."/>
                    <pic:cNvPicPr preferRelativeResize="0"/>
                  </pic:nvPicPr>
                  <pic:blipFill rotWithShape="1">
                    <a:blip r:embed="rId22">
                      <a:extLst>
                        <a:ext uri="{28A0092B-C50C-407E-A947-70E740481C1C}">
                          <a14:useLocalDpi xmlns:a14="http://schemas.microsoft.com/office/drawing/2010/main" val="0"/>
                        </a:ext>
                      </a:extLst>
                    </a:blip>
                    <a:srcRect l="10149" t="13668" r="12110" b="14592"/>
                    <a:stretch/>
                  </pic:blipFill>
                  <pic:spPr bwMode="auto">
                    <a:xfrm>
                      <a:off x="0" y="0"/>
                      <a:ext cx="1569600" cy="112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E84124" w14:textId="77777777" w:rsidR="0074347C" w:rsidRPr="0075352D" w:rsidRDefault="0074347C" w:rsidP="0074347C"/>
    <w:p w14:paraId="0417E3CA" w14:textId="77777777" w:rsidR="0074347C" w:rsidRDefault="0074347C" w:rsidP="0074347C"/>
    <w:p w14:paraId="238A6A77" w14:textId="77777777" w:rsidR="0074347C" w:rsidRPr="0075352D" w:rsidRDefault="0074347C" w:rsidP="0074347C"/>
    <w:p w14:paraId="2F72047B" w14:textId="60ED93BB" w:rsidR="0074347C" w:rsidRDefault="0074347C" w:rsidP="00A255CD">
      <w:pPr>
        <w:jc w:val="center"/>
      </w:pPr>
      <w:r w:rsidRPr="004D55D6">
        <w:rPr>
          <w:noProof/>
        </w:rPr>
        <w:drawing>
          <wp:inline distT="0" distB="0" distL="0" distR="0" wp14:anchorId="256DD64F" wp14:editId="01C36494">
            <wp:extent cx="1839600" cy="1839600"/>
            <wp:effectExtent l="0" t="0" r="8255" b="8255"/>
            <wp:docPr id="1845759091" name="Picture 1845759091" descr="National Standard of Cana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866859" name="Picture 734866859" descr="National Standard of Canada logo."/>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39600" cy="1839600"/>
                    </a:xfrm>
                    <a:prstGeom prst="rect">
                      <a:avLst/>
                    </a:prstGeom>
                  </pic:spPr>
                </pic:pic>
              </a:graphicData>
            </a:graphic>
          </wp:inline>
        </w:drawing>
      </w:r>
    </w:p>
    <w:p w14:paraId="199D2E12" w14:textId="77777777" w:rsidR="006F51BB" w:rsidRDefault="006F51BB" w:rsidP="0094063B">
      <w:pPr>
        <w:spacing w:before="0" w:beforeAutospacing="0" w:after="0" w:line="240" w:lineRule="auto"/>
        <w:jc w:val="center"/>
      </w:pPr>
    </w:p>
    <w:p w14:paraId="4422BC4C" w14:textId="3399429C" w:rsidR="0074347C" w:rsidRPr="00CF602C" w:rsidRDefault="0074347C" w:rsidP="00A320AF">
      <w:pPr>
        <w:spacing w:before="0" w:beforeAutospacing="0" w:after="0" w:line="240" w:lineRule="auto"/>
        <w:jc w:val="center"/>
      </w:pPr>
      <w:r w:rsidRPr="0075352D">
        <w:t xml:space="preserve">Published in </w:t>
      </w:r>
      <w:r w:rsidRPr="00E04CA5">
        <w:t>December 2025</w:t>
      </w:r>
      <w:r>
        <w:t xml:space="preserve"> </w:t>
      </w:r>
      <w:r w:rsidRPr="0075352D">
        <w:t>by Accessibility Standards Canada</w:t>
      </w:r>
      <w:r>
        <w:br/>
      </w:r>
      <w:r w:rsidRPr="0075352D">
        <w:t>A departmental corporation of the federal government</w:t>
      </w:r>
      <w:r>
        <w:br/>
      </w:r>
      <w:r w:rsidRPr="00CF602C">
        <w:t xml:space="preserve">320, Saint-Joseph Boulevard, Suite 246, Gatineau, QC, </w:t>
      </w:r>
      <w:r>
        <w:t>J8Y 3Y8</w:t>
      </w:r>
    </w:p>
    <w:p w14:paraId="039E92BE" w14:textId="77777777" w:rsidR="0074347C" w:rsidRPr="0075352D" w:rsidRDefault="0074347C" w:rsidP="00A320AF">
      <w:pPr>
        <w:spacing w:line="240" w:lineRule="auto"/>
        <w:jc w:val="center"/>
      </w:pPr>
      <w:r w:rsidRPr="0075352D">
        <w:t xml:space="preserve">To access standards and related publications, visit </w:t>
      </w:r>
      <w:hyperlink r:id="rId36" w:history="1">
        <w:r w:rsidRPr="0075352D">
          <w:rPr>
            <w:rStyle w:val="Hyperlink"/>
          </w:rPr>
          <w:t>accessible.canada.ca</w:t>
        </w:r>
      </w:hyperlink>
      <w:r w:rsidRPr="0075352D">
        <w:t xml:space="preserve"> or call 1-833-854-7628.</w:t>
      </w:r>
    </w:p>
    <w:p w14:paraId="6EB0A99B" w14:textId="2409DD61" w:rsidR="0074347C" w:rsidRPr="0075352D" w:rsidRDefault="0074347C" w:rsidP="00A320AF">
      <w:pPr>
        <w:spacing w:line="240" w:lineRule="auto"/>
        <w:jc w:val="center"/>
        <w:rPr>
          <w:lang w:val="fr-CA"/>
        </w:rPr>
      </w:pPr>
      <w:r w:rsidRPr="0075352D">
        <w:rPr>
          <w:lang w:val="fr-CA"/>
        </w:rPr>
        <w:t xml:space="preserve">Cette </w:t>
      </w:r>
      <w:r>
        <w:rPr>
          <w:lang w:val="fr-CA"/>
        </w:rPr>
        <w:t>N</w:t>
      </w:r>
      <w:r w:rsidRPr="0075352D">
        <w:rPr>
          <w:lang w:val="fr-CA"/>
        </w:rPr>
        <w:t xml:space="preserve">orme </w:t>
      </w:r>
      <w:r>
        <w:rPr>
          <w:lang w:val="fr-CA"/>
        </w:rPr>
        <w:t>n</w:t>
      </w:r>
      <w:r w:rsidRPr="0075352D">
        <w:rPr>
          <w:lang w:val="fr-CA"/>
        </w:rPr>
        <w:t xml:space="preserve">ationale du </w:t>
      </w:r>
      <w:r w:rsidRPr="000F7CFE">
        <w:rPr>
          <w:lang w:val="fr-CA"/>
        </w:rPr>
        <w:t>C</w:t>
      </w:r>
      <w:r w:rsidRPr="0075352D">
        <w:rPr>
          <w:lang w:val="fr-CA"/>
        </w:rPr>
        <w:t>anada est disponible en versions française et anglaise.</w:t>
      </w:r>
    </w:p>
    <w:p w14:paraId="0A679C11" w14:textId="77777777" w:rsidR="0074347C" w:rsidRPr="00B558C2" w:rsidRDefault="0074347C" w:rsidP="0074347C">
      <w:pPr>
        <w:pStyle w:val="ListRef"/>
        <w:contextualSpacing/>
        <w:rPr>
          <w:rStyle w:val="PlaceholderText"/>
        </w:rPr>
      </w:pPr>
      <w:r w:rsidRPr="00B558C2">
        <w:t>ICS code(s):</w:t>
      </w:r>
      <w:r w:rsidRPr="00006FD1">
        <w:t xml:space="preserve"> 03.100, 35.020, 35.040, 35.080, 35.100, 35.240</w:t>
      </w:r>
    </w:p>
    <w:p w14:paraId="43DAFC49" w14:textId="77777777" w:rsidR="0074347C" w:rsidRPr="00B558C2" w:rsidRDefault="0074347C" w:rsidP="0074347C">
      <w:pPr>
        <w:pStyle w:val="ListRef"/>
        <w:contextualSpacing/>
        <w:rPr>
          <w:rStyle w:val="PlaceholderText"/>
        </w:rPr>
      </w:pPr>
      <w:r w:rsidRPr="00B558C2">
        <w:t xml:space="preserve">ISBN </w:t>
      </w:r>
      <w:r w:rsidRPr="00DC5D5D">
        <w:t>978-0-660-79223-1</w:t>
      </w:r>
      <w:r w:rsidRPr="00B558C2">
        <w:rPr>
          <w:rStyle w:val="PlaceholderText"/>
        </w:rPr>
        <w:t xml:space="preserve"> </w:t>
      </w:r>
    </w:p>
    <w:p w14:paraId="395D7E3D" w14:textId="69EEBDFD" w:rsidR="00370C28" w:rsidRPr="00FC78C7" w:rsidRDefault="0074347C" w:rsidP="00FC78C7">
      <w:pPr>
        <w:pStyle w:val="ListRef"/>
        <w:contextualSpacing/>
        <w:rPr>
          <w:shd w:val="clear" w:color="auto" w:fill="FFFF00"/>
        </w:rPr>
      </w:pPr>
      <w:r w:rsidRPr="00402F38">
        <w:t xml:space="preserve">Catalogue number </w:t>
      </w:r>
      <w:r w:rsidRPr="00A142AE">
        <w:t>AS4-34/1-2025E-PDF</w:t>
      </w:r>
      <w:r w:rsidRPr="00402F38">
        <w:rPr>
          <w:rStyle w:val="PlaceholderText"/>
        </w:rPr>
        <w:t xml:space="preserve"> </w:t>
      </w:r>
    </w:p>
    <w:sectPr w:rsidR="00370C28" w:rsidRPr="00FC78C7" w:rsidSect="00941A69">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70BA4" w14:textId="77777777" w:rsidR="00656ECC" w:rsidRDefault="00656ECC" w:rsidP="00AC1A0F">
      <w:pPr>
        <w:spacing w:after="0" w:line="240" w:lineRule="auto"/>
      </w:pPr>
      <w:r>
        <w:separator/>
      </w:r>
    </w:p>
  </w:endnote>
  <w:endnote w:type="continuationSeparator" w:id="0">
    <w:p w14:paraId="01D5240E" w14:textId="77777777" w:rsidR="00656ECC" w:rsidRDefault="00656ECC" w:rsidP="00AC1A0F">
      <w:pPr>
        <w:spacing w:after="0" w:line="240" w:lineRule="auto"/>
      </w:pPr>
      <w:r>
        <w:continuationSeparator/>
      </w:r>
    </w:p>
  </w:endnote>
  <w:endnote w:type="continuationNotice" w:id="1">
    <w:p w14:paraId="4792BEB0" w14:textId="77777777" w:rsidR="00656ECC" w:rsidRDefault="00656ECC" w:rsidP="004F0E8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6C05" w14:textId="77777777" w:rsidR="00951738" w:rsidRDefault="00951738">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348384"/>
      <w:docPartObj>
        <w:docPartGallery w:val="Page Numbers (Bottom of Page)"/>
        <w:docPartUnique/>
      </w:docPartObj>
    </w:sdtPr>
    <w:sdtEndPr/>
    <w:sdtContent>
      <w:p w14:paraId="71E79659" w14:textId="3F1BAF5E" w:rsidR="00D56A5C" w:rsidRPr="00D56A5C" w:rsidRDefault="00D56A5C">
        <w:r w:rsidRPr="00D27C04">
          <w:fldChar w:fldCharType="begin"/>
        </w:r>
        <w:r w:rsidRPr="00D27C04">
          <w:instrText xml:space="preserve"> PAGE   \* MERGEFORMAT </w:instrText>
        </w:r>
        <w:r w:rsidRPr="00D27C04">
          <w:fldChar w:fldCharType="separate"/>
        </w:r>
        <w:r w:rsidRPr="00D27C04">
          <w:t>2</w:t>
        </w:r>
        <w:r w:rsidRPr="00D27C04">
          <w:fldChar w:fldCharType="end"/>
        </w:r>
      </w:p>
    </w:sdtContent>
  </w:sdt>
  <w:p w14:paraId="050A08A1" w14:textId="194414A6" w:rsidR="00951738" w:rsidRDefault="00951738" w:rsidP="00D27C04">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6932" w14:textId="6B9A711E" w:rsidR="00951738" w:rsidRDefault="00951738">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E78C0" w14:textId="77777777" w:rsidR="00656ECC" w:rsidRDefault="00656ECC" w:rsidP="00AC1A0F">
      <w:pPr>
        <w:spacing w:after="0" w:line="240" w:lineRule="auto"/>
      </w:pPr>
      <w:r>
        <w:separator/>
      </w:r>
    </w:p>
  </w:footnote>
  <w:footnote w:type="continuationSeparator" w:id="0">
    <w:p w14:paraId="57CB495F" w14:textId="77777777" w:rsidR="00656ECC" w:rsidRDefault="00656ECC" w:rsidP="00AC1A0F">
      <w:pPr>
        <w:spacing w:after="0" w:line="240" w:lineRule="auto"/>
      </w:pPr>
      <w:r>
        <w:continuationSeparator/>
      </w:r>
    </w:p>
  </w:footnote>
  <w:footnote w:type="continuationNotice" w:id="1">
    <w:p w14:paraId="75E16467" w14:textId="77777777" w:rsidR="00656ECC" w:rsidRDefault="00656ECC" w:rsidP="004F0E8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4F17" w14:textId="77777777" w:rsidR="00951738" w:rsidRDefault="00951738">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1A35" w14:textId="77777777" w:rsidR="00951738" w:rsidRDefault="00951738">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CE9C3" w14:textId="5FF56082" w:rsidR="00951738" w:rsidRDefault="00951738">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6214"/>
    <w:multiLevelType w:val="multilevel"/>
    <w:tmpl w:val="34A2A832"/>
    <w:numStyleLink w:val="NumberedList"/>
  </w:abstractNum>
  <w:abstractNum w:abstractNumId="1" w15:restartNumberingAfterBreak="0">
    <w:nsid w:val="07B02302"/>
    <w:multiLevelType w:val="multilevel"/>
    <w:tmpl w:val="34A2A832"/>
    <w:numStyleLink w:val="NumberedList"/>
  </w:abstractNum>
  <w:abstractNum w:abstractNumId="2" w15:restartNumberingAfterBreak="0">
    <w:nsid w:val="09146A1C"/>
    <w:multiLevelType w:val="multilevel"/>
    <w:tmpl w:val="34A2A832"/>
    <w:numStyleLink w:val="NumberedList"/>
  </w:abstractNum>
  <w:abstractNum w:abstractNumId="3" w15:restartNumberingAfterBreak="0">
    <w:nsid w:val="0BCA6AC8"/>
    <w:multiLevelType w:val="multilevel"/>
    <w:tmpl w:val="A96E5C84"/>
    <w:numStyleLink w:val="BulletedList"/>
  </w:abstractNum>
  <w:abstractNum w:abstractNumId="4" w15:restartNumberingAfterBreak="0">
    <w:nsid w:val="0CA665E5"/>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 w15:restartNumberingAfterBreak="0">
    <w:nsid w:val="0F404D83"/>
    <w:multiLevelType w:val="hybridMultilevel"/>
    <w:tmpl w:val="C71645F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09D1AAE"/>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7" w15:restartNumberingAfterBreak="0">
    <w:nsid w:val="11605546"/>
    <w:multiLevelType w:val="multilevel"/>
    <w:tmpl w:val="34A2A832"/>
    <w:numStyleLink w:val="NumberedList"/>
  </w:abstractNum>
  <w:abstractNum w:abstractNumId="8" w15:restartNumberingAfterBreak="0">
    <w:nsid w:val="126A2FEC"/>
    <w:multiLevelType w:val="hybridMultilevel"/>
    <w:tmpl w:val="3CA0260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38D4331"/>
    <w:multiLevelType w:val="multilevel"/>
    <w:tmpl w:val="A96E5C84"/>
    <w:numStyleLink w:val="BulletedList"/>
  </w:abstractNum>
  <w:abstractNum w:abstractNumId="10" w15:restartNumberingAfterBreak="0">
    <w:nsid w:val="144A01D9"/>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1" w15:restartNumberingAfterBreak="0">
    <w:nsid w:val="15367BF3"/>
    <w:multiLevelType w:val="multilevel"/>
    <w:tmpl w:val="E7D2DFF6"/>
    <w:lvl w:ilvl="0">
      <w:numFmt w:val="bullet"/>
      <w:pStyle w:val="ListBullet"/>
      <w:lvlText w:val=""/>
      <w:lvlJc w:val="left"/>
      <w:pPr>
        <w:tabs>
          <w:tab w:val="num" w:pos="1066"/>
        </w:tabs>
        <w:ind w:left="1066" w:hanging="533"/>
      </w:pPr>
      <w:rPr>
        <w:rFonts w:ascii="Wingdings" w:hAnsi="Wingdings" w:hint="default"/>
        <w:color w:val="auto"/>
      </w:rPr>
    </w:lvl>
    <w:lvl w:ilvl="1">
      <w:numFmt w:val="bullet"/>
      <w:pStyle w:val="ListBullet2"/>
      <w:lvlText w:val="ο"/>
      <w:lvlJc w:val="left"/>
      <w:pPr>
        <w:tabs>
          <w:tab w:val="num" w:pos="1598"/>
        </w:tabs>
        <w:ind w:left="1599" w:hanging="533"/>
      </w:pPr>
      <w:rPr>
        <w:rFonts w:ascii="Courier New" w:hAnsi="Courier New" w:hint="default"/>
        <w:color w:val="auto"/>
      </w:rPr>
    </w:lvl>
    <w:lvl w:ilvl="2">
      <w:numFmt w:val="bullet"/>
      <w:pStyle w:val="ListBullet3"/>
      <w:lvlText w:val=""/>
      <w:lvlJc w:val="left"/>
      <w:pPr>
        <w:tabs>
          <w:tab w:val="num" w:pos="2131"/>
        </w:tabs>
        <w:ind w:left="2132" w:hanging="533"/>
      </w:pPr>
      <w:rPr>
        <w:rFonts w:ascii="Wingdings" w:hAnsi="Wingdings" w:hint="default"/>
        <w:color w:val="auto"/>
      </w:rPr>
    </w:lvl>
    <w:lvl w:ilvl="3">
      <w:numFmt w:val="bullet"/>
      <w:pStyle w:val="ListBullet4"/>
      <w:lvlText w:val="⸰"/>
      <w:lvlJc w:val="left"/>
      <w:pPr>
        <w:tabs>
          <w:tab w:val="num" w:pos="2664"/>
        </w:tabs>
        <w:ind w:left="2665" w:hanging="533"/>
      </w:pPr>
      <w:rPr>
        <w:rFonts w:ascii="Roboto" w:hAnsi="Roboto" w:hint="default"/>
        <w:color w:val="auto"/>
      </w:rPr>
    </w:lvl>
    <w:lvl w:ilvl="4">
      <w:numFmt w:val="none"/>
      <w:lvlText w:val="%5"/>
      <w:lvlJc w:val="left"/>
      <w:pPr>
        <w:tabs>
          <w:tab w:val="num" w:pos="3197"/>
        </w:tabs>
        <w:ind w:left="3198" w:hanging="533"/>
      </w:pPr>
      <w:rPr>
        <w:rFonts w:hint="default"/>
      </w:rPr>
    </w:lvl>
    <w:lvl w:ilvl="5">
      <w:numFmt w:val="none"/>
      <w:lvlText w:val="%6"/>
      <w:lvlJc w:val="left"/>
      <w:pPr>
        <w:tabs>
          <w:tab w:val="num" w:pos="3730"/>
        </w:tabs>
        <w:ind w:left="3731" w:hanging="533"/>
      </w:pPr>
      <w:rPr>
        <w:rFonts w:hint="default"/>
      </w:rPr>
    </w:lvl>
    <w:lvl w:ilvl="6">
      <w:numFmt w:val="none"/>
      <w:lvlText w:val="%7"/>
      <w:lvlJc w:val="left"/>
      <w:pPr>
        <w:tabs>
          <w:tab w:val="num" w:pos="4262"/>
        </w:tabs>
        <w:ind w:left="4264" w:hanging="533"/>
      </w:pPr>
      <w:rPr>
        <w:rFonts w:hint="default"/>
      </w:rPr>
    </w:lvl>
    <w:lvl w:ilvl="7">
      <w:numFmt w:val="none"/>
      <w:lvlText w:val="%8"/>
      <w:lvlJc w:val="left"/>
      <w:pPr>
        <w:tabs>
          <w:tab w:val="num" w:pos="4795"/>
        </w:tabs>
        <w:ind w:left="4797" w:hanging="533"/>
      </w:pPr>
      <w:rPr>
        <w:rFonts w:hint="default"/>
      </w:rPr>
    </w:lvl>
    <w:lvl w:ilvl="8">
      <w:numFmt w:val="none"/>
      <w:lvlText w:val="%9"/>
      <w:lvlJc w:val="left"/>
      <w:pPr>
        <w:tabs>
          <w:tab w:val="num" w:pos="5328"/>
        </w:tabs>
        <w:ind w:left="5330" w:hanging="533"/>
      </w:pPr>
      <w:rPr>
        <w:rFonts w:hint="default"/>
      </w:rPr>
    </w:lvl>
  </w:abstractNum>
  <w:abstractNum w:abstractNumId="12" w15:restartNumberingAfterBreak="0">
    <w:nsid w:val="15DB323E"/>
    <w:multiLevelType w:val="hybridMultilevel"/>
    <w:tmpl w:val="D8A855EE"/>
    <w:lvl w:ilvl="0" w:tplc="10090017">
      <w:start w:val="1"/>
      <w:numFmt w:val="lowerLetter"/>
      <w:lvlText w:val="%1)"/>
      <w:lvlJc w:val="left"/>
      <w:pPr>
        <w:ind w:left="720" w:hanging="360"/>
      </w:pPr>
      <w:rPr>
        <w:rFonts w:hint="default"/>
      </w:rPr>
    </w:lvl>
    <w:lvl w:ilvl="1" w:tplc="23BAF98E">
      <w:start w:val="1"/>
      <w:numFmt w:val="lowerRoman"/>
      <w:lvlText w:val="%2)"/>
      <w:lvlJc w:val="left"/>
      <w:pPr>
        <w:ind w:left="1440" w:hanging="360"/>
      </w:pPr>
      <w:rPr>
        <w:rFonts w:ascii="Arial" w:eastAsiaTheme="minorHAnsi" w:hAnsi="Arial" w:cstheme="minorBidi"/>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63950AE"/>
    <w:multiLevelType w:val="multilevel"/>
    <w:tmpl w:val="34A2A832"/>
    <w:numStyleLink w:val="NumberedList"/>
  </w:abstractNum>
  <w:abstractNum w:abstractNumId="14" w15:restartNumberingAfterBreak="0">
    <w:nsid w:val="184B3377"/>
    <w:multiLevelType w:val="multilevel"/>
    <w:tmpl w:val="34A2A832"/>
    <w:numStyleLink w:val="NumberedList"/>
  </w:abstractNum>
  <w:abstractNum w:abstractNumId="15" w15:restartNumberingAfterBreak="0">
    <w:nsid w:val="1C220A1B"/>
    <w:multiLevelType w:val="multilevel"/>
    <w:tmpl w:val="34A2A832"/>
    <w:numStyleLink w:val="NumberedList"/>
  </w:abstractNum>
  <w:abstractNum w:abstractNumId="16" w15:restartNumberingAfterBreak="0">
    <w:nsid w:val="1E0615A9"/>
    <w:multiLevelType w:val="multilevel"/>
    <w:tmpl w:val="34A2A832"/>
    <w:numStyleLink w:val="NumberedList"/>
  </w:abstractNum>
  <w:abstractNum w:abstractNumId="17" w15:restartNumberingAfterBreak="0">
    <w:nsid w:val="1E8D3DD5"/>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8" w15:restartNumberingAfterBreak="0">
    <w:nsid w:val="1EA25D7F"/>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9" w15:restartNumberingAfterBreak="0">
    <w:nsid w:val="1EEB603D"/>
    <w:multiLevelType w:val="multilevel"/>
    <w:tmpl w:val="34A2A832"/>
    <w:numStyleLink w:val="NumberedList"/>
  </w:abstractNum>
  <w:abstractNum w:abstractNumId="20" w15:restartNumberingAfterBreak="0">
    <w:nsid w:val="20203062"/>
    <w:multiLevelType w:val="multilevel"/>
    <w:tmpl w:val="A96E5C84"/>
    <w:numStyleLink w:val="BulletedList"/>
  </w:abstractNum>
  <w:abstractNum w:abstractNumId="21" w15:restartNumberingAfterBreak="0">
    <w:nsid w:val="21C25971"/>
    <w:multiLevelType w:val="multilevel"/>
    <w:tmpl w:val="34A2A832"/>
    <w:lvl w:ilvl="0">
      <w:start w:val="1"/>
      <w:numFmt w:val="lowerLetter"/>
      <w:lvlText w:val="%1)"/>
      <w:lvlJc w:val="left"/>
      <w:pPr>
        <w:tabs>
          <w:tab w:val="num" w:pos="533"/>
        </w:tabs>
        <w:ind w:left="1066" w:hanging="533"/>
      </w:pPr>
      <w:rPr>
        <w:rFonts w:ascii="Arial" w:eastAsiaTheme="minorHAnsi" w:hAnsi="Arial" w:cstheme="minorBidi"/>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2" w15:restartNumberingAfterBreak="0">
    <w:nsid w:val="22B64EC4"/>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3" w15:restartNumberingAfterBreak="0">
    <w:nsid w:val="26EF5935"/>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4" w15:restartNumberingAfterBreak="0">
    <w:nsid w:val="28B43888"/>
    <w:multiLevelType w:val="multilevel"/>
    <w:tmpl w:val="34A2A832"/>
    <w:numStyleLink w:val="NumberedList"/>
  </w:abstractNum>
  <w:abstractNum w:abstractNumId="25" w15:restartNumberingAfterBreak="0">
    <w:nsid w:val="2B772BAA"/>
    <w:multiLevelType w:val="multilevel"/>
    <w:tmpl w:val="34A2A832"/>
    <w:numStyleLink w:val="NumberedList"/>
  </w:abstractNum>
  <w:abstractNum w:abstractNumId="26" w15:restartNumberingAfterBreak="0">
    <w:nsid w:val="2B8243A8"/>
    <w:multiLevelType w:val="multilevel"/>
    <w:tmpl w:val="34A2A832"/>
    <w:numStyleLink w:val="NumberedList"/>
  </w:abstractNum>
  <w:abstractNum w:abstractNumId="27" w15:restartNumberingAfterBreak="0">
    <w:nsid w:val="2BDE2A4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EB645A8"/>
    <w:multiLevelType w:val="multilevel"/>
    <w:tmpl w:val="34A2A832"/>
    <w:numStyleLink w:val="NumberedList"/>
  </w:abstractNum>
  <w:abstractNum w:abstractNumId="29" w15:restartNumberingAfterBreak="0">
    <w:nsid w:val="2F1F78DE"/>
    <w:multiLevelType w:val="multilevel"/>
    <w:tmpl w:val="A96E5C84"/>
    <w:numStyleLink w:val="BulletedList"/>
  </w:abstractNum>
  <w:abstractNum w:abstractNumId="30" w15:restartNumberingAfterBreak="0">
    <w:nsid w:val="2FF34459"/>
    <w:multiLevelType w:val="multilevel"/>
    <w:tmpl w:val="34A2A832"/>
    <w:numStyleLink w:val="NumberedList"/>
  </w:abstractNum>
  <w:abstractNum w:abstractNumId="31" w15:restartNumberingAfterBreak="0">
    <w:nsid w:val="31072524"/>
    <w:multiLevelType w:val="multilevel"/>
    <w:tmpl w:val="34A2A832"/>
    <w:lvl w:ilvl="0">
      <w:start w:val="1"/>
      <w:numFmt w:val="lowerLetter"/>
      <w:lvlText w:val="%1)"/>
      <w:lvlJc w:val="left"/>
      <w:pPr>
        <w:tabs>
          <w:tab w:val="num" w:pos="533"/>
        </w:tabs>
        <w:ind w:left="1066" w:hanging="533"/>
      </w:pPr>
      <w:rPr>
        <w:rFonts w:ascii="Arial" w:eastAsiaTheme="minorHAnsi" w:hAnsi="Arial" w:cstheme="minorBidi"/>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2" w15:restartNumberingAfterBreak="0">
    <w:nsid w:val="364E0BD4"/>
    <w:multiLevelType w:val="multilevel"/>
    <w:tmpl w:val="34A2A832"/>
    <w:numStyleLink w:val="NumberedList"/>
  </w:abstractNum>
  <w:abstractNum w:abstractNumId="33" w15:restartNumberingAfterBreak="0">
    <w:nsid w:val="383B5C17"/>
    <w:multiLevelType w:val="multilevel"/>
    <w:tmpl w:val="34A2A832"/>
    <w:numStyleLink w:val="NumberedList"/>
  </w:abstractNum>
  <w:abstractNum w:abstractNumId="34" w15:restartNumberingAfterBreak="0">
    <w:nsid w:val="38E30E4A"/>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5" w15:restartNumberingAfterBreak="0">
    <w:nsid w:val="3A9C3EC3"/>
    <w:multiLevelType w:val="multilevel"/>
    <w:tmpl w:val="34A2A832"/>
    <w:numStyleLink w:val="NumberedList"/>
  </w:abstractNum>
  <w:abstractNum w:abstractNumId="36" w15:restartNumberingAfterBreak="0">
    <w:nsid w:val="3C930275"/>
    <w:multiLevelType w:val="multilevel"/>
    <w:tmpl w:val="F9968008"/>
    <w:lvl w:ilvl="0">
      <w:start w:val="1"/>
      <w:numFmt w:val="upperLetter"/>
      <w:pStyle w:val="AnnexHeading1"/>
      <w:suff w:val="space"/>
      <w:lvlText w:val="Annex %1:"/>
      <w:lvlJc w:val="left"/>
      <w:pPr>
        <w:ind w:left="432" w:hanging="432"/>
      </w:pPr>
      <w:rPr>
        <w:rFonts w:ascii="Arial" w:hAnsi="Arial" w:cs="Arial" w:hint="default"/>
        <w:b/>
        <w:i w:val="0"/>
      </w:rPr>
    </w:lvl>
    <w:lvl w:ilvl="1">
      <w:start w:val="1"/>
      <w:numFmt w:val="decimal"/>
      <w:pStyle w:val="AnnexHeading2"/>
      <w:suff w:val="space"/>
      <w:lvlText w:val="%1.%2"/>
      <w:lvlJc w:val="left"/>
      <w:pPr>
        <w:ind w:left="432" w:hanging="432"/>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AnnexHeading3"/>
      <w:suff w:val="space"/>
      <w:lvlText w:val="%1.%2.%3"/>
      <w:lvlJc w:val="left"/>
      <w:pPr>
        <w:ind w:left="432" w:hanging="432"/>
      </w:pPr>
      <w:rPr>
        <w:rFonts w:hint="default"/>
        <w:b/>
        <w:i w:val="0"/>
      </w:rPr>
    </w:lvl>
    <w:lvl w:ilvl="3">
      <w:start w:val="1"/>
      <w:numFmt w:val="decimal"/>
      <w:pStyle w:val="AnnexHeading4"/>
      <w:suff w:val="space"/>
      <w:lvlText w:val="%1.%2.%3.%4"/>
      <w:lvlJc w:val="left"/>
      <w:pPr>
        <w:ind w:left="432" w:hanging="432"/>
      </w:pPr>
      <w:rPr>
        <w:rFonts w:hint="default"/>
        <w:b/>
        <w:i w:val="0"/>
      </w:rPr>
    </w:lvl>
    <w:lvl w:ilvl="4">
      <w:start w:val="1"/>
      <w:numFmt w:val="decimal"/>
      <w:pStyle w:val="AnnexHeading5"/>
      <w:lvlText w:val="%1.%2.%3.%4.%5"/>
      <w:lvlJc w:val="left"/>
      <w:pPr>
        <w:ind w:left="432" w:hanging="432"/>
      </w:pPr>
      <w:rPr>
        <w:rFonts w:hint="default"/>
        <w:b/>
        <w:i w:val="0"/>
      </w:rPr>
    </w:lvl>
    <w:lvl w:ilvl="5">
      <w:start w:val="1"/>
      <w:numFmt w:val="none"/>
      <w:suff w:val="space"/>
      <w:lvlText w:val=""/>
      <w:lvlJc w:val="left"/>
      <w:pPr>
        <w:ind w:left="432" w:hanging="432"/>
      </w:pPr>
      <w:rPr>
        <w:rFonts w:hint="default"/>
        <w:b/>
        <w:i w:val="0"/>
      </w:rPr>
    </w:lvl>
    <w:lvl w:ilvl="6">
      <w:start w:val="1"/>
      <w:numFmt w:val="none"/>
      <w:suff w:val="space"/>
      <w:lvlText w:val=""/>
      <w:lvlJc w:val="left"/>
      <w:pPr>
        <w:ind w:left="432" w:hanging="432"/>
      </w:pPr>
      <w:rPr>
        <w:rFonts w:hint="default"/>
      </w:rPr>
    </w:lvl>
    <w:lvl w:ilvl="7">
      <w:start w:val="1"/>
      <w:numFmt w:val="none"/>
      <w:suff w:val="space"/>
      <w:lvlText w:val=""/>
      <w:lvlJc w:val="left"/>
      <w:pPr>
        <w:ind w:left="432" w:hanging="432"/>
      </w:pPr>
      <w:rPr>
        <w:rFonts w:hint="default"/>
      </w:rPr>
    </w:lvl>
    <w:lvl w:ilvl="8">
      <w:start w:val="1"/>
      <w:numFmt w:val="none"/>
      <w:suff w:val="space"/>
      <w:lvlText w:val=""/>
      <w:lvlJc w:val="left"/>
      <w:pPr>
        <w:ind w:left="432" w:hanging="432"/>
      </w:pPr>
      <w:rPr>
        <w:rFonts w:hint="default"/>
      </w:rPr>
    </w:lvl>
  </w:abstractNum>
  <w:abstractNum w:abstractNumId="37" w15:restartNumberingAfterBreak="0">
    <w:nsid w:val="3E67493F"/>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8" w15:restartNumberingAfterBreak="0">
    <w:nsid w:val="3E9F11F1"/>
    <w:multiLevelType w:val="multilevel"/>
    <w:tmpl w:val="34A2A832"/>
    <w:numStyleLink w:val="NumberedList"/>
  </w:abstractNum>
  <w:abstractNum w:abstractNumId="39" w15:restartNumberingAfterBreak="0">
    <w:nsid w:val="3F427C41"/>
    <w:multiLevelType w:val="multilevel"/>
    <w:tmpl w:val="695A20F8"/>
    <w:lvl w:ilvl="0">
      <w:start w:val="1"/>
      <w:numFmt w:val="decimal"/>
      <w:pStyle w:val="Heading1"/>
      <w:suff w:val="space"/>
      <w:lvlText w:val="%1"/>
      <w:lvlJc w:val="left"/>
      <w:pPr>
        <w:ind w:left="432" w:hanging="432"/>
      </w:pPr>
    </w:lvl>
    <w:lvl w:ilvl="1">
      <w:start w:val="1"/>
      <w:numFmt w:val="decimal"/>
      <w:pStyle w:val="Heading2"/>
      <w:suff w:val="space"/>
      <w:lvlText w:val="%1.%2"/>
      <w:lvlJc w:val="left"/>
      <w:pPr>
        <w:ind w:left="432" w:hanging="432"/>
      </w:pPr>
      <w:rPr>
        <w:rFonts w:hint="default"/>
      </w:rPr>
    </w:lvl>
    <w:lvl w:ilvl="2">
      <w:start w:val="1"/>
      <w:numFmt w:val="decimal"/>
      <w:pStyle w:val="Heading3"/>
      <w:suff w:val="space"/>
      <w:lvlText w:val="%1.%2.%3"/>
      <w:lvlJc w:val="left"/>
      <w:pPr>
        <w:ind w:left="432" w:hanging="432"/>
      </w:pPr>
      <w:rPr>
        <w:rFonts w:hint="default"/>
      </w:rPr>
    </w:lvl>
    <w:lvl w:ilvl="3">
      <w:start w:val="1"/>
      <w:numFmt w:val="decimal"/>
      <w:pStyle w:val="Heading4"/>
      <w:suff w:val="space"/>
      <w:lvlText w:val="%1.%2.%3.%4"/>
      <w:lvlJc w:val="left"/>
      <w:pPr>
        <w:ind w:left="432" w:hanging="432"/>
      </w:pPr>
      <w:rPr>
        <w:rFonts w:hint="default"/>
      </w:rPr>
    </w:lvl>
    <w:lvl w:ilvl="4">
      <w:start w:val="1"/>
      <w:numFmt w:val="decimal"/>
      <w:pStyle w:val="Heading5"/>
      <w:suff w:val="space"/>
      <w:lvlText w:val="%1.%2.%3.%4.%5"/>
      <w:lvlJc w:val="left"/>
      <w:pPr>
        <w:ind w:left="432" w:hanging="432"/>
      </w:pPr>
      <w:rPr>
        <w:rFonts w:hint="default"/>
      </w:rPr>
    </w:lvl>
    <w:lvl w:ilvl="5">
      <w:start w:val="1"/>
      <w:numFmt w:val="decimal"/>
      <w:suff w:val="space"/>
      <w:lvlText w:val="%1.%2.%3.%4.%5.%6"/>
      <w:lvlJc w:val="left"/>
      <w:pPr>
        <w:ind w:left="432" w:hanging="432"/>
      </w:pPr>
      <w:rPr>
        <w:rFonts w:hint="default"/>
      </w:rPr>
    </w:lvl>
    <w:lvl w:ilvl="6">
      <w:start w:val="1"/>
      <w:numFmt w:val="decimal"/>
      <w:suff w:val="space"/>
      <w:lvlText w:val="%1.%2.%3.%4.%5.%6.%7"/>
      <w:lvlJc w:val="left"/>
      <w:pPr>
        <w:ind w:left="432" w:hanging="432"/>
      </w:pPr>
      <w:rPr>
        <w:rFonts w:hint="default"/>
      </w:rPr>
    </w:lvl>
    <w:lvl w:ilvl="7">
      <w:start w:val="1"/>
      <w:numFmt w:val="decimal"/>
      <w:suff w:val="space"/>
      <w:lvlText w:val="%1.%2.%3.%4.%5.%6.%7.%8"/>
      <w:lvlJc w:val="left"/>
      <w:pPr>
        <w:ind w:left="432" w:hanging="432"/>
      </w:pPr>
      <w:rPr>
        <w:rFonts w:hint="default"/>
      </w:rPr>
    </w:lvl>
    <w:lvl w:ilvl="8">
      <w:start w:val="1"/>
      <w:numFmt w:val="decimal"/>
      <w:suff w:val="space"/>
      <w:lvlText w:val="%1.%2.%3.%4.%5.%6.%7.%8.%9"/>
      <w:lvlJc w:val="left"/>
      <w:pPr>
        <w:ind w:left="432" w:hanging="432"/>
      </w:pPr>
      <w:rPr>
        <w:rFonts w:hint="default"/>
      </w:rPr>
    </w:lvl>
  </w:abstractNum>
  <w:abstractNum w:abstractNumId="40" w15:restartNumberingAfterBreak="0">
    <w:nsid w:val="421D0724"/>
    <w:multiLevelType w:val="multilevel"/>
    <w:tmpl w:val="34A2A832"/>
    <w:numStyleLink w:val="NumberedList"/>
  </w:abstractNum>
  <w:abstractNum w:abstractNumId="41" w15:restartNumberingAfterBreak="0">
    <w:nsid w:val="42574655"/>
    <w:multiLevelType w:val="multilevel"/>
    <w:tmpl w:val="34A2A832"/>
    <w:numStyleLink w:val="NumberedList"/>
  </w:abstractNum>
  <w:abstractNum w:abstractNumId="42" w15:restartNumberingAfterBreak="0">
    <w:nsid w:val="446B0DE2"/>
    <w:multiLevelType w:val="multilevel"/>
    <w:tmpl w:val="34A2A832"/>
    <w:lvl w:ilvl="0">
      <w:start w:val="1"/>
      <w:numFmt w:val="lowerLetter"/>
      <w:lvlText w:val="%1)"/>
      <w:lvlJc w:val="left"/>
      <w:pPr>
        <w:tabs>
          <w:tab w:val="num" w:pos="533"/>
        </w:tabs>
        <w:ind w:left="1066" w:hanging="533"/>
      </w:pPr>
      <w:rPr>
        <w:rFonts w:ascii="Arial" w:eastAsiaTheme="minorHAnsi" w:hAnsi="Arial" w:cstheme="minorBidi"/>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43" w15:restartNumberingAfterBreak="0">
    <w:nsid w:val="44F06211"/>
    <w:multiLevelType w:val="multilevel"/>
    <w:tmpl w:val="34A2A832"/>
    <w:lvl w:ilvl="0">
      <w:start w:val="1"/>
      <w:numFmt w:val="lowerLetter"/>
      <w:lvlText w:val="%1)"/>
      <w:lvlJc w:val="left"/>
      <w:pPr>
        <w:tabs>
          <w:tab w:val="num" w:pos="533"/>
        </w:tabs>
        <w:ind w:left="1066" w:hanging="533"/>
      </w:pPr>
      <w:rPr>
        <w:rFonts w:ascii="Arial" w:eastAsiaTheme="minorHAnsi" w:hAnsi="Arial" w:cstheme="minorBidi"/>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44" w15:restartNumberingAfterBreak="0">
    <w:nsid w:val="459646B3"/>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45" w15:restartNumberingAfterBreak="0">
    <w:nsid w:val="468059D4"/>
    <w:multiLevelType w:val="multilevel"/>
    <w:tmpl w:val="34A2A832"/>
    <w:numStyleLink w:val="NumberedList"/>
  </w:abstractNum>
  <w:abstractNum w:abstractNumId="46" w15:restartNumberingAfterBreak="0">
    <w:nsid w:val="4A091167"/>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47" w15:restartNumberingAfterBreak="0">
    <w:nsid w:val="4AD92B20"/>
    <w:multiLevelType w:val="multilevel"/>
    <w:tmpl w:val="34A2A832"/>
    <w:numStyleLink w:val="NumberedList"/>
  </w:abstractNum>
  <w:abstractNum w:abstractNumId="48" w15:restartNumberingAfterBreak="0">
    <w:nsid w:val="4CFF1FC8"/>
    <w:multiLevelType w:val="multilevel"/>
    <w:tmpl w:val="34A2A832"/>
    <w:numStyleLink w:val="NumberedList"/>
  </w:abstractNum>
  <w:abstractNum w:abstractNumId="49" w15:restartNumberingAfterBreak="0">
    <w:nsid w:val="5006494E"/>
    <w:multiLevelType w:val="multilevel"/>
    <w:tmpl w:val="34A2A832"/>
    <w:numStyleLink w:val="NumberedList"/>
  </w:abstractNum>
  <w:abstractNum w:abstractNumId="50" w15:restartNumberingAfterBreak="0">
    <w:nsid w:val="52EB5A65"/>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1" w15:restartNumberingAfterBreak="0">
    <w:nsid w:val="52F9721A"/>
    <w:multiLevelType w:val="multilevel"/>
    <w:tmpl w:val="34A2A832"/>
    <w:lvl w:ilvl="0">
      <w:start w:val="1"/>
      <w:numFmt w:val="lowerLetter"/>
      <w:lvlText w:val="%1)"/>
      <w:lvlJc w:val="left"/>
      <w:pPr>
        <w:tabs>
          <w:tab w:val="num" w:pos="533"/>
        </w:tabs>
        <w:ind w:left="1066" w:hanging="533"/>
      </w:pPr>
      <w:rPr>
        <w:rFonts w:ascii="Arial" w:eastAsiaTheme="minorHAnsi" w:hAnsi="Arial" w:cstheme="minorBidi"/>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2" w15:restartNumberingAfterBreak="0">
    <w:nsid w:val="548113B0"/>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3" w15:restartNumberingAfterBreak="0">
    <w:nsid w:val="55D34288"/>
    <w:multiLevelType w:val="hybridMultilevel"/>
    <w:tmpl w:val="77A6A0F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56332CD7"/>
    <w:multiLevelType w:val="multilevel"/>
    <w:tmpl w:val="34A2A832"/>
    <w:numStyleLink w:val="NumberedList"/>
  </w:abstractNum>
  <w:abstractNum w:abstractNumId="55" w15:restartNumberingAfterBreak="0">
    <w:nsid w:val="568C6FFA"/>
    <w:multiLevelType w:val="hybridMultilevel"/>
    <w:tmpl w:val="0F2ED77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572C04DD"/>
    <w:multiLevelType w:val="multilevel"/>
    <w:tmpl w:val="34A2A832"/>
    <w:lvl w:ilvl="0">
      <w:start w:val="1"/>
      <w:numFmt w:val="lowerLetter"/>
      <w:lvlText w:val="%1)"/>
      <w:lvlJc w:val="left"/>
      <w:pPr>
        <w:tabs>
          <w:tab w:val="num" w:pos="533"/>
        </w:tabs>
        <w:ind w:left="1066" w:hanging="533"/>
      </w:pPr>
      <w:rPr>
        <w:rFonts w:ascii="Arial" w:eastAsiaTheme="minorHAnsi" w:hAnsi="Arial" w:cstheme="minorBidi"/>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7" w15:restartNumberingAfterBreak="0">
    <w:nsid w:val="574D6136"/>
    <w:multiLevelType w:val="hybridMultilevel"/>
    <w:tmpl w:val="EE2005D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575C29A8"/>
    <w:multiLevelType w:val="multilevel"/>
    <w:tmpl w:val="34A2A832"/>
    <w:numStyleLink w:val="NumberedList"/>
  </w:abstractNum>
  <w:abstractNum w:abstractNumId="59" w15:restartNumberingAfterBreak="0">
    <w:nsid w:val="586A2A2F"/>
    <w:multiLevelType w:val="multilevel"/>
    <w:tmpl w:val="A96E5C84"/>
    <w:numStyleLink w:val="BulletedList"/>
  </w:abstractNum>
  <w:abstractNum w:abstractNumId="60" w15:restartNumberingAfterBreak="0">
    <w:nsid w:val="59530B73"/>
    <w:multiLevelType w:val="multilevel"/>
    <w:tmpl w:val="34A2A832"/>
    <w:numStyleLink w:val="NumberedList"/>
  </w:abstractNum>
  <w:abstractNum w:abstractNumId="61" w15:restartNumberingAfterBreak="0">
    <w:nsid w:val="5A14776B"/>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62" w15:restartNumberingAfterBreak="0">
    <w:nsid w:val="5C294D1B"/>
    <w:multiLevelType w:val="multilevel"/>
    <w:tmpl w:val="34A2A832"/>
    <w:numStyleLink w:val="NumberedList"/>
  </w:abstractNum>
  <w:abstractNum w:abstractNumId="63" w15:restartNumberingAfterBreak="0">
    <w:nsid w:val="5CD2356C"/>
    <w:multiLevelType w:val="multilevel"/>
    <w:tmpl w:val="A96E5C84"/>
    <w:styleLink w:val="BulletedList"/>
    <w:lvl w:ilvl="0">
      <w:start w:val="1"/>
      <w:numFmt w:val="bullet"/>
      <w:lvlText w:val=""/>
      <w:lvlJc w:val="left"/>
      <w:pPr>
        <w:tabs>
          <w:tab w:val="num" w:pos="533"/>
        </w:tabs>
        <w:ind w:left="1066" w:hanging="533"/>
      </w:pPr>
      <w:rPr>
        <w:rFonts w:ascii="Wingdings" w:hAnsi="Wingdings" w:hint="default"/>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64" w15:restartNumberingAfterBreak="0">
    <w:nsid w:val="625C2A20"/>
    <w:multiLevelType w:val="multilevel"/>
    <w:tmpl w:val="34A2A832"/>
    <w:lvl w:ilvl="0">
      <w:start w:val="1"/>
      <w:numFmt w:val="lowerLetter"/>
      <w:lvlText w:val="%1)"/>
      <w:lvlJc w:val="left"/>
      <w:pPr>
        <w:tabs>
          <w:tab w:val="num" w:pos="533"/>
        </w:tabs>
        <w:ind w:left="1066" w:hanging="533"/>
      </w:pPr>
      <w:rPr>
        <w:rFonts w:ascii="Arial" w:eastAsiaTheme="minorHAnsi" w:hAnsi="Arial" w:cstheme="minorBidi"/>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65" w15:restartNumberingAfterBreak="0">
    <w:nsid w:val="62FD51A6"/>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66" w15:restartNumberingAfterBreak="0">
    <w:nsid w:val="646B1968"/>
    <w:multiLevelType w:val="multilevel"/>
    <w:tmpl w:val="B33469A2"/>
    <w:lvl w:ilvl="0">
      <w:start w:val="1"/>
      <w:numFmt w:val="upperLetter"/>
      <w:pStyle w:val="ListNumber"/>
      <w:lvlText w:val="%1)"/>
      <w:lvlJc w:val="left"/>
      <w:pPr>
        <w:tabs>
          <w:tab w:val="num" w:pos="1066"/>
        </w:tabs>
        <w:ind w:left="1066" w:hanging="533"/>
      </w:pPr>
      <w:rPr>
        <w:rFonts w:hint="default"/>
      </w:rPr>
    </w:lvl>
    <w:lvl w:ilvl="1">
      <w:start w:val="1"/>
      <w:numFmt w:val="decimal"/>
      <w:pStyle w:val="ListNumber2"/>
      <w:lvlText w:val="%2)"/>
      <w:lvlJc w:val="left"/>
      <w:pPr>
        <w:tabs>
          <w:tab w:val="num" w:pos="1599"/>
        </w:tabs>
        <w:ind w:left="1599" w:hanging="533"/>
      </w:pPr>
      <w:rPr>
        <w:rFonts w:hint="default"/>
      </w:rPr>
    </w:lvl>
    <w:lvl w:ilvl="2">
      <w:start w:val="1"/>
      <w:numFmt w:val="lowerLetter"/>
      <w:pStyle w:val="ListNumber3"/>
      <w:lvlText w:val="%3)"/>
      <w:lvlJc w:val="left"/>
      <w:pPr>
        <w:tabs>
          <w:tab w:val="num" w:pos="2132"/>
        </w:tabs>
        <w:ind w:left="2132" w:hanging="533"/>
      </w:pPr>
      <w:rPr>
        <w:rFonts w:hint="default"/>
      </w:rPr>
    </w:lvl>
    <w:lvl w:ilvl="3">
      <w:start w:val="1"/>
      <w:numFmt w:val="lowerRoman"/>
      <w:pStyle w:val="ListNumber4"/>
      <w:lvlText w:val="%4)"/>
      <w:lvlJc w:val="left"/>
      <w:pPr>
        <w:tabs>
          <w:tab w:val="num" w:pos="2665"/>
        </w:tabs>
        <w:ind w:left="2665" w:hanging="533"/>
      </w:pPr>
      <w:rPr>
        <w:rFonts w:hint="default"/>
      </w:rPr>
    </w:lvl>
    <w:lvl w:ilvl="4">
      <w:start w:val="1"/>
      <w:numFmt w:val="none"/>
      <w:lvlText w:val=""/>
      <w:lvlJc w:val="left"/>
      <w:pPr>
        <w:tabs>
          <w:tab w:val="num" w:pos="3198"/>
        </w:tabs>
        <w:ind w:left="3198" w:hanging="533"/>
      </w:pPr>
      <w:rPr>
        <w:rFonts w:hint="default"/>
        <w:color w:val="auto"/>
      </w:rPr>
    </w:lvl>
    <w:lvl w:ilvl="5">
      <w:start w:val="1"/>
      <w:numFmt w:val="none"/>
      <w:lvlText w:val=""/>
      <w:lvlJc w:val="left"/>
      <w:pPr>
        <w:tabs>
          <w:tab w:val="num" w:pos="3731"/>
        </w:tabs>
        <w:ind w:left="3731" w:hanging="533"/>
      </w:pPr>
      <w:rPr>
        <w:rFonts w:hint="default"/>
        <w:color w:val="auto"/>
      </w:rPr>
    </w:lvl>
    <w:lvl w:ilvl="6">
      <w:start w:val="1"/>
      <w:numFmt w:val="none"/>
      <w:lvlText w:val=""/>
      <w:lvlJc w:val="left"/>
      <w:pPr>
        <w:tabs>
          <w:tab w:val="num" w:pos="4264"/>
        </w:tabs>
        <w:ind w:left="4264" w:hanging="533"/>
      </w:pPr>
      <w:rPr>
        <w:rFonts w:hint="default"/>
        <w:color w:val="auto"/>
      </w:rPr>
    </w:lvl>
    <w:lvl w:ilvl="7">
      <w:start w:val="1"/>
      <w:numFmt w:val="none"/>
      <w:lvlText w:val=""/>
      <w:lvlJc w:val="left"/>
      <w:pPr>
        <w:tabs>
          <w:tab w:val="num" w:pos="4797"/>
        </w:tabs>
        <w:ind w:left="4797" w:hanging="533"/>
      </w:pPr>
      <w:rPr>
        <w:rFonts w:hint="default"/>
        <w:color w:val="auto"/>
      </w:rPr>
    </w:lvl>
    <w:lvl w:ilvl="8">
      <w:start w:val="1"/>
      <w:numFmt w:val="none"/>
      <w:lvlText w:val=""/>
      <w:lvlJc w:val="left"/>
      <w:pPr>
        <w:tabs>
          <w:tab w:val="num" w:pos="5330"/>
        </w:tabs>
        <w:ind w:left="5330" w:hanging="533"/>
      </w:pPr>
      <w:rPr>
        <w:rFonts w:hint="default"/>
        <w:color w:val="auto"/>
      </w:rPr>
    </w:lvl>
  </w:abstractNum>
  <w:abstractNum w:abstractNumId="67" w15:restartNumberingAfterBreak="0">
    <w:nsid w:val="656A6052"/>
    <w:multiLevelType w:val="multilevel"/>
    <w:tmpl w:val="34A2A832"/>
    <w:numStyleLink w:val="NumberedList"/>
  </w:abstractNum>
  <w:abstractNum w:abstractNumId="68" w15:restartNumberingAfterBreak="0">
    <w:nsid w:val="65F82C66"/>
    <w:multiLevelType w:val="multilevel"/>
    <w:tmpl w:val="34A2A832"/>
    <w:styleLink w:val="NumberedList"/>
    <w:lvl w:ilvl="0">
      <w:start w:val="1"/>
      <w:numFmt w:val="lowerLetter"/>
      <w:lvlText w:val="%1)"/>
      <w:lvlJc w:val="left"/>
      <w:pPr>
        <w:tabs>
          <w:tab w:val="num" w:pos="533"/>
        </w:tabs>
        <w:ind w:left="1066" w:hanging="533"/>
      </w:pPr>
      <w:rPr>
        <w:rFonts w:ascii="Arial" w:eastAsiaTheme="minorHAnsi" w:hAnsi="Arial" w:cstheme="minorBidi"/>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69" w15:restartNumberingAfterBreak="0">
    <w:nsid w:val="66F7531C"/>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70" w15:restartNumberingAfterBreak="0">
    <w:nsid w:val="676D1AF6"/>
    <w:multiLevelType w:val="multilevel"/>
    <w:tmpl w:val="34A2A832"/>
    <w:numStyleLink w:val="NumberedList"/>
  </w:abstractNum>
  <w:abstractNum w:abstractNumId="71" w15:restartNumberingAfterBreak="0">
    <w:nsid w:val="68A95F13"/>
    <w:multiLevelType w:val="multilevel"/>
    <w:tmpl w:val="34A2A832"/>
    <w:numStyleLink w:val="NumberedList"/>
  </w:abstractNum>
  <w:abstractNum w:abstractNumId="72" w15:restartNumberingAfterBreak="0">
    <w:nsid w:val="68B53188"/>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73" w15:restartNumberingAfterBreak="0">
    <w:nsid w:val="69011FF6"/>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74" w15:restartNumberingAfterBreak="0">
    <w:nsid w:val="692865D9"/>
    <w:multiLevelType w:val="multilevel"/>
    <w:tmpl w:val="34A2A832"/>
    <w:lvl w:ilvl="0">
      <w:start w:val="1"/>
      <w:numFmt w:val="lowerLetter"/>
      <w:lvlText w:val="%1)"/>
      <w:lvlJc w:val="left"/>
      <w:pPr>
        <w:tabs>
          <w:tab w:val="num" w:pos="533"/>
        </w:tabs>
        <w:ind w:left="1066" w:hanging="533"/>
      </w:pPr>
      <w:rPr>
        <w:rFonts w:ascii="Arial" w:eastAsiaTheme="minorHAnsi" w:hAnsi="Arial" w:cstheme="minorBidi"/>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75" w15:restartNumberingAfterBreak="0">
    <w:nsid w:val="69B33B60"/>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76" w15:restartNumberingAfterBreak="0">
    <w:nsid w:val="6B5A23C8"/>
    <w:multiLevelType w:val="multilevel"/>
    <w:tmpl w:val="34A2A832"/>
    <w:numStyleLink w:val="NumberedList"/>
  </w:abstractNum>
  <w:abstractNum w:abstractNumId="77" w15:restartNumberingAfterBreak="0">
    <w:nsid w:val="6D4A6C09"/>
    <w:multiLevelType w:val="multilevel"/>
    <w:tmpl w:val="34A2A832"/>
    <w:lvl w:ilvl="0">
      <w:start w:val="1"/>
      <w:numFmt w:val="lowerLetter"/>
      <w:lvlText w:val="%1)"/>
      <w:lvlJc w:val="left"/>
      <w:pPr>
        <w:tabs>
          <w:tab w:val="num" w:pos="533"/>
        </w:tabs>
        <w:ind w:left="1066" w:hanging="533"/>
      </w:pPr>
      <w:rPr>
        <w:rFonts w:ascii="Arial" w:eastAsiaTheme="minorHAnsi" w:hAnsi="Arial" w:cstheme="minorBidi"/>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78" w15:restartNumberingAfterBreak="0">
    <w:nsid w:val="72882E84"/>
    <w:multiLevelType w:val="multilevel"/>
    <w:tmpl w:val="34A2A832"/>
    <w:numStyleLink w:val="NumberedList"/>
  </w:abstractNum>
  <w:abstractNum w:abstractNumId="79" w15:restartNumberingAfterBreak="0">
    <w:nsid w:val="73416585"/>
    <w:multiLevelType w:val="multilevel"/>
    <w:tmpl w:val="34A2A832"/>
    <w:numStyleLink w:val="NumberedList"/>
  </w:abstractNum>
  <w:abstractNum w:abstractNumId="80" w15:restartNumberingAfterBreak="0">
    <w:nsid w:val="75063494"/>
    <w:multiLevelType w:val="multilevel"/>
    <w:tmpl w:val="34A2A832"/>
    <w:numStyleLink w:val="NumberedList"/>
  </w:abstractNum>
  <w:abstractNum w:abstractNumId="81" w15:restartNumberingAfterBreak="0">
    <w:nsid w:val="76BB364D"/>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82" w15:restartNumberingAfterBreak="0">
    <w:nsid w:val="79D11C3A"/>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83" w15:restartNumberingAfterBreak="0">
    <w:nsid w:val="7E857DA5"/>
    <w:multiLevelType w:val="multilevel"/>
    <w:tmpl w:val="34A2A832"/>
    <w:numStyleLink w:val="NumberedList"/>
  </w:abstractNum>
  <w:abstractNum w:abstractNumId="84" w15:restartNumberingAfterBreak="0">
    <w:nsid w:val="7F053AFD"/>
    <w:multiLevelType w:val="hybridMultilevel"/>
    <w:tmpl w:val="C09CA20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39317961">
    <w:abstractNumId w:val="11"/>
  </w:num>
  <w:num w:numId="2" w16cid:durableId="520900762">
    <w:abstractNumId w:val="66"/>
  </w:num>
  <w:num w:numId="3" w16cid:durableId="817916886">
    <w:abstractNumId w:val="39"/>
  </w:num>
  <w:num w:numId="4" w16cid:durableId="1332374549">
    <w:abstractNumId w:val="36"/>
  </w:num>
  <w:num w:numId="5" w16cid:durableId="25718837">
    <w:abstractNumId w:val="68"/>
  </w:num>
  <w:num w:numId="6" w16cid:durableId="573323255">
    <w:abstractNumId w:val="63"/>
  </w:num>
  <w:num w:numId="7" w16cid:durableId="101344136">
    <w:abstractNumId w:val="20"/>
  </w:num>
  <w:num w:numId="8" w16cid:durableId="1442338482">
    <w:abstractNumId w:val="29"/>
  </w:num>
  <w:num w:numId="9" w16cid:durableId="988630363">
    <w:abstractNumId w:val="59"/>
  </w:num>
  <w:num w:numId="10" w16cid:durableId="193227629">
    <w:abstractNumId w:val="9"/>
  </w:num>
  <w:num w:numId="11" w16cid:durableId="1955167885">
    <w:abstractNumId w:val="45"/>
  </w:num>
  <w:num w:numId="12" w16cid:durableId="120810861">
    <w:abstractNumId w:val="47"/>
  </w:num>
  <w:num w:numId="13" w16cid:durableId="1501239671">
    <w:abstractNumId w:val="7"/>
  </w:num>
  <w:num w:numId="14" w16cid:durableId="1037658460">
    <w:abstractNumId w:val="33"/>
  </w:num>
  <w:num w:numId="15" w16cid:durableId="453787959">
    <w:abstractNumId w:val="16"/>
  </w:num>
  <w:num w:numId="16" w16cid:durableId="486751340">
    <w:abstractNumId w:val="32"/>
  </w:num>
  <w:num w:numId="17" w16cid:durableId="1383023707">
    <w:abstractNumId w:val="2"/>
  </w:num>
  <w:num w:numId="18" w16cid:durableId="262809358">
    <w:abstractNumId w:val="0"/>
  </w:num>
  <w:num w:numId="19" w16cid:durableId="178467758">
    <w:abstractNumId w:val="54"/>
  </w:num>
  <w:num w:numId="20" w16cid:durableId="417942273">
    <w:abstractNumId w:val="35"/>
  </w:num>
  <w:num w:numId="21" w16cid:durableId="1623924792">
    <w:abstractNumId w:val="41"/>
  </w:num>
  <w:num w:numId="22" w16cid:durableId="795178118">
    <w:abstractNumId w:val="15"/>
  </w:num>
  <w:num w:numId="23" w16cid:durableId="1662466530">
    <w:abstractNumId w:val="64"/>
  </w:num>
  <w:num w:numId="24" w16cid:durableId="1477065335">
    <w:abstractNumId w:val="19"/>
  </w:num>
  <w:num w:numId="25" w16cid:durableId="1434788445">
    <w:abstractNumId w:val="79"/>
  </w:num>
  <w:num w:numId="26" w16cid:durableId="302659964">
    <w:abstractNumId w:val="1"/>
    <w:lvlOverride w:ilvl="0">
      <w:lvl w:ilvl="0">
        <w:start w:val="1"/>
        <w:numFmt w:val="lowerLetter"/>
        <w:lvlText w:val="%1)"/>
        <w:lvlJc w:val="left"/>
        <w:pPr>
          <w:tabs>
            <w:tab w:val="num" w:pos="533"/>
          </w:tabs>
          <w:ind w:left="1066" w:hanging="533"/>
        </w:pPr>
        <w:rPr>
          <w:rFonts w:ascii="Arial" w:eastAsiaTheme="minorHAnsi" w:hAnsi="Arial" w:cstheme="minorBidi"/>
          <w:b w:val="0"/>
          <w:bCs/>
          <w:sz w:val="28"/>
        </w:rPr>
      </w:lvl>
    </w:lvlOverride>
    <w:lvlOverride w:ilvl="1">
      <w:lvl w:ilvl="1">
        <w:start w:val="1"/>
        <w:numFmt w:val="lowerRoman"/>
        <w:lvlText w:val="%2)"/>
        <w:lvlJc w:val="left"/>
        <w:pPr>
          <w:tabs>
            <w:tab w:val="num" w:pos="1066"/>
          </w:tabs>
          <w:ind w:left="1599" w:hanging="533"/>
        </w:pPr>
        <w:rPr>
          <w:rFonts w:ascii="Arial" w:hAnsi="Arial" w:hint="default"/>
          <w:sz w:val="28"/>
        </w:rPr>
      </w:lvl>
    </w:lvlOverride>
    <w:lvlOverride w:ilvl="2">
      <w:lvl w:ilvl="2">
        <w:start w:val="1"/>
        <w:numFmt w:val="decimal"/>
        <w:lvlText w:val="%3)"/>
        <w:lvlJc w:val="left"/>
        <w:pPr>
          <w:tabs>
            <w:tab w:val="num" w:pos="1599"/>
          </w:tabs>
          <w:ind w:left="2132" w:hanging="533"/>
        </w:pPr>
        <w:rPr>
          <w:rFonts w:ascii="Arial" w:hAnsi="Arial" w:hint="default"/>
          <w:sz w:val="28"/>
        </w:rPr>
      </w:lvl>
    </w:lvlOverride>
    <w:lvlOverride w:ilvl="3">
      <w:lvl w:ilvl="3">
        <w:start w:val="1"/>
        <w:numFmt w:val="upperLetter"/>
        <w:lvlText w:val="%4)"/>
        <w:lvlJc w:val="left"/>
        <w:pPr>
          <w:tabs>
            <w:tab w:val="num" w:pos="2132"/>
          </w:tabs>
          <w:ind w:left="2665" w:hanging="533"/>
        </w:pPr>
        <w:rPr>
          <w:rFonts w:ascii="Arial" w:hAnsi="Arial" w:hint="default"/>
          <w:sz w:val="28"/>
        </w:rPr>
      </w:lvl>
    </w:lvlOverride>
    <w:lvlOverride w:ilvl="4">
      <w:lvl w:ilvl="4">
        <w:start w:val="1"/>
        <w:numFmt w:val="none"/>
        <w:lvlText w:val=""/>
        <w:lvlJc w:val="left"/>
        <w:pPr>
          <w:tabs>
            <w:tab w:val="num" w:pos="2665"/>
          </w:tabs>
          <w:ind w:left="3198" w:hanging="533"/>
        </w:pPr>
        <w:rPr>
          <w:rFonts w:ascii="Arial" w:hAnsi="Arial" w:hint="default"/>
          <w:sz w:val="28"/>
        </w:rPr>
      </w:lvl>
    </w:lvlOverride>
    <w:lvlOverride w:ilvl="5">
      <w:lvl w:ilvl="5">
        <w:start w:val="1"/>
        <w:numFmt w:val="none"/>
        <w:lvlText w:val=""/>
        <w:lvlJc w:val="left"/>
        <w:pPr>
          <w:tabs>
            <w:tab w:val="num" w:pos="3198"/>
          </w:tabs>
          <w:ind w:left="3731" w:hanging="533"/>
        </w:pPr>
        <w:rPr>
          <w:rFonts w:ascii="Arial" w:hAnsi="Arial" w:hint="default"/>
          <w:sz w:val="28"/>
        </w:rPr>
      </w:lvl>
    </w:lvlOverride>
    <w:lvlOverride w:ilvl="6">
      <w:lvl w:ilvl="6">
        <w:start w:val="1"/>
        <w:numFmt w:val="none"/>
        <w:lvlText w:val="%7"/>
        <w:lvlJc w:val="left"/>
        <w:pPr>
          <w:tabs>
            <w:tab w:val="num" w:pos="3731"/>
          </w:tabs>
          <w:ind w:left="4264" w:hanging="533"/>
        </w:pPr>
        <w:rPr>
          <w:rFonts w:ascii="Arial" w:hAnsi="Arial" w:hint="default"/>
          <w:sz w:val="28"/>
        </w:rPr>
      </w:lvl>
    </w:lvlOverride>
    <w:lvlOverride w:ilvl="7">
      <w:lvl w:ilvl="7">
        <w:start w:val="1"/>
        <w:numFmt w:val="none"/>
        <w:lvlText w:val="%8"/>
        <w:lvlJc w:val="left"/>
        <w:pPr>
          <w:tabs>
            <w:tab w:val="num" w:pos="4264"/>
          </w:tabs>
          <w:ind w:left="4797" w:hanging="533"/>
        </w:pPr>
        <w:rPr>
          <w:rFonts w:ascii="Arial" w:hAnsi="Arial" w:hint="default"/>
          <w:sz w:val="28"/>
        </w:rPr>
      </w:lvl>
    </w:lvlOverride>
    <w:lvlOverride w:ilvl="8">
      <w:lvl w:ilvl="8">
        <w:start w:val="1"/>
        <w:numFmt w:val="none"/>
        <w:lvlText w:val="%9"/>
        <w:lvlJc w:val="left"/>
        <w:pPr>
          <w:tabs>
            <w:tab w:val="num" w:pos="4797"/>
          </w:tabs>
          <w:ind w:left="5330" w:hanging="533"/>
        </w:pPr>
        <w:rPr>
          <w:rFonts w:ascii="Arial" w:hAnsi="Arial" w:hint="default"/>
          <w:sz w:val="28"/>
        </w:rPr>
      </w:lvl>
    </w:lvlOverride>
  </w:num>
  <w:num w:numId="27" w16cid:durableId="926689223">
    <w:abstractNumId w:val="30"/>
  </w:num>
  <w:num w:numId="28" w16cid:durableId="804853260">
    <w:abstractNumId w:val="80"/>
  </w:num>
  <w:num w:numId="29" w16cid:durableId="708337649">
    <w:abstractNumId w:val="62"/>
  </w:num>
  <w:num w:numId="30" w16cid:durableId="485556788">
    <w:abstractNumId w:val="26"/>
  </w:num>
  <w:num w:numId="31" w16cid:durableId="911548971">
    <w:abstractNumId w:val="3"/>
  </w:num>
  <w:num w:numId="32" w16cid:durableId="866794899">
    <w:abstractNumId w:val="76"/>
  </w:num>
  <w:num w:numId="33" w16cid:durableId="1097604593">
    <w:abstractNumId w:val="51"/>
  </w:num>
  <w:num w:numId="34" w16cid:durableId="1183713675">
    <w:abstractNumId w:val="37"/>
  </w:num>
  <w:num w:numId="35" w16cid:durableId="1524783764">
    <w:abstractNumId w:val="25"/>
  </w:num>
  <w:num w:numId="36" w16cid:durableId="1984384797">
    <w:abstractNumId w:val="40"/>
  </w:num>
  <w:num w:numId="37" w16cid:durableId="1221862332">
    <w:abstractNumId w:val="24"/>
  </w:num>
  <w:num w:numId="38" w16cid:durableId="2126922895">
    <w:abstractNumId w:val="60"/>
  </w:num>
  <w:num w:numId="39" w16cid:durableId="477041149">
    <w:abstractNumId w:val="49"/>
  </w:num>
  <w:num w:numId="40" w16cid:durableId="406617228">
    <w:abstractNumId w:val="70"/>
  </w:num>
  <w:num w:numId="41" w16cid:durableId="149906760">
    <w:abstractNumId w:val="38"/>
  </w:num>
  <w:num w:numId="42" w16cid:durableId="987972410">
    <w:abstractNumId w:val="58"/>
  </w:num>
  <w:num w:numId="43" w16cid:durableId="1942183493">
    <w:abstractNumId w:val="52"/>
  </w:num>
  <w:num w:numId="44" w16cid:durableId="1765297183">
    <w:abstractNumId w:val="14"/>
  </w:num>
  <w:num w:numId="45" w16cid:durableId="1460758594">
    <w:abstractNumId w:val="71"/>
  </w:num>
  <w:num w:numId="46" w16cid:durableId="596327671">
    <w:abstractNumId w:val="13"/>
  </w:num>
  <w:num w:numId="47" w16cid:durableId="216749184">
    <w:abstractNumId w:val="73"/>
  </w:num>
  <w:num w:numId="48" w16cid:durableId="795829236">
    <w:abstractNumId w:val="67"/>
  </w:num>
  <w:num w:numId="49" w16cid:durableId="216940796">
    <w:abstractNumId w:val="48"/>
  </w:num>
  <w:num w:numId="50" w16cid:durableId="1607690613">
    <w:abstractNumId w:val="83"/>
  </w:num>
  <w:num w:numId="51" w16cid:durableId="450519211">
    <w:abstractNumId w:val="75"/>
  </w:num>
  <w:num w:numId="52" w16cid:durableId="369451495">
    <w:abstractNumId w:val="6"/>
  </w:num>
  <w:num w:numId="53" w16cid:durableId="1318874417">
    <w:abstractNumId w:val="12"/>
  </w:num>
  <w:num w:numId="54" w16cid:durableId="1888567629">
    <w:abstractNumId w:val="5"/>
  </w:num>
  <w:num w:numId="55" w16cid:durableId="1307319256">
    <w:abstractNumId w:val="57"/>
  </w:num>
  <w:num w:numId="56" w16cid:durableId="1967812782">
    <w:abstractNumId w:val="78"/>
  </w:num>
  <w:num w:numId="57" w16cid:durableId="533737813">
    <w:abstractNumId w:val="53"/>
  </w:num>
  <w:num w:numId="58" w16cid:durableId="1502312461">
    <w:abstractNumId w:val="84"/>
  </w:num>
  <w:num w:numId="59" w16cid:durableId="477648265">
    <w:abstractNumId w:val="23"/>
  </w:num>
  <w:num w:numId="60" w16cid:durableId="1818912660">
    <w:abstractNumId w:val="77"/>
  </w:num>
  <w:num w:numId="61" w16cid:durableId="1733769977">
    <w:abstractNumId w:val="28"/>
  </w:num>
  <w:num w:numId="62" w16cid:durableId="389960883">
    <w:abstractNumId w:val="8"/>
  </w:num>
  <w:num w:numId="63" w16cid:durableId="2054496841">
    <w:abstractNumId w:val="55"/>
  </w:num>
  <w:num w:numId="64" w16cid:durableId="1824079823">
    <w:abstractNumId w:val="17"/>
  </w:num>
  <w:num w:numId="65" w16cid:durableId="1632394341">
    <w:abstractNumId w:val="65"/>
  </w:num>
  <w:num w:numId="66" w16cid:durableId="1896698520">
    <w:abstractNumId w:val="69"/>
  </w:num>
  <w:num w:numId="67" w16cid:durableId="485173492">
    <w:abstractNumId w:val="61"/>
  </w:num>
  <w:num w:numId="68" w16cid:durableId="2139763040">
    <w:abstractNumId w:val="72"/>
  </w:num>
  <w:num w:numId="69" w16cid:durableId="887302918">
    <w:abstractNumId w:val="50"/>
  </w:num>
  <w:num w:numId="70" w16cid:durableId="1652712430">
    <w:abstractNumId w:val="82"/>
  </w:num>
  <w:num w:numId="71" w16cid:durableId="603076649">
    <w:abstractNumId w:val="43"/>
  </w:num>
  <w:num w:numId="72" w16cid:durableId="364137836">
    <w:abstractNumId w:val="74"/>
  </w:num>
  <w:num w:numId="73" w16cid:durableId="902980836">
    <w:abstractNumId w:val="42"/>
  </w:num>
  <w:num w:numId="74" w16cid:durableId="1748265187">
    <w:abstractNumId w:val="21"/>
  </w:num>
  <w:num w:numId="75" w16cid:durableId="96482394">
    <w:abstractNumId w:val="31"/>
  </w:num>
  <w:num w:numId="76" w16cid:durableId="1319071803">
    <w:abstractNumId w:val="56"/>
  </w:num>
  <w:num w:numId="77" w16cid:durableId="405616597">
    <w:abstractNumId w:val="27"/>
  </w:num>
  <w:num w:numId="78" w16cid:durableId="1369603972">
    <w:abstractNumId w:val="46"/>
  </w:num>
  <w:num w:numId="79" w16cid:durableId="333651986">
    <w:abstractNumId w:val="4"/>
  </w:num>
  <w:num w:numId="80" w16cid:durableId="1798185486">
    <w:abstractNumId w:val="34"/>
  </w:num>
  <w:num w:numId="81" w16cid:durableId="1382289812">
    <w:abstractNumId w:val="10"/>
  </w:num>
  <w:num w:numId="82" w16cid:durableId="925839907">
    <w:abstractNumId w:val="22"/>
  </w:num>
  <w:num w:numId="83" w16cid:durableId="1790590614">
    <w:abstractNumId w:val="44"/>
  </w:num>
  <w:num w:numId="84" w16cid:durableId="1947499197">
    <w:abstractNumId w:val="81"/>
  </w:num>
  <w:num w:numId="85" w16cid:durableId="1621453915">
    <w:abstractNumId w:val="1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removeDateAndTime/>
  <w:proofState w:spelling="clean" w:grammar="clean"/>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ocumentProtection w:edit="readOnly" w:formatting="1" w:enforcement="1" w:cryptProviderType="rsaAES" w:cryptAlgorithmClass="hash" w:cryptAlgorithmType="typeAny" w:cryptAlgorithmSid="14" w:cryptSpinCount="100000" w:hash="DKfET1uB63LMPUBf93dTEV3U1g+E1EC/EF/RirBX4AJXnFNCoxUyKW998Y2Lov3qUMMLjbEX/cJyUrK4yn8Gwg==" w:salt="dfE+BeIGl1wYpZLPfUovYA=="/>
  <w:styleLockTheme/>
  <w:styleLockQFSet/>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37"/>
    <w:rsid w:val="000005E7"/>
    <w:rsid w:val="00000632"/>
    <w:rsid w:val="00000821"/>
    <w:rsid w:val="00000B36"/>
    <w:rsid w:val="00000BE4"/>
    <w:rsid w:val="00001BE0"/>
    <w:rsid w:val="00001C8A"/>
    <w:rsid w:val="00002058"/>
    <w:rsid w:val="000023E1"/>
    <w:rsid w:val="00002A6F"/>
    <w:rsid w:val="00003084"/>
    <w:rsid w:val="0000322C"/>
    <w:rsid w:val="000033FB"/>
    <w:rsid w:val="000038D6"/>
    <w:rsid w:val="00004B69"/>
    <w:rsid w:val="00004EDA"/>
    <w:rsid w:val="000056A0"/>
    <w:rsid w:val="00005981"/>
    <w:rsid w:val="00005B2C"/>
    <w:rsid w:val="00005CE9"/>
    <w:rsid w:val="00005E53"/>
    <w:rsid w:val="00006038"/>
    <w:rsid w:val="0000610D"/>
    <w:rsid w:val="000065D2"/>
    <w:rsid w:val="00006A35"/>
    <w:rsid w:val="00006AEA"/>
    <w:rsid w:val="00006B77"/>
    <w:rsid w:val="00006FD1"/>
    <w:rsid w:val="000078A2"/>
    <w:rsid w:val="00007BF8"/>
    <w:rsid w:val="0001034D"/>
    <w:rsid w:val="0001085B"/>
    <w:rsid w:val="0001104D"/>
    <w:rsid w:val="000110AE"/>
    <w:rsid w:val="000112D0"/>
    <w:rsid w:val="0001165A"/>
    <w:rsid w:val="00011D0F"/>
    <w:rsid w:val="00012410"/>
    <w:rsid w:val="00012DD7"/>
    <w:rsid w:val="0001353C"/>
    <w:rsid w:val="000139AC"/>
    <w:rsid w:val="00013B4C"/>
    <w:rsid w:val="00014498"/>
    <w:rsid w:val="00014914"/>
    <w:rsid w:val="00014E9A"/>
    <w:rsid w:val="00014F01"/>
    <w:rsid w:val="00015144"/>
    <w:rsid w:val="0001644C"/>
    <w:rsid w:val="000165D2"/>
    <w:rsid w:val="00016FB9"/>
    <w:rsid w:val="000179B6"/>
    <w:rsid w:val="00017B47"/>
    <w:rsid w:val="00017EBA"/>
    <w:rsid w:val="00020177"/>
    <w:rsid w:val="000205A3"/>
    <w:rsid w:val="00020704"/>
    <w:rsid w:val="00020831"/>
    <w:rsid w:val="00020D4B"/>
    <w:rsid w:val="00020E7F"/>
    <w:rsid w:val="0002220F"/>
    <w:rsid w:val="000226A9"/>
    <w:rsid w:val="000227DA"/>
    <w:rsid w:val="00022AFD"/>
    <w:rsid w:val="00023371"/>
    <w:rsid w:val="000234BD"/>
    <w:rsid w:val="00023B61"/>
    <w:rsid w:val="0002408A"/>
    <w:rsid w:val="000240D4"/>
    <w:rsid w:val="000241B3"/>
    <w:rsid w:val="000249F2"/>
    <w:rsid w:val="00024E90"/>
    <w:rsid w:val="00025E45"/>
    <w:rsid w:val="00026167"/>
    <w:rsid w:val="00026B9A"/>
    <w:rsid w:val="00026C2F"/>
    <w:rsid w:val="000274D0"/>
    <w:rsid w:val="00027817"/>
    <w:rsid w:val="0002792B"/>
    <w:rsid w:val="00027DFA"/>
    <w:rsid w:val="000304E6"/>
    <w:rsid w:val="00031328"/>
    <w:rsid w:val="000316C0"/>
    <w:rsid w:val="00031A44"/>
    <w:rsid w:val="00031A6B"/>
    <w:rsid w:val="00031F3F"/>
    <w:rsid w:val="0003228D"/>
    <w:rsid w:val="00032710"/>
    <w:rsid w:val="00033713"/>
    <w:rsid w:val="000339B8"/>
    <w:rsid w:val="00033B95"/>
    <w:rsid w:val="000342B9"/>
    <w:rsid w:val="00034365"/>
    <w:rsid w:val="00034C26"/>
    <w:rsid w:val="00035251"/>
    <w:rsid w:val="000353D0"/>
    <w:rsid w:val="00035458"/>
    <w:rsid w:val="00035AE2"/>
    <w:rsid w:val="00035D49"/>
    <w:rsid w:val="00036266"/>
    <w:rsid w:val="000365A0"/>
    <w:rsid w:val="00036F7A"/>
    <w:rsid w:val="00037CAC"/>
    <w:rsid w:val="00040124"/>
    <w:rsid w:val="0004038F"/>
    <w:rsid w:val="00040474"/>
    <w:rsid w:val="00040881"/>
    <w:rsid w:val="000408F8"/>
    <w:rsid w:val="00041C35"/>
    <w:rsid w:val="000427D4"/>
    <w:rsid w:val="00042CB7"/>
    <w:rsid w:val="00043A7B"/>
    <w:rsid w:val="00043B01"/>
    <w:rsid w:val="00043CFA"/>
    <w:rsid w:val="000440F0"/>
    <w:rsid w:val="000445D1"/>
    <w:rsid w:val="00044757"/>
    <w:rsid w:val="00044C6A"/>
    <w:rsid w:val="00044FDF"/>
    <w:rsid w:val="0004500C"/>
    <w:rsid w:val="00045702"/>
    <w:rsid w:val="00045BBB"/>
    <w:rsid w:val="00045E36"/>
    <w:rsid w:val="00046A25"/>
    <w:rsid w:val="00046EEB"/>
    <w:rsid w:val="00051272"/>
    <w:rsid w:val="00051A68"/>
    <w:rsid w:val="00051DD6"/>
    <w:rsid w:val="00051EC4"/>
    <w:rsid w:val="000529F4"/>
    <w:rsid w:val="00053D4A"/>
    <w:rsid w:val="00053FBC"/>
    <w:rsid w:val="000548C7"/>
    <w:rsid w:val="0005522B"/>
    <w:rsid w:val="000553B5"/>
    <w:rsid w:val="00055620"/>
    <w:rsid w:val="000563C7"/>
    <w:rsid w:val="00056451"/>
    <w:rsid w:val="00056AB4"/>
    <w:rsid w:val="00056B1E"/>
    <w:rsid w:val="00056F87"/>
    <w:rsid w:val="0005717B"/>
    <w:rsid w:val="000573CA"/>
    <w:rsid w:val="00057809"/>
    <w:rsid w:val="000605C8"/>
    <w:rsid w:val="0006163F"/>
    <w:rsid w:val="00062777"/>
    <w:rsid w:val="000629D3"/>
    <w:rsid w:val="00062F3A"/>
    <w:rsid w:val="0006485C"/>
    <w:rsid w:val="0006511B"/>
    <w:rsid w:val="00065124"/>
    <w:rsid w:val="0006514F"/>
    <w:rsid w:val="00066014"/>
    <w:rsid w:val="0006685D"/>
    <w:rsid w:val="00066978"/>
    <w:rsid w:val="000675E5"/>
    <w:rsid w:val="0006760C"/>
    <w:rsid w:val="00067A90"/>
    <w:rsid w:val="00070333"/>
    <w:rsid w:val="000707F2"/>
    <w:rsid w:val="00070808"/>
    <w:rsid w:val="0007157F"/>
    <w:rsid w:val="0007174F"/>
    <w:rsid w:val="00072383"/>
    <w:rsid w:val="000733CF"/>
    <w:rsid w:val="000737A4"/>
    <w:rsid w:val="00073B03"/>
    <w:rsid w:val="00074102"/>
    <w:rsid w:val="00074C08"/>
    <w:rsid w:val="00075316"/>
    <w:rsid w:val="000755CB"/>
    <w:rsid w:val="00075710"/>
    <w:rsid w:val="00075EEA"/>
    <w:rsid w:val="0007603A"/>
    <w:rsid w:val="000772E4"/>
    <w:rsid w:val="0007765F"/>
    <w:rsid w:val="00077EDD"/>
    <w:rsid w:val="000800A2"/>
    <w:rsid w:val="000801FF"/>
    <w:rsid w:val="00080D57"/>
    <w:rsid w:val="00080E21"/>
    <w:rsid w:val="000810A1"/>
    <w:rsid w:val="0008114D"/>
    <w:rsid w:val="00081BB8"/>
    <w:rsid w:val="00081DE1"/>
    <w:rsid w:val="00082351"/>
    <w:rsid w:val="00082A65"/>
    <w:rsid w:val="00083BFC"/>
    <w:rsid w:val="00083F27"/>
    <w:rsid w:val="000847C3"/>
    <w:rsid w:val="00084B4C"/>
    <w:rsid w:val="00085BCE"/>
    <w:rsid w:val="00085E6F"/>
    <w:rsid w:val="00085ECC"/>
    <w:rsid w:val="0008618F"/>
    <w:rsid w:val="00086C10"/>
    <w:rsid w:val="00086DE8"/>
    <w:rsid w:val="0008730D"/>
    <w:rsid w:val="000877E0"/>
    <w:rsid w:val="000878C3"/>
    <w:rsid w:val="0009000E"/>
    <w:rsid w:val="00090292"/>
    <w:rsid w:val="00090299"/>
    <w:rsid w:val="000902A8"/>
    <w:rsid w:val="00091791"/>
    <w:rsid w:val="00091B5C"/>
    <w:rsid w:val="000923E2"/>
    <w:rsid w:val="0009306B"/>
    <w:rsid w:val="00093C04"/>
    <w:rsid w:val="0009435B"/>
    <w:rsid w:val="00094528"/>
    <w:rsid w:val="000946B8"/>
    <w:rsid w:val="00095383"/>
    <w:rsid w:val="000959D5"/>
    <w:rsid w:val="00096B73"/>
    <w:rsid w:val="00097C3C"/>
    <w:rsid w:val="000A0195"/>
    <w:rsid w:val="000A01CA"/>
    <w:rsid w:val="000A0C92"/>
    <w:rsid w:val="000A195A"/>
    <w:rsid w:val="000A1BA9"/>
    <w:rsid w:val="000A1C64"/>
    <w:rsid w:val="000A1CA4"/>
    <w:rsid w:val="000A1DCB"/>
    <w:rsid w:val="000A29EA"/>
    <w:rsid w:val="000A2A46"/>
    <w:rsid w:val="000A2B60"/>
    <w:rsid w:val="000A2BD4"/>
    <w:rsid w:val="000A302D"/>
    <w:rsid w:val="000A376E"/>
    <w:rsid w:val="000A37B7"/>
    <w:rsid w:val="000A411D"/>
    <w:rsid w:val="000A444E"/>
    <w:rsid w:val="000A4485"/>
    <w:rsid w:val="000A5137"/>
    <w:rsid w:val="000A572B"/>
    <w:rsid w:val="000A61B3"/>
    <w:rsid w:val="000A650F"/>
    <w:rsid w:val="000A6691"/>
    <w:rsid w:val="000A69FC"/>
    <w:rsid w:val="000A7A61"/>
    <w:rsid w:val="000A7D76"/>
    <w:rsid w:val="000A7ECD"/>
    <w:rsid w:val="000B00A0"/>
    <w:rsid w:val="000B0337"/>
    <w:rsid w:val="000B0358"/>
    <w:rsid w:val="000B093A"/>
    <w:rsid w:val="000B0D75"/>
    <w:rsid w:val="000B0EC1"/>
    <w:rsid w:val="000B0F3E"/>
    <w:rsid w:val="000B1840"/>
    <w:rsid w:val="000B1B09"/>
    <w:rsid w:val="000B1C95"/>
    <w:rsid w:val="000B214D"/>
    <w:rsid w:val="000B2330"/>
    <w:rsid w:val="000B2B59"/>
    <w:rsid w:val="000B2CC7"/>
    <w:rsid w:val="000B3381"/>
    <w:rsid w:val="000B35F0"/>
    <w:rsid w:val="000B3716"/>
    <w:rsid w:val="000B3A08"/>
    <w:rsid w:val="000B4322"/>
    <w:rsid w:val="000B47A3"/>
    <w:rsid w:val="000B47DD"/>
    <w:rsid w:val="000B4A14"/>
    <w:rsid w:val="000B4B17"/>
    <w:rsid w:val="000B4E58"/>
    <w:rsid w:val="000B5585"/>
    <w:rsid w:val="000B62DC"/>
    <w:rsid w:val="000B6EBF"/>
    <w:rsid w:val="000B6FF3"/>
    <w:rsid w:val="000B7036"/>
    <w:rsid w:val="000B716F"/>
    <w:rsid w:val="000B75CB"/>
    <w:rsid w:val="000B7662"/>
    <w:rsid w:val="000B7821"/>
    <w:rsid w:val="000B7913"/>
    <w:rsid w:val="000C03CE"/>
    <w:rsid w:val="000C06D2"/>
    <w:rsid w:val="000C0952"/>
    <w:rsid w:val="000C124F"/>
    <w:rsid w:val="000C12B1"/>
    <w:rsid w:val="000C1342"/>
    <w:rsid w:val="000C1F46"/>
    <w:rsid w:val="000C26DB"/>
    <w:rsid w:val="000C2D1F"/>
    <w:rsid w:val="000C311D"/>
    <w:rsid w:val="000C4161"/>
    <w:rsid w:val="000C426E"/>
    <w:rsid w:val="000C4720"/>
    <w:rsid w:val="000C4C74"/>
    <w:rsid w:val="000C5229"/>
    <w:rsid w:val="000C5691"/>
    <w:rsid w:val="000C5878"/>
    <w:rsid w:val="000C6B03"/>
    <w:rsid w:val="000C7BDA"/>
    <w:rsid w:val="000C7DE2"/>
    <w:rsid w:val="000D0472"/>
    <w:rsid w:val="000D098C"/>
    <w:rsid w:val="000D0BBB"/>
    <w:rsid w:val="000D0D14"/>
    <w:rsid w:val="000D133F"/>
    <w:rsid w:val="000D13D4"/>
    <w:rsid w:val="000D1627"/>
    <w:rsid w:val="000D1785"/>
    <w:rsid w:val="000D19FD"/>
    <w:rsid w:val="000D1A39"/>
    <w:rsid w:val="000D1D5C"/>
    <w:rsid w:val="000D1E43"/>
    <w:rsid w:val="000D224E"/>
    <w:rsid w:val="000D3127"/>
    <w:rsid w:val="000D355B"/>
    <w:rsid w:val="000D396D"/>
    <w:rsid w:val="000D3A79"/>
    <w:rsid w:val="000D3BA7"/>
    <w:rsid w:val="000D3EEC"/>
    <w:rsid w:val="000D40BC"/>
    <w:rsid w:val="000D4D15"/>
    <w:rsid w:val="000D5072"/>
    <w:rsid w:val="000D510F"/>
    <w:rsid w:val="000D5ADD"/>
    <w:rsid w:val="000D5CD8"/>
    <w:rsid w:val="000D700B"/>
    <w:rsid w:val="000E0439"/>
    <w:rsid w:val="000E0864"/>
    <w:rsid w:val="000E0F18"/>
    <w:rsid w:val="000E2383"/>
    <w:rsid w:val="000E362E"/>
    <w:rsid w:val="000E41EC"/>
    <w:rsid w:val="000E479C"/>
    <w:rsid w:val="000E4AF8"/>
    <w:rsid w:val="000E4B65"/>
    <w:rsid w:val="000E51E3"/>
    <w:rsid w:val="000E52B5"/>
    <w:rsid w:val="000E5936"/>
    <w:rsid w:val="000E5E80"/>
    <w:rsid w:val="000E6608"/>
    <w:rsid w:val="000E6855"/>
    <w:rsid w:val="000E6F12"/>
    <w:rsid w:val="000E7763"/>
    <w:rsid w:val="000F021F"/>
    <w:rsid w:val="000F05B8"/>
    <w:rsid w:val="000F1559"/>
    <w:rsid w:val="000F2113"/>
    <w:rsid w:val="000F222B"/>
    <w:rsid w:val="000F2437"/>
    <w:rsid w:val="000F24E8"/>
    <w:rsid w:val="000F26AF"/>
    <w:rsid w:val="000F28BE"/>
    <w:rsid w:val="000F28F5"/>
    <w:rsid w:val="000F29AA"/>
    <w:rsid w:val="000F33D7"/>
    <w:rsid w:val="000F3F21"/>
    <w:rsid w:val="000F3F67"/>
    <w:rsid w:val="000F4451"/>
    <w:rsid w:val="000F4E89"/>
    <w:rsid w:val="000F5207"/>
    <w:rsid w:val="000F54F2"/>
    <w:rsid w:val="000F55ED"/>
    <w:rsid w:val="000F59C9"/>
    <w:rsid w:val="000F5A48"/>
    <w:rsid w:val="000F5C23"/>
    <w:rsid w:val="000F5FB8"/>
    <w:rsid w:val="000F6529"/>
    <w:rsid w:val="000F6665"/>
    <w:rsid w:val="000F6903"/>
    <w:rsid w:val="000F6D0D"/>
    <w:rsid w:val="000F735D"/>
    <w:rsid w:val="000F78CD"/>
    <w:rsid w:val="000F7CFE"/>
    <w:rsid w:val="00100CC2"/>
    <w:rsid w:val="0010109F"/>
    <w:rsid w:val="00101785"/>
    <w:rsid w:val="00101796"/>
    <w:rsid w:val="00101FF1"/>
    <w:rsid w:val="00102109"/>
    <w:rsid w:val="00102271"/>
    <w:rsid w:val="00102352"/>
    <w:rsid w:val="00102407"/>
    <w:rsid w:val="001027F0"/>
    <w:rsid w:val="00102921"/>
    <w:rsid w:val="00102B55"/>
    <w:rsid w:val="00102CBB"/>
    <w:rsid w:val="00103B9A"/>
    <w:rsid w:val="00104397"/>
    <w:rsid w:val="001044D9"/>
    <w:rsid w:val="001050F2"/>
    <w:rsid w:val="0010574D"/>
    <w:rsid w:val="00105C00"/>
    <w:rsid w:val="001066A7"/>
    <w:rsid w:val="00106923"/>
    <w:rsid w:val="00106B54"/>
    <w:rsid w:val="00106F3F"/>
    <w:rsid w:val="001071D5"/>
    <w:rsid w:val="00107D43"/>
    <w:rsid w:val="00110160"/>
    <w:rsid w:val="0011038C"/>
    <w:rsid w:val="00110764"/>
    <w:rsid w:val="0011105D"/>
    <w:rsid w:val="00111B3C"/>
    <w:rsid w:val="0011201E"/>
    <w:rsid w:val="001121BC"/>
    <w:rsid w:val="0011227E"/>
    <w:rsid w:val="00112CFB"/>
    <w:rsid w:val="001139BB"/>
    <w:rsid w:val="00113C57"/>
    <w:rsid w:val="00113DCE"/>
    <w:rsid w:val="00113FFE"/>
    <w:rsid w:val="00114379"/>
    <w:rsid w:val="001146B4"/>
    <w:rsid w:val="00114A1F"/>
    <w:rsid w:val="00114E21"/>
    <w:rsid w:val="00114E60"/>
    <w:rsid w:val="00115162"/>
    <w:rsid w:val="001158AE"/>
    <w:rsid w:val="001158C4"/>
    <w:rsid w:val="00115C61"/>
    <w:rsid w:val="00116219"/>
    <w:rsid w:val="00116255"/>
    <w:rsid w:val="001164B2"/>
    <w:rsid w:val="001167B1"/>
    <w:rsid w:val="0011706B"/>
    <w:rsid w:val="0011720F"/>
    <w:rsid w:val="001176BA"/>
    <w:rsid w:val="00117773"/>
    <w:rsid w:val="00117B1D"/>
    <w:rsid w:val="00117DE7"/>
    <w:rsid w:val="0012000F"/>
    <w:rsid w:val="00120111"/>
    <w:rsid w:val="00120391"/>
    <w:rsid w:val="00120621"/>
    <w:rsid w:val="00120BA8"/>
    <w:rsid w:val="001219F3"/>
    <w:rsid w:val="001221AC"/>
    <w:rsid w:val="001229F4"/>
    <w:rsid w:val="00122A09"/>
    <w:rsid w:val="00123149"/>
    <w:rsid w:val="00123576"/>
    <w:rsid w:val="00123BE5"/>
    <w:rsid w:val="00124586"/>
    <w:rsid w:val="00124CEF"/>
    <w:rsid w:val="00125013"/>
    <w:rsid w:val="00125B03"/>
    <w:rsid w:val="00125E38"/>
    <w:rsid w:val="00125F9F"/>
    <w:rsid w:val="00126E33"/>
    <w:rsid w:val="00126E5E"/>
    <w:rsid w:val="001271A3"/>
    <w:rsid w:val="001277CA"/>
    <w:rsid w:val="00127803"/>
    <w:rsid w:val="00127976"/>
    <w:rsid w:val="00127C30"/>
    <w:rsid w:val="001300C4"/>
    <w:rsid w:val="00130CA1"/>
    <w:rsid w:val="0013125B"/>
    <w:rsid w:val="00131335"/>
    <w:rsid w:val="0013169A"/>
    <w:rsid w:val="00131850"/>
    <w:rsid w:val="0013193C"/>
    <w:rsid w:val="00131F06"/>
    <w:rsid w:val="001325C2"/>
    <w:rsid w:val="00134354"/>
    <w:rsid w:val="001352A1"/>
    <w:rsid w:val="001353AC"/>
    <w:rsid w:val="001354E7"/>
    <w:rsid w:val="00135615"/>
    <w:rsid w:val="00135FB5"/>
    <w:rsid w:val="00136071"/>
    <w:rsid w:val="00136150"/>
    <w:rsid w:val="00136331"/>
    <w:rsid w:val="00136A99"/>
    <w:rsid w:val="00136F07"/>
    <w:rsid w:val="00137549"/>
    <w:rsid w:val="00137A3A"/>
    <w:rsid w:val="00137D26"/>
    <w:rsid w:val="00137E31"/>
    <w:rsid w:val="00137F36"/>
    <w:rsid w:val="00140A1D"/>
    <w:rsid w:val="00140F0C"/>
    <w:rsid w:val="001410DA"/>
    <w:rsid w:val="001411BA"/>
    <w:rsid w:val="0014162F"/>
    <w:rsid w:val="00141AF9"/>
    <w:rsid w:val="0014204D"/>
    <w:rsid w:val="00142376"/>
    <w:rsid w:val="0014268A"/>
    <w:rsid w:val="001437B1"/>
    <w:rsid w:val="00143829"/>
    <w:rsid w:val="001441CF"/>
    <w:rsid w:val="00144470"/>
    <w:rsid w:val="00144E7F"/>
    <w:rsid w:val="0014564D"/>
    <w:rsid w:val="00145ECD"/>
    <w:rsid w:val="001461E8"/>
    <w:rsid w:val="00146497"/>
    <w:rsid w:val="00146834"/>
    <w:rsid w:val="001469A3"/>
    <w:rsid w:val="00146A41"/>
    <w:rsid w:val="001476CA"/>
    <w:rsid w:val="00147945"/>
    <w:rsid w:val="00147EC2"/>
    <w:rsid w:val="001500BB"/>
    <w:rsid w:val="00150AF6"/>
    <w:rsid w:val="0015144A"/>
    <w:rsid w:val="0015148B"/>
    <w:rsid w:val="0015195B"/>
    <w:rsid w:val="00151EDB"/>
    <w:rsid w:val="0015279F"/>
    <w:rsid w:val="00152B3A"/>
    <w:rsid w:val="00153062"/>
    <w:rsid w:val="0015321C"/>
    <w:rsid w:val="00153267"/>
    <w:rsid w:val="0015438D"/>
    <w:rsid w:val="00154A1E"/>
    <w:rsid w:val="0015510A"/>
    <w:rsid w:val="001558B3"/>
    <w:rsid w:val="00155EB5"/>
    <w:rsid w:val="0015697A"/>
    <w:rsid w:val="00156F7C"/>
    <w:rsid w:val="001575E1"/>
    <w:rsid w:val="00157FBC"/>
    <w:rsid w:val="0016076E"/>
    <w:rsid w:val="00160CB4"/>
    <w:rsid w:val="001612BB"/>
    <w:rsid w:val="00162041"/>
    <w:rsid w:val="0016219B"/>
    <w:rsid w:val="001622F7"/>
    <w:rsid w:val="00162963"/>
    <w:rsid w:val="00162AF1"/>
    <w:rsid w:val="001631D3"/>
    <w:rsid w:val="0016388A"/>
    <w:rsid w:val="00163960"/>
    <w:rsid w:val="00163F8C"/>
    <w:rsid w:val="001643E4"/>
    <w:rsid w:val="0016462E"/>
    <w:rsid w:val="00164F62"/>
    <w:rsid w:val="00165101"/>
    <w:rsid w:val="001652BD"/>
    <w:rsid w:val="001657BD"/>
    <w:rsid w:val="00165C84"/>
    <w:rsid w:val="00165DF6"/>
    <w:rsid w:val="001666E2"/>
    <w:rsid w:val="001668DD"/>
    <w:rsid w:val="00166A49"/>
    <w:rsid w:val="00167281"/>
    <w:rsid w:val="001673CF"/>
    <w:rsid w:val="0016751B"/>
    <w:rsid w:val="0016762E"/>
    <w:rsid w:val="00167F7D"/>
    <w:rsid w:val="0017004A"/>
    <w:rsid w:val="0017005E"/>
    <w:rsid w:val="0017025D"/>
    <w:rsid w:val="001706AB"/>
    <w:rsid w:val="00170ACD"/>
    <w:rsid w:val="00170B12"/>
    <w:rsid w:val="00171504"/>
    <w:rsid w:val="001716C3"/>
    <w:rsid w:val="0017187E"/>
    <w:rsid w:val="001719F5"/>
    <w:rsid w:val="001722E5"/>
    <w:rsid w:val="001726FC"/>
    <w:rsid w:val="001729E7"/>
    <w:rsid w:val="001731DA"/>
    <w:rsid w:val="00173799"/>
    <w:rsid w:val="001739B4"/>
    <w:rsid w:val="001745C6"/>
    <w:rsid w:val="0017465F"/>
    <w:rsid w:val="001746A8"/>
    <w:rsid w:val="00174EEE"/>
    <w:rsid w:val="001750B4"/>
    <w:rsid w:val="00176082"/>
    <w:rsid w:val="00176475"/>
    <w:rsid w:val="001764DE"/>
    <w:rsid w:val="0017686F"/>
    <w:rsid w:val="0017717A"/>
    <w:rsid w:val="001809D2"/>
    <w:rsid w:val="001815C2"/>
    <w:rsid w:val="00181712"/>
    <w:rsid w:val="001818B7"/>
    <w:rsid w:val="00181972"/>
    <w:rsid w:val="001822CE"/>
    <w:rsid w:val="00182450"/>
    <w:rsid w:val="00182917"/>
    <w:rsid w:val="00183548"/>
    <w:rsid w:val="0018421E"/>
    <w:rsid w:val="00184420"/>
    <w:rsid w:val="001845E2"/>
    <w:rsid w:val="00184EF3"/>
    <w:rsid w:val="00184F9D"/>
    <w:rsid w:val="001850BA"/>
    <w:rsid w:val="001867F0"/>
    <w:rsid w:val="00186C04"/>
    <w:rsid w:val="001872F1"/>
    <w:rsid w:val="00187B09"/>
    <w:rsid w:val="001902E5"/>
    <w:rsid w:val="00190939"/>
    <w:rsid w:val="00190F3F"/>
    <w:rsid w:val="00191223"/>
    <w:rsid w:val="00191257"/>
    <w:rsid w:val="00191404"/>
    <w:rsid w:val="00191E71"/>
    <w:rsid w:val="001921B2"/>
    <w:rsid w:val="00192952"/>
    <w:rsid w:val="00192AF5"/>
    <w:rsid w:val="00192CBE"/>
    <w:rsid w:val="00192FFB"/>
    <w:rsid w:val="0019347A"/>
    <w:rsid w:val="001934A7"/>
    <w:rsid w:val="00193A26"/>
    <w:rsid w:val="00193AA4"/>
    <w:rsid w:val="001947D2"/>
    <w:rsid w:val="00194FCF"/>
    <w:rsid w:val="00194FD8"/>
    <w:rsid w:val="00195216"/>
    <w:rsid w:val="001952D2"/>
    <w:rsid w:val="0019580F"/>
    <w:rsid w:val="00196477"/>
    <w:rsid w:val="001964D7"/>
    <w:rsid w:val="00196BE5"/>
    <w:rsid w:val="001973A4"/>
    <w:rsid w:val="00197FBA"/>
    <w:rsid w:val="001A08F3"/>
    <w:rsid w:val="001A0A03"/>
    <w:rsid w:val="001A118F"/>
    <w:rsid w:val="001A14B0"/>
    <w:rsid w:val="001A1B52"/>
    <w:rsid w:val="001A2373"/>
    <w:rsid w:val="001A353A"/>
    <w:rsid w:val="001A3A53"/>
    <w:rsid w:val="001A44A9"/>
    <w:rsid w:val="001A44B0"/>
    <w:rsid w:val="001A4BA3"/>
    <w:rsid w:val="001A51F4"/>
    <w:rsid w:val="001A546E"/>
    <w:rsid w:val="001A552E"/>
    <w:rsid w:val="001A5803"/>
    <w:rsid w:val="001A5821"/>
    <w:rsid w:val="001A5F0A"/>
    <w:rsid w:val="001A5FC8"/>
    <w:rsid w:val="001A7468"/>
    <w:rsid w:val="001A78BA"/>
    <w:rsid w:val="001A7E12"/>
    <w:rsid w:val="001B09C3"/>
    <w:rsid w:val="001B0E06"/>
    <w:rsid w:val="001B176F"/>
    <w:rsid w:val="001B2899"/>
    <w:rsid w:val="001B28AC"/>
    <w:rsid w:val="001B2A65"/>
    <w:rsid w:val="001B3682"/>
    <w:rsid w:val="001B36E8"/>
    <w:rsid w:val="001B3726"/>
    <w:rsid w:val="001B37DB"/>
    <w:rsid w:val="001B39B6"/>
    <w:rsid w:val="001B3C00"/>
    <w:rsid w:val="001B3E75"/>
    <w:rsid w:val="001B4661"/>
    <w:rsid w:val="001B49A4"/>
    <w:rsid w:val="001B4A86"/>
    <w:rsid w:val="001B4C41"/>
    <w:rsid w:val="001B5007"/>
    <w:rsid w:val="001B5DF4"/>
    <w:rsid w:val="001B5E10"/>
    <w:rsid w:val="001B606E"/>
    <w:rsid w:val="001B6587"/>
    <w:rsid w:val="001B67C8"/>
    <w:rsid w:val="001B69CD"/>
    <w:rsid w:val="001B6CF8"/>
    <w:rsid w:val="001B6D07"/>
    <w:rsid w:val="001B7379"/>
    <w:rsid w:val="001B773A"/>
    <w:rsid w:val="001B7B58"/>
    <w:rsid w:val="001C0525"/>
    <w:rsid w:val="001C06F5"/>
    <w:rsid w:val="001C13CE"/>
    <w:rsid w:val="001C1544"/>
    <w:rsid w:val="001C1BD6"/>
    <w:rsid w:val="001C1CC3"/>
    <w:rsid w:val="001C1EAC"/>
    <w:rsid w:val="001C2507"/>
    <w:rsid w:val="001C257C"/>
    <w:rsid w:val="001C2AE0"/>
    <w:rsid w:val="001C2C26"/>
    <w:rsid w:val="001C3081"/>
    <w:rsid w:val="001C347B"/>
    <w:rsid w:val="001C3B60"/>
    <w:rsid w:val="001C5AC1"/>
    <w:rsid w:val="001C5F53"/>
    <w:rsid w:val="001C603F"/>
    <w:rsid w:val="001C670F"/>
    <w:rsid w:val="001C6940"/>
    <w:rsid w:val="001C6C41"/>
    <w:rsid w:val="001C6D25"/>
    <w:rsid w:val="001D0349"/>
    <w:rsid w:val="001D06AB"/>
    <w:rsid w:val="001D0B25"/>
    <w:rsid w:val="001D0DE5"/>
    <w:rsid w:val="001D162D"/>
    <w:rsid w:val="001D19C3"/>
    <w:rsid w:val="001D1D7B"/>
    <w:rsid w:val="001D28C0"/>
    <w:rsid w:val="001D2B36"/>
    <w:rsid w:val="001D30B6"/>
    <w:rsid w:val="001D3695"/>
    <w:rsid w:val="001D40F5"/>
    <w:rsid w:val="001D4397"/>
    <w:rsid w:val="001D48A1"/>
    <w:rsid w:val="001D4F28"/>
    <w:rsid w:val="001D5280"/>
    <w:rsid w:val="001D59BA"/>
    <w:rsid w:val="001D6057"/>
    <w:rsid w:val="001D65BD"/>
    <w:rsid w:val="001D6B1F"/>
    <w:rsid w:val="001D6BA8"/>
    <w:rsid w:val="001D7055"/>
    <w:rsid w:val="001D749D"/>
    <w:rsid w:val="001D7BB7"/>
    <w:rsid w:val="001D7CDC"/>
    <w:rsid w:val="001D7D25"/>
    <w:rsid w:val="001D7E69"/>
    <w:rsid w:val="001E030D"/>
    <w:rsid w:val="001E0470"/>
    <w:rsid w:val="001E0637"/>
    <w:rsid w:val="001E13B3"/>
    <w:rsid w:val="001E1452"/>
    <w:rsid w:val="001E1A7B"/>
    <w:rsid w:val="001E2465"/>
    <w:rsid w:val="001E2818"/>
    <w:rsid w:val="001E2C9D"/>
    <w:rsid w:val="001E2E69"/>
    <w:rsid w:val="001E31C7"/>
    <w:rsid w:val="001E3C16"/>
    <w:rsid w:val="001E4258"/>
    <w:rsid w:val="001E44E3"/>
    <w:rsid w:val="001E4FD4"/>
    <w:rsid w:val="001E54E5"/>
    <w:rsid w:val="001E6A82"/>
    <w:rsid w:val="001E6D1E"/>
    <w:rsid w:val="001E6E69"/>
    <w:rsid w:val="001E6F08"/>
    <w:rsid w:val="001E7698"/>
    <w:rsid w:val="001E7CAE"/>
    <w:rsid w:val="001F00D2"/>
    <w:rsid w:val="001F03D4"/>
    <w:rsid w:val="001F079E"/>
    <w:rsid w:val="001F0A8F"/>
    <w:rsid w:val="001F0FDD"/>
    <w:rsid w:val="001F1CAB"/>
    <w:rsid w:val="001F294D"/>
    <w:rsid w:val="001F2BA0"/>
    <w:rsid w:val="001F3109"/>
    <w:rsid w:val="001F4BC3"/>
    <w:rsid w:val="001F5C3D"/>
    <w:rsid w:val="001F608D"/>
    <w:rsid w:val="001F6987"/>
    <w:rsid w:val="001F6BED"/>
    <w:rsid w:val="001F71D1"/>
    <w:rsid w:val="001F78FE"/>
    <w:rsid w:val="001F7FED"/>
    <w:rsid w:val="0020012D"/>
    <w:rsid w:val="00200360"/>
    <w:rsid w:val="00200C2A"/>
    <w:rsid w:val="002010D2"/>
    <w:rsid w:val="00201FBD"/>
    <w:rsid w:val="00201FCA"/>
    <w:rsid w:val="00202267"/>
    <w:rsid w:val="0020298E"/>
    <w:rsid w:val="00202D15"/>
    <w:rsid w:val="00203123"/>
    <w:rsid w:val="002036A4"/>
    <w:rsid w:val="00204294"/>
    <w:rsid w:val="00204CCD"/>
    <w:rsid w:val="00206542"/>
    <w:rsid w:val="002068AB"/>
    <w:rsid w:val="0020797F"/>
    <w:rsid w:val="002079EB"/>
    <w:rsid w:val="00207DBE"/>
    <w:rsid w:val="00210574"/>
    <w:rsid w:val="002106CE"/>
    <w:rsid w:val="00210D38"/>
    <w:rsid w:val="00210F25"/>
    <w:rsid w:val="00210FA4"/>
    <w:rsid w:val="002111F9"/>
    <w:rsid w:val="00211268"/>
    <w:rsid w:val="002115D3"/>
    <w:rsid w:val="002115DA"/>
    <w:rsid w:val="002117BF"/>
    <w:rsid w:val="00211927"/>
    <w:rsid w:val="00211EB4"/>
    <w:rsid w:val="00212C5C"/>
    <w:rsid w:val="00212CC2"/>
    <w:rsid w:val="00212E69"/>
    <w:rsid w:val="002134E1"/>
    <w:rsid w:val="002140BD"/>
    <w:rsid w:val="00214189"/>
    <w:rsid w:val="002141E5"/>
    <w:rsid w:val="00214275"/>
    <w:rsid w:val="00214290"/>
    <w:rsid w:val="00214CC2"/>
    <w:rsid w:val="00214E5C"/>
    <w:rsid w:val="002152B5"/>
    <w:rsid w:val="0021554A"/>
    <w:rsid w:val="00215C45"/>
    <w:rsid w:val="0021627B"/>
    <w:rsid w:val="002177FF"/>
    <w:rsid w:val="002208D6"/>
    <w:rsid w:val="00220ADB"/>
    <w:rsid w:val="00221259"/>
    <w:rsid w:val="002215BB"/>
    <w:rsid w:val="002215D4"/>
    <w:rsid w:val="002218D4"/>
    <w:rsid w:val="00221A87"/>
    <w:rsid w:val="002222FB"/>
    <w:rsid w:val="00222449"/>
    <w:rsid w:val="00222681"/>
    <w:rsid w:val="00222708"/>
    <w:rsid w:val="00222C8E"/>
    <w:rsid w:val="00222F4E"/>
    <w:rsid w:val="0022342A"/>
    <w:rsid w:val="00223B9E"/>
    <w:rsid w:val="00223FDB"/>
    <w:rsid w:val="00224190"/>
    <w:rsid w:val="00224659"/>
    <w:rsid w:val="00224E42"/>
    <w:rsid w:val="00225B3E"/>
    <w:rsid w:val="00225D5F"/>
    <w:rsid w:val="00225F42"/>
    <w:rsid w:val="002261BE"/>
    <w:rsid w:val="00226274"/>
    <w:rsid w:val="0022675C"/>
    <w:rsid w:val="002268FF"/>
    <w:rsid w:val="00226949"/>
    <w:rsid w:val="00226AB1"/>
    <w:rsid w:val="00227127"/>
    <w:rsid w:val="002277DD"/>
    <w:rsid w:val="0023063C"/>
    <w:rsid w:val="00230957"/>
    <w:rsid w:val="00230FC7"/>
    <w:rsid w:val="00231037"/>
    <w:rsid w:val="00231498"/>
    <w:rsid w:val="00231516"/>
    <w:rsid w:val="00231835"/>
    <w:rsid w:val="002318FC"/>
    <w:rsid w:val="00231B30"/>
    <w:rsid w:val="00232357"/>
    <w:rsid w:val="00232420"/>
    <w:rsid w:val="00232559"/>
    <w:rsid w:val="00232E68"/>
    <w:rsid w:val="002334E9"/>
    <w:rsid w:val="002336EC"/>
    <w:rsid w:val="002337F7"/>
    <w:rsid w:val="002338C9"/>
    <w:rsid w:val="00234031"/>
    <w:rsid w:val="002341F3"/>
    <w:rsid w:val="00234671"/>
    <w:rsid w:val="002346F1"/>
    <w:rsid w:val="002346FD"/>
    <w:rsid w:val="002355AB"/>
    <w:rsid w:val="00235ED2"/>
    <w:rsid w:val="00235F64"/>
    <w:rsid w:val="002361C7"/>
    <w:rsid w:val="00236330"/>
    <w:rsid w:val="00236466"/>
    <w:rsid w:val="002365C6"/>
    <w:rsid w:val="002367A4"/>
    <w:rsid w:val="002405B3"/>
    <w:rsid w:val="00240745"/>
    <w:rsid w:val="0024165C"/>
    <w:rsid w:val="00241746"/>
    <w:rsid w:val="00241A30"/>
    <w:rsid w:val="002421E5"/>
    <w:rsid w:val="00242446"/>
    <w:rsid w:val="002426B3"/>
    <w:rsid w:val="0024333F"/>
    <w:rsid w:val="00243554"/>
    <w:rsid w:val="0024367E"/>
    <w:rsid w:val="00243694"/>
    <w:rsid w:val="002437ED"/>
    <w:rsid w:val="002442CC"/>
    <w:rsid w:val="00245AF7"/>
    <w:rsid w:val="00246080"/>
    <w:rsid w:val="002460A8"/>
    <w:rsid w:val="0024677F"/>
    <w:rsid w:val="00246CD6"/>
    <w:rsid w:val="0024752A"/>
    <w:rsid w:val="00247741"/>
    <w:rsid w:val="002477AD"/>
    <w:rsid w:val="002478AD"/>
    <w:rsid w:val="00247CF3"/>
    <w:rsid w:val="0025028D"/>
    <w:rsid w:val="0025035A"/>
    <w:rsid w:val="00250F9B"/>
    <w:rsid w:val="00251967"/>
    <w:rsid w:val="002523B4"/>
    <w:rsid w:val="002529DB"/>
    <w:rsid w:val="00252C11"/>
    <w:rsid w:val="00252C51"/>
    <w:rsid w:val="00252FE8"/>
    <w:rsid w:val="00253473"/>
    <w:rsid w:val="00253F10"/>
    <w:rsid w:val="00254834"/>
    <w:rsid w:val="00254C99"/>
    <w:rsid w:val="00254D19"/>
    <w:rsid w:val="0025598B"/>
    <w:rsid w:val="00255F09"/>
    <w:rsid w:val="00256010"/>
    <w:rsid w:val="00256A80"/>
    <w:rsid w:val="00257038"/>
    <w:rsid w:val="0025735C"/>
    <w:rsid w:val="00257421"/>
    <w:rsid w:val="002575B5"/>
    <w:rsid w:val="00257A56"/>
    <w:rsid w:val="00257DF5"/>
    <w:rsid w:val="00257F2B"/>
    <w:rsid w:val="002601F2"/>
    <w:rsid w:val="00260318"/>
    <w:rsid w:val="002603FC"/>
    <w:rsid w:val="00260A1F"/>
    <w:rsid w:val="002610F2"/>
    <w:rsid w:val="002612FC"/>
    <w:rsid w:val="0026130A"/>
    <w:rsid w:val="00261E5F"/>
    <w:rsid w:val="00262044"/>
    <w:rsid w:val="00262349"/>
    <w:rsid w:val="00262AC9"/>
    <w:rsid w:val="0026345B"/>
    <w:rsid w:val="00263EC3"/>
    <w:rsid w:val="00264304"/>
    <w:rsid w:val="002646B9"/>
    <w:rsid w:val="002649C0"/>
    <w:rsid w:val="002649D9"/>
    <w:rsid w:val="00264CF0"/>
    <w:rsid w:val="00264E40"/>
    <w:rsid w:val="0026534B"/>
    <w:rsid w:val="0026597F"/>
    <w:rsid w:val="00265A39"/>
    <w:rsid w:val="00265C3C"/>
    <w:rsid w:val="00265C43"/>
    <w:rsid w:val="0026667B"/>
    <w:rsid w:val="00266851"/>
    <w:rsid w:val="00266AAB"/>
    <w:rsid w:val="00266E63"/>
    <w:rsid w:val="002673AD"/>
    <w:rsid w:val="00267496"/>
    <w:rsid w:val="0026777B"/>
    <w:rsid w:val="00267A7D"/>
    <w:rsid w:val="0027075A"/>
    <w:rsid w:val="00270858"/>
    <w:rsid w:val="00270CAE"/>
    <w:rsid w:val="00270D35"/>
    <w:rsid w:val="002715AF"/>
    <w:rsid w:val="0027175E"/>
    <w:rsid w:val="002718FC"/>
    <w:rsid w:val="00271B36"/>
    <w:rsid w:val="00272329"/>
    <w:rsid w:val="002728EA"/>
    <w:rsid w:val="00272D9A"/>
    <w:rsid w:val="00272F30"/>
    <w:rsid w:val="0027359E"/>
    <w:rsid w:val="00273C7E"/>
    <w:rsid w:val="00273D7F"/>
    <w:rsid w:val="00273F27"/>
    <w:rsid w:val="0027426F"/>
    <w:rsid w:val="002745F4"/>
    <w:rsid w:val="00274999"/>
    <w:rsid w:val="00274B38"/>
    <w:rsid w:val="00274CAC"/>
    <w:rsid w:val="002750AE"/>
    <w:rsid w:val="0027578D"/>
    <w:rsid w:val="00275C55"/>
    <w:rsid w:val="00275E83"/>
    <w:rsid w:val="002763D3"/>
    <w:rsid w:val="00276900"/>
    <w:rsid w:val="00276ADA"/>
    <w:rsid w:val="002777B8"/>
    <w:rsid w:val="00277BDF"/>
    <w:rsid w:val="00277E36"/>
    <w:rsid w:val="0028018D"/>
    <w:rsid w:val="00280A42"/>
    <w:rsid w:val="00280CEB"/>
    <w:rsid w:val="0028166B"/>
    <w:rsid w:val="00281A23"/>
    <w:rsid w:val="00281D36"/>
    <w:rsid w:val="00281E0C"/>
    <w:rsid w:val="00281EE0"/>
    <w:rsid w:val="00282381"/>
    <w:rsid w:val="002828CF"/>
    <w:rsid w:val="00282F75"/>
    <w:rsid w:val="00283261"/>
    <w:rsid w:val="002833BA"/>
    <w:rsid w:val="002833FF"/>
    <w:rsid w:val="00283CE7"/>
    <w:rsid w:val="00283FE5"/>
    <w:rsid w:val="0028407F"/>
    <w:rsid w:val="00284842"/>
    <w:rsid w:val="00284B3B"/>
    <w:rsid w:val="00284EDE"/>
    <w:rsid w:val="00285448"/>
    <w:rsid w:val="00285A1A"/>
    <w:rsid w:val="0028679A"/>
    <w:rsid w:val="002873E7"/>
    <w:rsid w:val="00287903"/>
    <w:rsid w:val="00287DD1"/>
    <w:rsid w:val="002904AF"/>
    <w:rsid w:val="002908C2"/>
    <w:rsid w:val="00290B7E"/>
    <w:rsid w:val="00291371"/>
    <w:rsid w:val="0029143F"/>
    <w:rsid w:val="00291DE1"/>
    <w:rsid w:val="002923A3"/>
    <w:rsid w:val="00294FED"/>
    <w:rsid w:val="002958E5"/>
    <w:rsid w:val="00295E1D"/>
    <w:rsid w:val="00296141"/>
    <w:rsid w:val="00296628"/>
    <w:rsid w:val="00296ACA"/>
    <w:rsid w:val="00296C54"/>
    <w:rsid w:val="00296F7B"/>
    <w:rsid w:val="002971F8"/>
    <w:rsid w:val="002973F1"/>
    <w:rsid w:val="0029741B"/>
    <w:rsid w:val="00297694"/>
    <w:rsid w:val="00297C18"/>
    <w:rsid w:val="002A0330"/>
    <w:rsid w:val="002A0CC4"/>
    <w:rsid w:val="002A1952"/>
    <w:rsid w:val="002A1E67"/>
    <w:rsid w:val="002A254E"/>
    <w:rsid w:val="002A2897"/>
    <w:rsid w:val="002A291B"/>
    <w:rsid w:val="002A40D7"/>
    <w:rsid w:val="002A467F"/>
    <w:rsid w:val="002A6381"/>
    <w:rsid w:val="002A68C4"/>
    <w:rsid w:val="002A6B22"/>
    <w:rsid w:val="002A78DE"/>
    <w:rsid w:val="002A7A60"/>
    <w:rsid w:val="002B0939"/>
    <w:rsid w:val="002B0BA3"/>
    <w:rsid w:val="002B1CB3"/>
    <w:rsid w:val="002B1D46"/>
    <w:rsid w:val="002B231D"/>
    <w:rsid w:val="002B2579"/>
    <w:rsid w:val="002B276D"/>
    <w:rsid w:val="002B27CF"/>
    <w:rsid w:val="002B2989"/>
    <w:rsid w:val="002B3C08"/>
    <w:rsid w:val="002B404F"/>
    <w:rsid w:val="002B4062"/>
    <w:rsid w:val="002B4AF2"/>
    <w:rsid w:val="002B6849"/>
    <w:rsid w:val="002B6C3E"/>
    <w:rsid w:val="002B73D5"/>
    <w:rsid w:val="002B7986"/>
    <w:rsid w:val="002B79D2"/>
    <w:rsid w:val="002C026D"/>
    <w:rsid w:val="002C03BB"/>
    <w:rsid w:val="002C05A7"/>
    <w:rsid w:val="002C0864"/>
    <w:rsid w:val="002C0F33"/>
    <w:rsid w:val="002C124B"/>
    <w:rsid w:val="002C1708"/>
    <w:rsid w:val="002C1A80"/>
    <w:rsid w:val="002C26DD"/>
    <w:rsid w:val="002C2DA9"/>
    <w:rsid w:val="002C2EB6"/>
    <w:rsid w:val="002C3B34"/>
    <w:rsid w:val="002C3D3E"/>
    <w:rsid w:val="002C3F65"/>
    <w:rsid w:val="002C452A"/>
    <w:rsid w:val="002C4535"/>
    <w:rsid w:val="002C48EC"/>
    <w:rsid w:val="002C4E94"/>
    <w:rsid w:val="002C4F45"/>
    <w:rsid w:val="002C5601"/>
    <w:rsid w:val="002C61BE"/>
    <w:rsid w:val="002C6868"/>
    <w:rsid w:val="002C694C"/>
    <w:rsid w:val="002C74F7"/>
    <w:rsid w:val="002C74F9"/>
    <w:rsid w:val="002C7A3C"/>
    <w:rsid w:val="002C7D6F"/>
    <w:rsid w:val="002D0412"/>
    <w:rsid w:val="002D07C5"/>
    <w:rsid w:val="002D0919"/>
    <w:rsid w:val="002D09F6"/>
    <w:rsid w:val="002D0CD4"/>
    <w:rsid w:val="002D0D17"/>
    <w:rsid w:val="002D12FD"/>
    <w:rsid w:val="002D16BB"/>
    <w:rsid w:val="002D17A3"/>
    <w:rsid w:val="002D1DC5"/>
    <w:rsid w:val="002D211F"/>
    <w:rsid w:val="002D2518"/>
    <w:rsid w:val="002D2704"/>
    <w:rsid w:val="002D33E5"/>
    <w:rsid w:val="002D35F1"/>
    <w:rsid w:val="002D38C0"/>
    <w:rsid w:val="002D4659"/>
    <w:rsid w:val="002D46F4"/>
    <w:rsid w:val="002D4834"/>
    <w:rsid w:val="002D4F55"/>
    <w:rsid w:val="002D50CB"/>
    <w:rsid w:val="002D549F"/>
    <w:rsid w:val="002D55F6"/>
    <w:rsid w:val="002D5603"/>
    <w:rsid w:val="002D57BF"/>
    <w:rsid w:val="002D5D7F"/>
    <w:rsid w:val="002D61D0"/>
    <w:rsid w:val="002D647A"/>
    <w:rsid w:val="002D6D38"/>
    <w:rsid w:val="002D734A"/>
    <w:rsid w:val="002D757D"/>
    <w:rsid w:val="002D7996"/>
    <w:rsid w:val="002D7F2D"/>
    <w:rsid w:val="002E040B"/>
    <w:rsid w:val="002E0C87"/>
    <w:rsid w:val="002E194F"/>
    <w:rsid w:val="002E1AD4"/>
    <w:rsid w:val="002E1EF5"/>
    <w:rsid w:val="002E2BC5"/>
    <w:rsid w:val="002E3009"/>
    <w:rsid w:val="002E3627"/>
    <w:rsid w:val="002E3685"/>
    <w:rsid w:val="002E3777"/>
    <w:rsid w:val="002E3A9D"/>
    <w:rsid w:val="002E3FEA"/>
    <w:rsid w:val="002E4014"/>
    <w:rsid w:val="002E434D"/>
    <w:rsid w:val="002E4575"/>
    <w:rsid w:val="002E48CC"/>
    <w:rsid w:val="002E4C7C"/>
    <w:rsid w:val="002E4FF0"/>
    <w:rsid w:val="002E510F"/>
    <w:rsid w:val="002E53CE"/>
    <w:rsid w:val="002E58FB"/>
    <w:rsid w:val="002E5F78"/>
    <w:rsid w:val="002E62BC"/>
    <w:rsid w:val="002E6313"/>
    <w:rsid w:val="002E6545"/>
    <w:rsid w:val="002E6AD2"/>
    <w:rsid w:val="002E6B1B"/>
    <w:rsid w:val="002E72A5"/>
    <w:rsid w:val="002E7398"/>
    <w:rsid w:val="002E75B4"/>
    <w:rsid w:val="002E76EB"/>
    <w:rsid w:val="002E777B"/>
    <w:rsid w:val="002E78A8"/>
    <w:rsid w:val="002F003F"/>
    <w:rsid w:val="002F033F"/>
    <w:rsid w:val="002F09F6"/>
    <w:rsid w:val="002F127F"/>
    <w:rsid w:val="002F186D"/>
    <w:rsid w:val="002F1ADE"/>
    <w:rsid w:val="002F2462"/>
    <w:rsid w:val="002F28DE"/>
    <w:rsid w:val="002F2D69"/>
    <w:rsid w:val="002F3403"/>
    <w:rsid w:val="002F39BF"/>
    <w:rsid w:val="002F3A9E"/>
    <w:rsid w:val="002F45B1"/>
    <w:rsid w:val="002F4938"/>
    <w:rsid w:val="002F4AAF"/>
    <w:rsid w:val="002F4F10"/>
    <w:rsid w:val="002F6101"/>
    <w:rsid w:val="002F6773"/>
    <w:rsid w:val="002F6D93"/>
    <w:rsid w:val="002F78CF"/>
    <w:rsid w:val="002F7C0E"/>
    <w:rsid w:val="003000BA"/>
    <w:rsid w:val="0030087F"/>
    <w:rsid w:val="00300938"/>
    <w:rsid w:val="00300BCF"/>
    <w:rsid w:val="00300C18"/>
    <w:rsid w:val="00300C9A"/>
    <w:rsid w:val="0030110F"/>
    <w:rsid w:val="00301436"/>
    <w:rsid w:val="003020C8"/>
    <w:rsid w:val="0030216C"/>
    <w:rsid w:val="00302480"/>
    <w:rsid w:val="00302582"/>
    <w:rsid w:val="00303B1C"/>
    <w:rsid w:val="003041FA"/>
    <w:rsid w:val="00304806"/>
    <w:rsid w:val="00304AF2"/>
    <w:rsid w:val="00304E91"/>
    <w:rsid w:val="003051FA"/>
    <w:rsid w:val="003058D7"/>
    <w:rsid w:val="00305BB6"/>
    <w:rsid w:val="0030623D"/>
    <w:rsid w:val="00306E2C"/>
    <w:rsid w:val="00306E97"/>
    <w:rsid w:val="0031063D"/>
    <w:rsid w:val="0031089B"/>
    <w:rsid w:val="00310BEC"/>
    <w:rsid w:val="00310D36"/>
    <w:rsid w:val="00310DEC"/>
    <w:rsid w:val="00310E2E"/>
    <w:rsid w:val="003112FB"/>
    <w:rsid w:val="0031170D"/>
    <w:rsid w:val="00311B63"/>
    <w:rsid w:val="00312B54"/>
    <w:rsid w:val="00312DA6"/>
    <w:rsid w:val="00313F60"/>
    <w:rsid w:val="00313FFB"/>
    <w:rsid w:val="003142B8"/>
    <w:rsid w:val="00314B02"/>
    <w:rsid w:val="00314B76"/>
    <w:rsid w:val="00314E10"/>
    <w:rsid w:val="00314F92"/>
    <w:rsid w:val="0031548D"/>
    <w:rsid w:val="003155AC"/>
    <w:rsid w:val="00315791"/>
    <w:rsid w:val="00315B95"/>
    <w:rsid w:val="00316305"/>
    <w:rsid w:val="00316EFD"/>
    <w:rsid w:val="003171F2"/>
    <w:rsid w:val="00317531"/>
    <w:rsid w:val="00317782"/>
    <w:rsid w:val="003177AF"/>
    <w:rsid w:val="0031780E"/>
    <w:rsid w:val="00317B02"/>
    <w:rsid w:val="00317D68"/>
    <w:rsid w:val="00320E24"/>
    <w:rsid w:val="003218F6"/>
    <w:rsid w:val="00321C75"/>
    <w:rsid w:val="0032252E"/>
    <w:rsid w:val="00322642"/>
    <w:rsid w:val="003227F7"/>
    <w:rsid w:val="0032391A"/>
    <w:rsid w:val="00323B9F"/>
    <w:rsid w:val="00324FF8"/>
    <w:rsid w:val="00325FAF"/>
    <w:rsid w:val="003260EB"/>
    <w:rsid w:val="003262E0"/>
    <w:rsid w:val="00326888"/>
    <w:rsid w:val="0032763F"/>
    <w:rsid w:val="0032778F"/>
    <w:rsid w:val="00327A6A"/>
    <w:rsid w:val="00327C55"/>
    <w:rsid w:val="00327CE7"/>
    <w:rsid w:val="00330024"/>
    <w:rsid w:val="003301FA"/>
    <w:rsid w:val="003303AA"/>
    <w:rsid w:val="00330E74"/>
    <w:rsid w:val="00331002"/>
    <w:rsid w:val="00331404"/>
    <w:rsid w:val="003320BB"/>
    <w:rsid w:val="0033263E"/>
    <w:rsid w:val="003328EB"/>
    <w:rsid w:val="00332D79"/>
    <w:rsid w:val="0033318E"/>
    <w:rsid w:val="0033379F"/>
    <w:rsid w:val="003344EB"/>
    <w:rsid w:val="0033503F"/>
    <w:rsid w:val="00335071"/>
    <w:rsid w:val="003355A2"/>
    <w:rsid w:val="00335DF4"/>
    <w:rsid w:val="00336763"/>
    <w:rsid w:val="00336F07"/>
    <w:rsid w:val="00337158"/>
    <w:rsid w:val="003375B2"/>
    <w:rsid w:val="00337796"/>
    <w:rsid w:val="00337F8D"/>
    <w:rsid w:val="003415EA"/>
    <w:rsid w:val="00341DFF"/>
    <w:rsid w:val="00342777"/>
    <w:rsid w:val="00342DC7"/>
    <w:rsid w:val="00343402"/>
    <w:rsid w:val="0034368C"/>
    <w:rsid w:val="00343CA5"/>
    <w:rsid w:val="00344135"/>
    <w:rsid w:val="00344245"/>
    <w:rsid w:val="0034472C"/>
    <w:rsid w:val="00344846"/>
    <w:rsid w:val="00344ABC"/>
    <w:rsid w:val="00345369"/>
    <w:rsid w:val="003455A0"/>
    <w:rsid w:val="0034642F"/>
    <w:rsid w:val="00346FF5"/>
    <w:rsid w:val="00347077"/>
    <w:rsid w:val="003472D8"/>
    <w:rsid w:val="003474DF"/>
    <w:rsid w:val="00347604"/>
    <w:rsid w:val="00347D8A"/>
    <w:rsid w:val="00350A90"/>
    <w:rsid w:val="003517F4"/>
    <w:rsid w:val="00351A76"/>
    <w:rsid w:val="003525AA"/>
    <w:rsid w:val="00353542"/>
    <w:rsid w:val="0035382E"/>
    <w:rsid w:val="0035414F"/>
    <w:rsid w:val="00354787"/>
    <w:rsid w:val="003549F8"/>
    <w:rsid w:val="00354CB5"/>
    <w:rsid w:val="0035500E"/>
    <w:rsid w:val="0035519D"/>
    <w:rsid w:val="0035529B"/>
    <w:rsid w:val="00356162"/>
    <w:rsid w:val="003563EC"/>
    <w:rsid w:val="00357E82"/>
    <w:rsid w:val="003601B3"/>
    <w:rsid w:val="003606BA"/>
    <w:rsid w:val="00360A51"/>
    <w:rsid w:val="00360ADE"/>
    <w:rsid w:val="003618BB"/>
    <w:rsid w:val="0036276E"/>
    <w:rsid w:val="00363BE5"/>
    <w:rsid w:val="00363D26"/>
    <w:rsid w:val="00364C29"/>
    <w:rsid w:val="00364D62"/>
    <w:rsid w:val="00365018"/>
    <w:rsid w:val="003650F4"/>
    <w:rsid w:val="003657A6"/>
    <w:rsid w:val="00366393"/>
    <w:rsid w:val="003663AF"/>
    <w:rsid w:val="003667F1"/>
    <w:rsid w:val="00366E4B"/>
    <w:rsid w:val="00366F18"/>
    <w:rsid w:val="0036705D"/>
    <w:rsid w:val="00367756"/>
    <w:rsid w:val="003700D3"/>
    <w:rsid w:val="0037021C"/>
    <w:rsid w:val="00370A68"/>
    <w:rsid w:val="00370C28"/>
    <w:rsid w:val="00372469"/>
    <w:rsid w:val="00372571"/>
    <w:rsid w:val="00372A22"/>
    <w:rsid w:val="00373008"/>
    <w:rsid w:val="0037350A"/>
    <w:rsid w:val="00373738"/>
    <w:rsid w:val="00373D8C"/>
    <w:rsid w:val="00373F47"/>
    <w:rsid w:val="0037479E"/>
    <w:rsid w:val="00375351"/>
    <w:rsid w:val="00375851"/>
    <w:rsid w:val="0037587F"/>
    <w:rsid w:val="0037683B"/>
    <w:rsid w:val="00380044"/>
    <w:rsid w:val="0038055D"/>
    <w:rsid w:val="00380701"/>
    <w:rsid w:val="00380778"/>
    <w:rsid w:val="00380A78"/>
    <w:rsid w:val="00380B0E"/>
    <w:rsid w:val="00380B17"/>
    <w:rsid w:val="00380D00"/>
    <w:rsid w:val="00381753"/>
    <w:rsid w:val="00382C95"/>
    <w:rsid w:val="00382D14"/>
    <w:rsid w:val="003834BC"/>
    <w:rsid w:val="00383548"/>
    <w:rsid w:val="00384676"/>
    <w:rsid w:val="003846CC"/>
    <w:rsid w:val="00384958"/>
    <w:rsid w:val="00385A5B"/>
    <w:rsid w:val="00385B14"/>
    <w:rsid w:val="003860B6"/>
    <w:rsid w:val="00386441"/>
    <w:rsid w:val="003871AE"/>
    <w:rsid w:val="00387680"/>
    <w:rsid w:val="003876F4"/>
    <w:rsid w:val="00387719"/>
    <w:rsid w:val="003879CB"/>
    <w:rsid w:val="00387F61"/>
    <w:rsid w:val="003903AE"/>
    <w:rsid w:val="00390530"/>
    <w:rsid w:val="0039054C"/>
    <w:rsid w:val="003909B6"/>
    <w:rsid w:val="00390CD6"/>
    <w:rsid w:val="003912B0"/>
    <w:rsid w:val="003913B9"/>
    <w:rsid w:val="00391A53"/>
    <w:rsid w:val="00391EAC"/>
    <w:rsid w:val="003920CE"/>
    <w:rsid w:val="0039228F"/>
    <w:rsid w:val="00392320"/>
    <w:rsid w:val="00392676"/>
    <w:rsid w:val="003926C1"/>
    <w:rsid w:val="00392FE2"/>
    <w:rsid w:val="00393C26"/>
    <w:rsid w:val="00393D86"/>
    <w:rsid w:val="00394551"/>
    <w:rsid w:val="00395B16"/>
    <w:rsid w:val="003967B2"/>
    <w:rsid w:val="00396AD8"/>
    <w:rsid w:val="00397197"/>
    <w:rsid w:val="003974B8"/>
    <w:rsid w:val="003A01B4"/>
    <w:rsid w:val="003A0406"/>
    <w:rsid w:val="003A1347"/>
    <w:rsid w:val="003A277F"/>
    <w:rsid w:val="003A30A8"/>
    <w:rsid w:val="003A328A"/>
    <w:rsid w:val="003A3313"/>
    <w:rsid w:val="003A37C8"/>
    <w:rsid w:val="003A405B"/>
    <w:rsid w:val="003A4536"/>
    <w:rsid w:val="003A4749"/>
    <w:rsid w:val="003A4883"/>
    <w:rsid w:val="003A4C65"/>
    <w:rsid w:val="003A4EEB"/>
    <w:rsid w:val="003A518D"/>
    <w:rsid w:val="003A5757"/>
    <w:rsid w:val="003A5CCC"/>
    <w:rsid w:val="003A7806"/>
    <w:rsid w:val="003A78A6"/>
    <w:rsid w:val="003B0690"/>
    <w:rsid w:val="003B0AB1"/>
    <w:rsid w:val="003B1180"/>
    <w:rsid w:val="003B2538"/>
    <w:rsid w:val="003B269E"/>
    <w:rsid w:val="003B316B"/>
    <w:rsid w:val="003B33FF"/>
    <w:rsid w:val="003B3B1D"/>
    <w:rsid w:val="003B3E0A"/>
    <w:rsid w:val="003B4349"/>
    <w:rsid w:val="003B4523"/>
    <w:rsid w:val="003B47BF"/>
    <w:rsid w:val="003B4859"/>
    <w:rsid w:val="003B5429"/>
    <w:rsid w:val="003B631B"/>
    <w:rsid w:val="003B63F8"/>
    <w:rsid w:val="003B6756"/>
    <w:rsid w:val="003B7970"/>
    <w:rsid w:val="003B7F01"/>
    <w:rsid w:val="003C0378"/>
    <w:rsid w:val="003C045B"/>
    <w:rsid w:val="003C0464"/>
    <w:rsid w:val="003C046D"/>
    <w:rsid w:val="003C0A9A"/>
    <w:rsid w:val="003C0C16"/>
    <w:rsid w:val="003C0CA3"/>
    <w:rsid w:val="003C0FE5"/>
    <w:rsid w:val="003C1465"/>
    <w:rsid w:val="003C147E"/>
    <w:rsid w:val="003C1780"/>
    <w:rsid w:val="003C25E0"/>
    <w:rsid w:val="003C27B4"/>
    <w:rsid w:val="003C29E7"/>
    <w:rsid w:val="003C3066"/>
    <w:rsid w:val="003C382E"/>
    <w:rsid w:val="003C3C9C"/>
    <w:rsid w:val="003C475E"/>
    <w:rsid w:val="003C4BDD"/>
    <w:rsid w:val="003C4F27"/>
    <w:rsid w:val="003C4FD3"/>
    <w:rsid w:val="003C55A1"/>
    <w:rsid w:val="003C5993"/>
    <w:rsid w:val="003C69FC"/>
    <w:rsid w:val="003C6A6F"/>
    <w:rsid w:val="003C79FC"/>
    <w:rsid w:val="003D00AB"/>
    <w:rsid w:val="003D01F1"/>
    <w:rsid w:val="003D0912"/>
    <w:rsid w:val="003D120C"/>
    <w:rsid w:val="003D13BC"/>
    <w:rsid w:val="003D16AD"/>
    <w:rsid w:val="003D1DA4"/>
    <w:rsid w:val="003D2740"/>
    <w:rsid w:val="003D287E"/>
    <w:rsid w:val="003D2C12"/>
    <w:rsid w:val="003D3114"/>
    <w:rsid w:val="003D378F"/>
    <w:rsid w:val="003D383E"/>
    <w:rsid w:val="003D3DE9"/>
    <w:rsid w:val="003D566F"/>
    <w:rsid w:val="003D5692"/>
    <w:rsid w:val="003D5D93"/>
    <w:rsid w:val="003D606C"/>
    <w:rsid w:val="003D62B3"/>
    <w:rsid w:val="003D676D"/>
    <w:rsid w:val="003D69B3"/>
    <w:rsid w:val="003D701F"/>
    <w:rsid w:val="003D74A6"/>
    <w:rsid w:val="003E0160"/>
    <w:rsid w:val="003E09C8"/>
    <w:rsid w:val="003E0C9A"/>
    <w:rsid w:val="003E0CEE"/>
    <w:rsid w:val="003E1679"/>
    <w:rsid w:val="003E1923"/>
    <w:rsid w:val="003E22BD"/>
    <w:rsid w:val="003E2614"/>
    <w:rsid w:val="003E2681"/>
    <w:rsid w:val="003E2778"/>
    <w:rsid w:val="003E2857"/>
    <w:rsid w:val="003E2A47"/>
    <w:rsid w:val="003E2ACA"/>
    <w:rsid w:val="003E2AF6"/>
    <w:rsid w:val="003E2E38"/>
    <w:rsid w:val="003E335F"/>
    <w:rsid w:val="003E344D"/>
    <w:rsid w:val="003E346F"/>
    <w:rsid w:val="003E5D00"/>
    <w:rsid w:val="003E62DF"/>
    <w:rsid w:val="003E6705"/>
    <w:rsid w:val="003E674C"/>
    <w:rsid w:val="003E6C33"/>
    <w:rsid w:val="003E6D54"/>
    <w:rsid w:val="003E74A0"/>
    <w:rsid w:val="003E74FD"/>
    <w:rsid w:val="003E7652"/>
    <w:rsid w:val="003E7F22"/>
    <w:rsid w:val="003E7FB9"/>
    <w:rsid w:val="003F00AB"/>
    <w:rsid w:val="003F01EF"/>
    <w:rsid w:val="003F0BA1"/>
    <w:rsid w:val="003F0E93"/>
    <w:rsid w:val="003F0F3E"/>
    <w:rsid w:val="003F10F3"/>
    <w:rsid w:val="003F21E3"/>
    <w:rsid w:val="003F245F"/>
    <w:rsid w:val="003F25FE"/>
    <w:rsid w:val="003F2E9A"/>
    <w:rsid w:val="003F2F53"/>
    <w:rsid w:val="003F3D9F"/>
    <w:rsid w:val="003F580C"/>
    <w:rsid w:val="003F5A53"/>
    <w:rsid w:val="003F5B90"/>
    <w:rsid w:val="003F5DD1"/>
    <w:rsid w:val="003F6079"/>
    <w:rsid w:val="003F6149"/>
    <w:rsid w:val="003F6412"/>
    <w:rsid w:val="003F654D"/>
    <w:rsid w:val="003F6562"/>
    <w:rsid w:val="003F656B"/>
    <w:rsid w:val="003F6C0D"/>
    <w:rsid w:val="003F7A43"/>
    <w:rsid w:val="003F7AAE"/>
    <w:rsid w:val="003F7B35"/>
    <w:rsid w:val="003F7C4E"/>
    <w:rsid w:val="00400879"/>
    <w:rsid w:val="004012B0"/>
    <w:rsid w:val="00401384"/>
    <w:rsid w:val="0040146F"/>
    <w:rsid w:val="00401ABD"/>
    <w:rsid w:val="00401E2A"/>
    <w:rsid w:val="00401FF5"/>
    <w:rsid w:val="0040246F"/>
    <w:rsid w:val="00402B3E"/>
    <w:rsid w:val="00402F38"/>
    <w:rsid w:val="0040318A"/>
    <w:rsid w:val="0040320F"/>
    <w:rsid w:val="00403841"/>
    <w:rsid w:val="00403CD4"/>
    <w:rsid w:val="00403DB7"/>
    <w:rsid w:val="00405876"/>
    <w:rsid w:val="00405BC8"/>
    <w:rsid w:val="00405C58"/>
    <w:rsid w:val="00405D0D"/>
    <w:rsid w:val="00405DEF"/>
    <w:rsid w:val="00406625"/>
    <w:rsid w:val="00406AEB"/>
    <w:rsid w:val="00406DA5"/>
    <w:rsid w:val="004101CD"/>
    <w:rsid w:val="004101F1"/>
    <w:rsid w:val="00410203"/>
    <w:rsid w:val="0041045F"/>
    <w:rsid w:val="004105D5"/>
    <w:rsid w:val="00410E49"/>
    <w:rsid w:val="004110FA"/>
    <w:rsid w:val="0041120E"/>
    <w:rsid w:val="00411600"/>
    <w:rsid w:val="0041174F"/>
    <w:rsid w:val="004125B9"/>
    <w:rsid w:val="00412A68"/>
    <w:rsid w:val="00412A81"/>
    <w:rsid w:val="00412D5B"/>
    <w:rsid w:val="00413786"/>
    <w:rsid w:val="00413DDD"/>
    <w:rsid w:val="00413E6B"/>
    <w:rsid w:val="00414809"/>
    <w:rsid w:val="00414D34"/>
    <w:rsid w:val="00414FCB"/>
    <w:rsid w:val="0041513D"/>
    <w:rsid w:val="00415B6B"/>
    <w:rsid w:val="00415C5B"/>
    <w:rsid w:val="00415F83"/>
    <w:rsid w:val="004166AD"/>
    <w:rsid w:val="00416EF8"/>
    <w:rsid w:val="00416FE0"/>
    <w:rsid w:val="0041701D"/>
    <w:rsid w:val="00417053"/>
    <w:rsid w:val="00417727"/>
    <w:rsid w:val="00417CA2"/>
    <w:rsid w:val="00417CAA"/>
    <w:rsid w:val="00420016"/>
    <w:rsid w:val="0042057E"/>
    <w:rsid w:val="004208FC"/>
    <w:rsid w:val="004214F9"/>
    <w:rsid w:val="00421B78"/>
    <w:rsid w:val="00421E0D"/>
    <w:rsid w:val="00423068"/>
    <w:rsid w:val="00423461"/>
    <w:rsid w:val="004236D8"/>
    <w:rsid w:val="00424A82"/>
    <w:rsid w:val="00424B5A"/>
    <w:rsid w:val="00424C74"/>
    <w:rsid w:val="004250A6"/>
    <w:rsid w:val="00426A79"/>
    <w:rsid w:val="00426FF5"/>
    <w:rsid w:val="004270EC"/>
    <w:rsid w:val="00427C54"/>
    <w:rsid w:val="00427C5C"/>
    <w:rsid w:val="00427F9B"/>
    <w:rsid w:val="00430115"/>
    <w:rsid w:val="00430A35"/>
    <w:rsid w:val="00430C92"/>
    <w:rsid w:val="00430E82"/>
    <w:rsid w:val="0043117B"/>
    <w:rsid w:val="004311E4"/>
    <w:rsid w:val="004313D4"/>
    <w:rsid w:val="0043191B"/>
    <w:rsid w:val="00431C31"/>
    <w:rsid w:val="004320C5"/>
    <w:rsid w:val="00432541"/>
    <w:rsid w:val="00433118"/>
    <w:rsid w:val="004334A6"/>
    <w:rsid w:val="00433CF1"/>
    <w:rsid w:val="00434203"/>
    <w:rsid w:val="00434624"/>
    <w:rsid w:val="004346D1"/>
    <w:rsid w:val="00434CB5"/>
    <w:rsid w:val="004357DF"/>
    <w:rsid w:val="0043614E"/>
    <w:rsid w:val="00436468"/>
    <w:rsid w:val="00436799"/>
    <w:rsid w:val="00436B09"/>
    <w:rsid w:val="00436D5A"/>
    <w:rsid w:val="00437AFF"/>
    <w:rsid w:val="00437E2D"/>
    <w:rsid w:val="00440220"/>
    <w:rsid w:val="0044027D"/>
    <w:rsid w:val="0044054A"/>
    <w:rsid w:val="00440BB9"/>
    <w:rsid w:val="00440EAA"/>
    <w:rsid w:val="00440F91"/>
    <w:rsid w:val="00441094"/>
    <w:rsid w:val="004416CD"/>
    <w:rsid w:val="004418ED"/>
    <w:rsid w:val="0044213F"/>
    <w:rsid w:val="004424AD"/>
    <w:rsid w:val="00443265"/>
    <w:rsid w:val="004432B2"/>
    <w:rsid w:val="004435D5"/>
    <w:rsid w:val="00443A05"/>
    <w:rsid w:val="00443BC1"/>
    <w:rsid w:val="00444306"/>
    <w:rsid w:val="0044458F"/>
    <w:rsid w:val="004446AA"/>
    <w:rsid w:val="00444F27"/>
    <w:rsid w:val="00445181"/>
    <w:rsid w:val="004455D2"/>
    <w:rsid w:val="00445DFC"/>
    <w:rsid w:val="00445E10"/>
    <w:rsid w:val="00446D24"/>
    <w:rsid w:val="00447269"/>
    <w:rsid w:val="00447856"/>
    <w:rsid w:val="00447A5E"/>
    <w:rsid w:val="00447ADA"/>
    <w:rsid w:val="00447FED"/>
    <w:rsid w:val="004506CF"/>
    <w:rsid w:val="004508DC"/>
    <w:rsid w:val="0045097D"/>
    <w:rsid w:val="00452744"/>
    <w:rsid w:val="00452B24"/>
    <w:rsid w:val="00452C5E"/>
    <w:rsid w:val="00453323"/>
    <w:rsid w:val="00453470"/>
    <w:rsid w:val="004534F6"/>
    <w:rsid w:val="0045390E"/>
    <w:rsid w:val="00453CC7"/>
    <w:rsid w:val="00453FC9"/>
    <w:rsid w:val="004541C8"/>
    <w:rsid w:val="004543AB"/>
    <w:rsid w:val="004547FD"/>
    <w:rsid w:val="00454D64"/>
    <w:rsid w:val="00455176"/>
    <w:rsid w:val="00456714"/>
    <w:rsid w:val="00456725"/>
    <w:rsid w:val="00456E81"/>
    <w:rsid w:val="004570FB"/>
    <w:rsid w:val="00457340"/>
    <w:rsid w:val="004575A3"/>
    <w:rsid w:val="00457E4C"/>
    <w:rsid w:val="00457FB0"/>
    <w:rsid w:val="0046024C"/>
    <w:rsid w:val="00460555"/>
    <w:rsid w:val="00460E9C"/>
    <w:rsid w:val="00460F03"/>
    <w:rsid w:val="00460F98"/>
    <w:rsid w:val="00461272"/>
    <w:rsid w:val="00461494"/>
    <w:rsid w:val="00461647"/>
    <w:rsid w:val="004619DF"/>
    <w:rsid w:val="00461BCC"/>
    <w:rsid w:val="00461C02"/>
    <w:rsid w:val="00461F8D"/>
    <w:rsid w:val="004620BE"/>
    <w:rsid w:val="00462311"/>
    <w:rsid w:val="0046236B"/>
    <w:rsid w:val="004628C2"/>
    <w:rsid w:val="0046290B"/>
    <w:rsid w:val="00463935"/>
    <w:rsid w:val="0046431F"/>
    <w:rsid w:val="00464476"/>
    <w:rsid w:val="00464819"/>
    <w:rsid w:val="00464C1C"/>
    <w:rsid w:val="00464E15"/>
    <w:rsid w:val="00464EFE"/>
    <w:rsid w:val="00465265"/>
    <w:rsid w:val="00465601"/>
    <w:rsid w:val="00465C2C"/>
    <w:rsid w:val="004666C8"/>
    <w:rsid w:val="0046685A"/>
    <w:rsid w:val="00466D7E"/>
    <w:rsid w:val="004671E0"/>
    <w:rsid w:val="00467671"/>
    <w:rsid w:val="0046787E"/>
    <w:rsid w:val="0047027A"/>
    <w:rsid w:val="00471565"/>
    <w:rsid w:val="00471598"/>
    <w:rsid w:val="00471A47"/>
    <w:rsid w:val="00471A4D"/>
    <w:rsid w:val="00471E23"/>
    <w:rsid w:val="00472DF1"/>
    <w:rsid w:val="0047312E"/>
    <w:rsid w:val="00473183"/>
    <w:rsid w:val="004735E1"/>
    <w:rsid w:val="00473BF4"/>
    <w:rsid w:val="00474073"/>
    <w:rsid w:val="00474502"/>
    <w:rsid w:val="00474B73"/>
    <w:rsid w:val="00474D22"/>
    <w:rsid w:val="00474F5C"/>
    <w:rsid w:val="00475799"/>
    <w:rsid w:val="00475C78"/>
    <w:rsid w:val="0047783C"/>
    <w:rsid w:val="0047789F"/>
    <w:rsid w:val="00477983"/>
    <w:rsid w:val="0048008D"/>
    <w:rsid w:val="00480990"/>
    <w:rsid w:val="004810C0"/>
    <w:rsid w:val="0048125F"/>
    <w:rsid w:val="004813C4"/>
    <w:rsid w:val="00482305"/>
    <w:rsid w:val="00482C4C"/>
    <w:rsid w:val="00483070"/>
    <w:rsid w:val="0048324C"/>
    <w:rsid w:val="004837AE"/>
    <w:rsid w:val="00483A31"/>
    <w:rsid w:val="004848D9"/>
    <w:rsid w:val="004854CC"/>
    <w:rsid w:val="0048563F"/>
    <w:rsid w:val="004857C2"/>
    <w:rsid w:val="00485945"/>
    <w:rsid w:val="004859EF"/>
    <w:rsid w:val="00486E22"/>
    <w:rsid w:val="004870BA"/>
    <w:rsid w:val="004872FD"/>
    <w:rsid w:val="004905AB"/>
    <w:rsid w:val="004910C5"/>
    <w:rsid w:val="004913A1"/>
    <w:rsid w:val="0049140F"/>
    <w:rsid w:val="0049163C"/>
    <w:rsid w:val="00491977"/>
    <w:rsid w:val="00491EAA"/>
    <w:rsid w:val="00491FD2"/>
    <w:rsid w:val="00492055"/>
    <w:rsid w:val="004922F5"/>
    <w:rsid w:val="0049294F"/>
    <w:rsid w:val="00492C5E"/>
    <w:rsid w:val="00493353"/>
    <w:rsid w:val="004937A3"/>
    <w:rsid w:val="00494079"/>
    <w:rsid w:val="00494A55"/>
    <w:rsid w:val="00494A65"/>
    <w:rsid w:val="00494FF3"/>
    <w:rsid w:val="00495036"/>
    <w:rsid w:val="00495821"/>
    <w:rsid w:val="00495837"/>
    <w:rsid w:val="00495DB0"/>
    <w:rsid w:val="004971C9"/>
    <w:rsid w:val="004A022D"/>
    <w:rsid w:val="004A0BA1"/>
    <w:rsid w:val="004A14C4"/>
    <w:rsid w:val="004A15C8"/>
    <w:rsid w:val="004A1827"/>
    <w:rsid w:val="004A1FE7"/>
    <w:rsid w:val="004A22FD"/>
    <w:rsid w:val="004A25C5"/>
    <w:rsid w:val="004A2BD0"/>
    <w:rsid w:val="004A3C99"/>
    <w:rsid w:val="004A4611"/>
    <w:rsid w:val="004A4995"/>
    <w:rsid w:val="004A4DAF"/>
    <w:rsid w:val="004A4E67"/>
    <w:rsid w:val="004A4EA4"/>
    <w:rsid w:val="004A5541"/>
    <w:rsid w:val="004A5B65"/>
    <w:rsid w:val="004A628B"/>
    <w:rsid w:val="004A6703"/>
    <w:rsid w:val="004A6B8B"/>
    <w:rsid w:val="004A7B98"/>
    <w:rsid w:val="004B0361"/>
    <w:rsid w:val="004B0E84"/>
    <w:rsid w:val="004B0F63"/>
    <w:rsid w:val="004B28BA"/>
    <w:rsid w:val="004B326F"/>
    <w:rsid w:val="004B3444"/>
    <w:rsid w:val="004B3583"/>
    <w:rsid w:val="004B3956"/>
    <w:rsid w:val="004B3A04"/>
    <w:rsid w:val="004B4A7A"/>
    <w:rsid w:val="004B4B3E"/>
    <w:rsid w:val="004B4BFC"/>
    <w:rsid w:val="004B5363"/>
    <w:rsid w:val="004B5637"/>
    <w:rsid w:val="004B5999"/>
    <w:rsid w:val="004B5CFD"/>
    <w:rsid w:val="004B5D01"/>
    <w:rsid w:val="004B631D"/>
    <w:rsid w:val="004B6946"/>
    <w:rsid w:val="004B6ADE"/>
    <w:rsid w:val="004B6B13"/>
    <w:rsid w:val="004B6DDE"/>
    <w:rsid w:val="004B7817"/>
    <w:rsid w:val="004B7ACB"/>
    <w:rsid w:val="004B7E17"/>
    <w:rsid w:val="004B7E51"/>
    <w:rsid w:val="004B7F4D"/>
    <w:rsid w:val="004C03D5"/>
    <w:rsid w:val="004C0EF4"/>
    <w:rsid w:val="004C11A1"/>
    <w:rsid w:val="004C1279"/>
    <w:rsid w:val="004C1287"/>
    <w:rsid w:val="004C1BE3"/>
    <w:rsid w:val="004C233B"/>
    <w:rsid w:val="004C327F"/>
    <w:rsid w:val="004C33C0"/>
    <w:rsid w:val="004C4237"/>
    <w:rsid w:val="004C52A0"/>
    <w:rsid w:val="004C5519"/>
    <w:rsid w:val="004C59DC"/>
    <w:rsid w:val="004C6959"/>
    <w:rsid w:val="004C71E1"/>
    <w:rsid w:val="004C794F"/>
    <w:rsid w:val="004D054E"/>
    <w:rsid w:val="004D0CB1"/>
    <w:rsid w:val="004D14E6"/>
    <w:rsid w:val="004D15B6"/>
    <w:rsid w:val="004D1814"/>
    <w:rsid w:val="004D1F8F"/>
    <w:rsid w:val="004D213D"/>
    <w:rsid w:val="004D30E2"/>
    <w:rsid w:val="004D322D"/>
    <w:rsid w:val="004D35A8"/>
    <w:rsid w:val="004D3612"/>
    <w:rsid w:val="004D3ABC"/>
    <w:rsid w:val="004D3F24"/>
    <w:rsid w:val="004D401C"/>
    <w:rsid w:val="004D486D"/>
    <w:rsid w:val="004D551F"/>
    <w:rsid w:val="004D55D6"/>
    <w:rsid w:val="004D611D"/>
    <w:rsid w:val="004D677D"/>
    <w:rsid w:val="004D6BCF"/>
    <w:rsid w:val="004D6C5B"/>
    <w:rsid w:val="004D6F74"/>
    <w:rsid w:val="004D7066"/>
    <w:rsid w:val="004D7A19"/>
    <w:rsid w:val="004D7DC7"/>
    <w:rsid w:val="004D7E4C"/>
    <w:rsid w:val="004E0A40"/>
    <w:rsid w:val="004E1106"/>
    <w:rsid w:val="004E17B3"/>
    <w:rsid w:val="004E17DF"/>
    <w:rsid w:val="004E1A22"/>
    <w:rsid w:val="004E1C98"/>
    <w:rsid w:val="004E1E3D"/>
    <w:rsid w:val="004E2038"/>
    <w:rsid w:val="004E243C"/>
    <w:rsid w:val="004E2B78"/>
    <w:rsid w:val="004E2E43"/>
    <w:rsid w:val="004E2ED7"/>
    <w:rsid w:val="004E3B69"/>
    <w:rsid w:val="004E429E"/>
    <w:rsid w:val="004E49B9"/>
    <w:rsid w:val="004E4B63"/>
    <w:rsid w:val="004E526A"/>
    <w:rsid w:val="004E5314"/>
    <w:rsid w:val="004E538C"/>
    <w:rsid w:val="004E5584"/>
    <w:rsid w:val="004E5822"/>
    <w:rsid w:val="004E59FD"/>
    <w:rsid w:val="004E5B4F"/>
    <w:rsid w:val="004E5D9C"/>
    <w:rsid w:val="004E5DE0"/>
    <w:rsid w:val="004E5EAC"/>
    <w:rsid w:val="004E5FF3"/>
    <w:rsid w:val="004E62D2"/>
    <w:rsid w:val="004E64F6"/>
    <w:rsid w:val="004E6F46"/>
    <w:rsid w:val="004E71CA"/>
    <w:rsid w:val="004E72D0"/>
    <w:rsid w:val="004E7301"/>
    <w:rsid w:val="004E785E"/>
    <w:rsid w:val="004E7CA4"/>
    <w:rsid w:val="004F008A"/>
    <w:rsid w:val="004F0364"/>
    <w:rsid w:val="004F07B2"/>
    <w:rsid w:val="004F0CA1"/>
    <w:rsid w:val="004F0E29"/>
    <w:rsid w:val="004F0E81"/>
    <w:rsid w:val="004F1478"/>
    <w:rsid w:val="004F258B"/>
    <w:rsid w:val="004F2BA3"/>
    <w:rsid w:val="004F2EEF"/>
    <w:rsid w:val="004F2FAD"/>
    <w:rsid w:val="004F3A5A"/>
    <w:rsid w:val="004F3BA7"/>
    <w:rsid w:val="004F536E"/>
    <w:rsid w:val="004F5433"/>
    <w:rsid w:val="004F56C3"/>
    <w:rsid w:val="004F59E7"/>
    <w:rsid w:val="004F5A15"/>
    <w:rsid w:val="004F619E"/>
    <w:rsid w:val="004F638D"/>
    <w:rsid w:val="004F6A92"/>
    <w:rsid w:val="004F6BD2"/>
    <w:rsid w:val="004F6C24"/>
    <w:rsid w:val="004F7A68"/>
    <w:rsid w:val="004F7C35"/>
    <w:rsid w:val="004F7D3A"/>
    <w:rsid w:val="004F7EDD"/>
    <w:rsid w:val="0050074B"/>
    <w:rsid w:val="005009B0"/>
    <w:rsid w:val="00500BAE"/>
    <w:rsid w:val="00500EA0"/>
    <w:rsid w:val="005014D2"/>
    <w:rsid w:val="00501C19"/>
    <w:rsid w:val="00502443"/>
    <w:rsid w:val="0050272D"/>
    <w:rsid w:val="00502B14"/>
    <w:rsid w:val="00502C93"/>
    <w:rsid w:val="00502D16"/>
    <w:rsid w:val="00503463"/>
    <w:rsid w:val="00503BBE"/>
    <w:rsid w:val="00503CFB"/>
    <w:rsid w:val="0050401A"/>
    <w:rsid w:val="005050DB"/>
    <w:rsid w:val="0050537A"/>
    <w:rsid w:val="00505973"/>
    <w:rsid w:val="00505C6D"/>
    <w:rsid w:val="00505F2F"/>
    <w:rsid w:val="005065B9"/>
    <w:rsid w:val="00506898"/>
    <w:rsid w:val="00506C67"/>
    <w:rsid w:val="00506F48"/>
    <w:rsid w:val="005070D9"/>
    <w:rsid w:val="0051022C"/>
    <w:rsid w:val="00510674"/>
    <w:rsid w:val="00510E20"/>
    <w:rsid w:val="00511295"/>
    <w:rsid w:val="005115E8"/>
    <w:rsid w:val="005115F4"/>
    <w:rsid w:val="00511D80"/>
    <w:rsid w:val="005123DC"/>
    <w:rsid w:val="0051286F"/>
    <w:rsid w:val="00512A66"/>
    <w:rsid w:val="00512F15"/>
    <w:rsid w:val="0051301D"/>
    <w:rsid w:val="005131C2"/>
    <w:rsid w:val="00513336"/>
    <w:rsid w:val="005134E2"/>
    <w:rsid w:val="0051357E"/>
    <w:rsid w:val="00513662"/>
    <w:rsid w:val="00513D10"/>
    <w:rsid w:val="00514F0E"/>
    <w:rsid w:val="005150F9"/>
    <w:rsid w:val="00515338"/>
    <w:rsid w:val="0051578E"/>
    <w:rsid w:val="00515941"/>
    <w:rsid w:val="005161BB"/>
    <w:rsid w:val="00516577"/>
    <w:rsid w:val="0051695C"/>
    <w:rsid w:val="00516A04"/>
    <w:rsid w:val="00516D52"/>
    <w:rsid w:val="00516F9F"/>
    <w:rsid w:val="0051700E"/>
    <w:rsid w:val="0051776F"/>
    <w:rsid w:val="00517F47"/>
    <w:rsid w:val="0052064F"/>
    <w:rsid w:val="0052074D"/>
    <w:rsid w:val="00520C5C"/>
    <w:rsid w:val="0052181A"/>
    <w:rsid w:val="0052188F"/>
    <w:rsid w:val="00521917"/>
    <w:rsid w:val="005220FC"/>
    <w:rsid w:val="00522756"/>
    <w:rsid w:val="0052275E"/>
    <w:rsid w:val="00522826"/>
    <w:rsid w:val="00522F2E"/>
    <w:rsid w:val="00523355"/>
    <w:rsid w:val="005234A5"/>
    <w:rsid w:val="005239CE"/>
    <w:rsid w:val="005243F5"/>
    <w:rsid w:val="00524654"/>
    <w:rsid w:val="00524821"/>
    <w:rsid w:val="00524983"/>
    <w:rsid w:val="00524B86"/>
    <w:rsid w:val="0052527D"/>
    <w:rsid w:val="00525495"/>
    <w:rsid w:val="0052550C"/>
    <w:rsid w:val="00525A9C"/>
    <w:rsid w:val="00526C0E"/>
    <w:rsid w:val="00526CCD"/>
    <w:rsid w:val="00527096"/>
    <w:rsid w:val="0052731B"/>
    <w:rsid w:val="00530C87"/>
    <w:rsid w:val="00530DE9"/>
    <w:rsid w:val="00530F4B"/>
    <w:rsid w:val="005310E5"/>
    <w:rsid w:val="0053124F"/>
    <w:rsid w:val="00531781"/>
    <w:rsid w:val="00531FF9"/>
    <w:rsid w:val="00532078"/>
    <w:rsid w:val="005323CD"/>
    <w:rsid w:val="005326DF"/>
    <w:rsid w:val="005328F0"/>
    <w:rsid w:val="00532EC7"/>
    <w:rsid w:val="00533056"/>
    <w:rsid w:val="00533C0E"/>
    <w:rsid w:val="00533D19"/>
    <w:rsid w:val="005343F2"/>
    <w:rsid w:val="00534B15"/>
    <w:rsid w:val="00534C8D"/>
    <w:rsid w:val="0053509B"/>
    <w:rsid w:val="005352D2"/>
    <w:rsid w:val="005358FF"/>
    <w:rsid w:val="005360D3"/>
    <w:rsid w:val="005363D2"/>
    <w:rsid w:val="00536480"/>
    <w:rsid w:val="00536F41"/>
    <w:rsid w:val="00537634"/>
    <w:rsid w:val="00537684"/>
    <w:rsid w:val="00537883"/>
    <w:rsid w:val="00540DC1"/>
    <w:rsid w:val="00541119"/>
    <w:rsid w:val="005414D7"/>
    <w:rsid w:val="005417AE"/>
    <w:rsid w:val="005425F4"/>
    <w:rsid w:val="00542CDE"/>
    <w:rsid w:val="005438FC"/>
    <w:rsid w:val="00543984"/>
    <w:rsid w:val="005440D0"/>
    <w:rsid w:val="00544349"/>
    <w:rsid w:val="00544C28"/>
    <w:rsid w:val="00545325"/>
    <w:rsid w:val="005453F7"/>
    <w:rsid w:val="00545D7F"/>
    <w:rsid w:val="005467A8"/>
    <w:rsid w:val="00546CD5"/>
    <w:rsid w:val="00547E4C"/>
    <w:rsid w:val="0055082B"/>
    <w:rsid w:val="0055090D"/>
    <w:rsid w:val="00550FF3"/>
    <w:rsid w:val="005512FC"/>
    <w:rsid w:val="005513D0"/>
    <w:rsid w:val="005514E4"/>
    <w:rsid w:val="00551D9A"/>
    <w:rsid w:val="00551DE8"/>
    <w:rsid w:val="005529FF"/>
    <w:rsid w:val="00552B73"/>
    <w:rsid w:val="00552CD4"/>
    <w:rsid w:val="00553123"/>
    <w:rsid w:val="0055335E"/>
    <w:rsid w:val="00553383"/>
    <w:rsid w:val="00553740"/>
    <w:rsid w:val="00553BB6"/>
    <w:rsid w:val="00553C08"/>
    <w:rsid w:val="00553C9C"/>
    <w:rsid w:val="00553FD9"/>
    <w:rsid w:val="005548E9"/>
    <w:rsid w:val="0055494A"/>
    <w:rsid w:val="00554FDC"/>
    <w:rsid w:val="005554F0"/>
    <w:rsid w:val="00556383"/>
    <w:rsid w:val="005563F5"/>
    <w:rsid w:val="00557085"/>
    <w:rsid w:val="005573F2"/>
    <w:rsid w:val="0055787E"/>
    <w:rsid w:val="00557FCA"/>
    <w:rsid w:val="00560014"/>
    <w:rsid w:val="0056015D"/>
    <w:rsid w:val="00560EED"/>
    <w:rsid w:val="00561428"/>
    <w:rsid w:val="00561978"/>
    <w:rsid w:val="00561AB3"/>
    <w:rsid w:val="005625B7"/>
    <w:rsid w:val="005626C6"/>
    <w:rsid w:val="00562C41"/>
    <w:rsid w:val="00562F67"/>
    <w:rsid w:val="00563D25"/>
    <w:rsid w:val="005643D4"/>
    <w:rsid w:val="005643E5"/>
    <w:rsid w:val="00564A0A"/>
    <w:rsid w:val="005652AB"/>
    <w:rsid w:val="005652B4"/>
    <w:rsid w:val="00565710"/>
    <w:rsid w:val="00565D68"/>
    <w:rsid w:val="005663CB"/>
    <w:rsid w:val="00566B1F"/>
    <w:rsid w:val="00566E65"/>
    <w:rsid w:val="00567215"/>
    <w:rsid w:val="00567518"/>
    <w:rsid w:val="005677CD"/>
    <w:rsid w:val="00570220"/>
    <w:rsid w:val="0057051F"/>
    <w:rsid w:val="00570E78"/>
    <w:rsid w:val="00571306"/>
    <w:rsid w:val="005713E8"/>
    <w:rsid w:val="00571827"/>
    <w:rsid w:val="00571924"/>
    <w:rsid w:val="0057192A"/>
    <w:rsid w:val="00571AC9"/>
    <w:rsid w:val="00572186"/>
    <w:rsid w:val="0057228C"/>
    <w:rsid w:val="005730BE"/>
    <w:rsid w:val="0057311C"/>
    <w:rsid w:val="0057341A"/>
    <w:rsid w:val="005735B2"/>
    <w:rsid w:val="00573615"/>
    <w:rsid w:val="00573655"/>
    <w:rsid w:val="005736F0"/>
    <w:rsid w:val="00573E77"/>
    <w:rsid w:val="00573EE0"/>
    <w:rsid w:val="00574689"/>
    <w:rsid w:val="005749B2"/>
    <w:rsid w:val="00574B8C"/>
    <w:rsid w:val="00574D65"/>
    <w:rsid w:val="005752BA"/>
    <w:rsid w:val="005759B1"/>
    <w:rsid w:val="00576713"/>
    <w:rsid w:val="0057681C"/>
    <w:rsid w:val="00576AF4"/>
    <w:rsid w:val="00576E4C"/>
    <w:rsid w:val="005772C4"/>
    <w:rsid w:val="005772C7"/>
    <w:rsid w:val="00577CD0"/>
    <w:rsid w:val="00577F62"/>
    <w:rsid w:val="0058002A"/>
    <w:rsid w:val="00580343"/>
    <w:rsid w:val="00581014"/>
    <w:rsid w:val="0058105B"/>
    <w:rsid w:val="00581DC7"/>
    <w:rsid w:val="005822FC"/>
    <w:rsid w:val="00582CD4"/>
    <w:rsid w:val="00582D38"/>
    <w:rsid w:val="00583623"/>
    <w:rsid w:val="005850B4"/>
    <w:rsid w:val="005854AB"/>
    <w:rsid w:val="005858B2"/>
    <w:rsid w:val="00585DB6"/>
    <w:rsid w:val="00585DBC"/>
    <w:rsid w:val="005870D6"/>
    <w:rsid w:val="00587DBC"/>
    <w:rsid w:val="00587FB0"/>
    <w:rsid w:val="0059029E"/>
    <w:rsid w:val="00590ACE"/>
    <w:rsid w:val="00590F71"/>
    <w:rsid w:val="00590F9C"/>
    <w:rsid w:val="00591AF7"/>
    <w:rsid w:val="005920F8"/>
    <w:rsid w:val="00592452"/>
    <w:rsid w:val="0059258B"/>
    <w:rsid w:val="005931E6"/>
    <w:rsid w:val="005933D2"/>
    <w:rsid w:val="00593BA9"/>
    <w:rsid w:val="00594C10"/>
    <w:rsid w:val="0059620A"/>
    <w:rsid w:val="005965BD"/>
    <w:rsid w:val="005969B0"/>
    <w:rsid w:val="00596DF7"/>
    <w:rsid w:val="00596F28"/>
    <w:rsid w:val="00597754"/>
    <w:rsid w:val="0059785A"/>
    <w:rsid w:val="00597E88"/>
    <w:rsid w:val="005A0391"/>
    <w:rsid w:val="005A0874"/>
    <w:rsid w:val="005A12B3"/>
    <w:rsid w:val="005A1407"/>
    <w:rsid w:val="005A168A"/>
    <w:rsid w:val="005A16A7"/>
    <w:rsid w:val="005A217C"/>
    <w:rsid w:val="005A295A"/>
    <w:rsid w:val="005A29E6"/>
    <w:rsid w:val="005A3651"/>
    <w:rsid w:val="005A47D2"/>
    <w:rsid w:val="005A4879"/>
    <w:rsid w:val="005A4A9A"/>
    <w:rsid w:val="005A5047"/>
    <w:rsid w:val="005A5723"/>
    <w:rsid w:val="005A58F5"/>
    <w:rsid w:val="005A5E3A"/>
    <w:rsid w:val="005A69F7"/>
    <w:rsid w:val="005A6C44"/>
    <w:rsid w:val="005A6DD6"/>
    <w:rsid w:val="005A6DE6"/>
    <w:rsid w:val="005A7110"/>
    <w:rsid w:val="005A74C5"/>
    <w:rsid w:val="005A79F7"/>
    <w:rsid w:val="005B0615"/>
    <w:rsid w:val="005B0FF2"/>
    <w:rsid w:val="005B1B27"/>
    <w:rsid w:val="005B1B5E"/>
    <w:rsid w:val="005B1CA7"/>
    <w:rsid w:val="005B1D15"/>
    <w:rsid w:val="005B29AA"/>
    <w:rsid w:val="005B2D97"/>
    <w:rsid w:val="005B3053"/>
    <w:rsid w:val="005B35E7"/>
    <w:rsid w:val="005B49F3"/>
    <w:rsid w:val="005B4EF9"/>
    <w:rsid w:val="005B5344"/>
    <w:rsid w:val="005B545C"/>
    <w:rsid w:val="005B630E"/>
    <w:rsid w:val="005B651D"/>
    <w:rsid w:val="005B68BF"/>
    <w:rsid w:val="005B6A3B"/>
    <w:rsid w:val="005B703A"/>
    <w:rsid w:val="005B72A4"/>
    <w:rsid w:val="005B7633"/>
    <w:rsid w:val="005C02F4"/>
    <w:rsid w:val="005C184E"/>
    <w:rsid w:val="005C2A9F"/>
    <w:rsid w:val="005C2E2B"/>
    <w:rsid w:val="005C4A4D"/>
    <w:rsid w:val="005C4AAE"/>
    <w:rsid w:val="005C508A"/>
    <w:rsid w:val="005C5F40"/>
    <w:rsid w:val="005C63FD"/>
    <w:rsid w:val="005C687A"/>
    <w:rsid w:val="005C6B84"/>
    <w:rsid w:val="005C6C51"/>
    <w:rsid w:val="005C6CBF"/>
    <w:rsid w:val="005C6F6A"/>
    <w:rsid w:val="005C7077"/>
    <w:rsid w:val="005C723C"/>
    <w:rsid w:val="005C7815"/>
    <w:rsid w:val="005C783A"/>
    <w:rsid w:val="005C7FE9"/>
    <w:rsid w:val="005D07B1"/>
    <w:rsid w:val="005D0AC3"/>
    <w:rsid w:val="005D152D"/>
    <w:rsid w:val="005D1939"/>
    <w:rsid w:val="005D1956"/>
    <w:rsid w:val="005D1AB1"/>
    <w:rsid w:val="005D1DA3"/>
    <w:rsid w:val="005D1F7D"/>
    <w:rsid w:val="005D22F2"/>
    <w:rsid w:val="005D2901"/>
    <w:rsid w:val="005D2C78"/>
    <w:rsid w:val="005D31E5"/>
    <w:rsid w:val="005D339C"/>
    <w:rsid w:val="005D3A8F"/>
    <w:rsid w:val="005D3B70"/>
    <w:rsid w:val="005D3CA0"/>
    <w:rsid w:val="005D4031"/>
    <w:rsid w:val="005D4076"/>
    <w:rsid w:val="005D429C"/>
    <w:rsid w:val="005D4819"/>
    <w:rsid w:val="005D4C57"/>
    <w:rsid w:val="005D4CA7"/>
    <w:rsid w:val="005D4E26"/>
    <w:rsid w:val="005D5125"/>
    <w:rsid w:val="005D5298"/>
    <w:rsid w:val="005D56D2"/>
    <w:rsid w:val="005D6BBF"/>
    <w:rsid w:val="005D6EBA"/>
    <w:rsid w:val="005D7859"/>
    <w:rsid w:val="005E083F"/>
    <w:rsid w:val="005E0B93"/>
    <w:rsid w:val="005E0BB8"/>
    <w:rsid w:val="005E0E51"/>
    <w:rsid w:val="005E129E"/>
    <w:rsid w:val="005E1ED5"/>
    <w:rsid w:val="005E21C8"/>
    <w:rsid w:val="005E2673"/>
    <w:rsid w:val="005E2DDA"/>
    <w:rsid w:val="005E393F"/>
    <w:rsid w:val="005E3DAD"/>
    <w:rsid w:val="005E3EF5"/>
    <w:rsid w:val="005E3F2E"/>
    <w:rsid w:val="005E4C0F"/>
    <w:rsid w:val="005E529B"/>
    <w:rsid w:val="005E53CA"/>
    <w:rsid w:val="005E53D5"/>
    <w:rsid w:val="005E611C"/>
    <w:rsid w:val="005E66A5"/>
    <w:rsid w:val="005E683E"/>
    <w:rsid w:val="005E6EB9"/>
    <w:rsid w:val="005E7C65"/>
    <w:rsid w:val="005E7C7E"/>
    <w:rsid w:val="005E7E09"/>
    <w:rsid w:val="005F0207"/>
    <w:rsid w:val="005F1539"/>
    <w:rsid w:val="005F1BDD"/>
    <w:rsid w:val="005F1E1B"/>
    <w:rsid w:val="005F2107"/>
    <w:rsid w:val="005F23CC"/>
    <w:rsid w:val="005F2671"/>
    <w:rsid w:val="005F26B5"/>
    <w:rsid w:val="005F313D"/>
    <w:rsid w:val="005F33F2"/>
    <w:rsid w:val="005F3452"/>
    <w:rsid w:val="005F425B"/>
    <w:rsid w:val="005F4551"/>
    <w:rsid w:val="005F478D"/>
    <w:rsid w:val="005F49ED"/>
    <w:rsid w:val="005F5044"/>
    <w:rsid w:val="005F516B"/>
    <w:rsid w:val="005F5475"/>
    <w:rsid w:val="005F5549"/>
    <w:rsid w:val="005F5DD0"/>
    <w:rsid w:val="005F6199"/>
    <w:rsid w:val="005F61D3"/>
    <w:rsid w:val="005F694D"/>
    <w:rsid w:val="005F7211"/>
    <w:rsid w:val="005F7310"/>
    <w:rsid w:val="005F749B"/>
    <w:rsid w:val="005F7D83"/>
    <w:rsid w:val="005F7E6B"/>
    <w:rsid w:val="006006D9"/>
    <w:rsid w:val="00600A44"/>
    <w:rsid w:val="00600DD4"/>
    <w:rsid w:val="00600E66"/>
    <w:rsid w:val="00601E02"/>
    <w:rsid w:val="00601F9B"/>
    <w:rsid w:val="00602442"/>
    <w:rsid w:val="0060329F"/>
    <w:rsid w:val="00603C54"/>
    <w:rsid w:val="00603F2A"/>
    <w:rsid w:val="00603FC2"/>
    <w:rsid w:val="00604884"/>
    <w:rsid w:val="00604FD5"/>
    <w:rsid w:val="00605380"/>
    <w:rsid w:val="00605C19"/>
    <w:rsid w:val="00605F22"/>
    <w:rsid w:val="00607F17"/>
    <w:rsid w:val="006107A8"/>
    <w:rsid w:val="00610CFD"/>
    <w:rsid w:val="00611232"/>
    <w:rsid w:val="00611328"/>
    <w:rsid w:val="0061156C"/>
    <w:rsid w:val="00611AD5"/>
    <w:rsid w:val="00611FF7"/>
    <w:rsid w:val="00612259"/>
    <w:rsid w:val="006123FC"/>
    <w:rsid w:val="006127A8"/>
    <w:rsid w:val="00612906"/>
    <w:rsid w:val="00612D24"/>
    <w:rsid w:val="00613346"/>
    <w:rsid w:val="00613712"/>
    <w:rsid w:val="00614040"/>
    <w:rsid w:val="00614BB0"/>
    <w:rsid w:val="00614F78"/>
    <w:rsid w:val="00614FB3"/>
    <w:rsid w:val="006151EA"/>
    <w:rsid w:val="00615355"/>
    <w:rsid w:val="00615583"/>
    <w:rsid w:val="00615760"/>
    <w:rsid w:val="00615E5A"/>
    <w:rsid w:val="00615F1D"/>
    <w:rsid w:val="0061641E"/>
    <w:rsid w:val="006165A0"/>
    <w:rsid w:val="006166DB"/>
    <w:rsid w:val="00616EDC"/>
    <w:rsid w:val="0061706F"/>
    <w:rsid w:val="006170AF"/>
    <w:rsid w:val="006172D8"/>
    <w:rsid w:val="00617ED9"/>
    <w:rsid w:val="00620684"/>
    <w:rsid w:val="00620E98"/>
    <w:rsid w:val="00621328"/>
    <w:rsid w:val="00621B4F"/>
    <w:rsid w:val="00621BC5"/>
    <w:rsid w:val="006221B1"/>
    <w:rsid w:val="00623798"/>
    <w:rsid w:val="006240C4"/>
    <w:rsid w:val="006242A0"/>
    <w:rsid w:val="0062506C"/>
    <w:rsid w:val="0062642E"/>
    <w:rsid w:val="00627200"/>
    <w:rsid w:val="006273CF"/>
    <w:rsid w:val="00627F27"/>
    <w:rsid w:val="006306FB"/>
    <w:rsid w:val="00631485"/>
    <w:rsid w:val="0063199A"/>
    <w:rsid w:val="00631A20"/>
    <w:rsid w:val="00631CC3"/>
    <w:rsid w:val="00632220"/>
    <w:rsid w:val="0063230D"/>
    <w:rsid w:val="00632752"/>
    <w:rsid w:val="006327D0"/>
    <w:rsid w:val="00632872"/>
    <w:rsid w:val="006329C6"/>
    <w:rsid w:val="00632C07"/>
    <w:rsid w:val="00632FB2"/>
    <w:rsid w:val="00633358"/>
    <w:rsid w:val="006334E0"/>
    <w:rsid w:val="0063386D"/>
    <w:rsid w:val="00633CE5"/>
    <w:rsid w:val="00633DD5"/>
    <w:rsid w:val="00634CC8"/>
    <w:rsid w:val="00634CF6"/>
    <w:rsid w:val="0063521C"/>
    <w:rsid w:val="006355DC"/>
    <w:rsid w:val="0063632B"/>
    <w:rsid w:val="0063691F"/>
    <w:rsid w:val="00636C94"/>
    <w:rsid w:val="00636DA4"/>
    <w:rsid w:val="006371E4"/>
    <w:rsid w:val="0063728D"/>
    <w:rsid w:val="00637617"/>
    <w:rsid w:val="006377CB"/>
    <w:rsid w:val="00637A21"/>
    <w:rsid w:val="00640722"/>
    <w:rsid w:val="00640A9F"/>
    <w:rsid w:val="00640EC6"/>
    <w:rsid w:val="00640FA7"/>
    <w:rsid w:val="00641199"/>
    <w:rsid w:val="00641F76"/>
    <w:rsid w:val="0064271A"/>
    <w:rsid w:val="00642A3C"/>
    <w:rsid w:val="006431C3"/>
    <w:rsid w:val="006452AA"/>
    <w:rsid w:val="006453EB"/>
    <w:rsid w:val="00645693"/>
    <w:rsid w:val="0064642D"/>
    <w:rsid w:val="006467B1"/>
    <w:rsid w:val="006471A4"/>
    <w:rsid w:val="006473C1"/>
    <w:rsid w:val="00647460"/>
    <w:rsid w:val="006509C7"/>
    <w:rsid w:val="00651812"/>
    <w:rsid w:val="00651C50"/>
    <w:rsid w:val="00652B5E"/>
    <w:rsid w:val="00652BFF"/>
    <w:rsid w:val="00653179"/>
    <w:rsid w:val="00653494"/>
    <w:rsid w:val="0065354A"/>
    <w:rsid w:val="006538A0"/>
    <w:rsid w:val="00653F22"/>
    <w:rsid w:val="00654631"/>
    <w:rsid w:val="00655E95"/>
    <w:rsid w:val="00655EBD"/>
    <w:rsid w:val="006566C7"/>
    <w:rsid w:val="00656C1C"/>
    <w:rsid w:val="00656ECC"/>
    <w:rsid w:val="006573FF"/>
    <w:rsid w:val="006576A7"/>
    <w:rsid w:val="00657722"/>
    <w:rsid w:val="00657F2C"/>
    <w:rsid w:val="00660168"/>
    <w:rsid w:val="0066099A"/>
    <w:rsid w:val="00661989"/>
    <w:rsid w:val="00661C01"/>
    <w:rsid w:val="00661C34"/>
    <w:rsid w:val="006620EE"/>
    <w:rsid w:val="006638A5"/>
    <w:rsid w:val="006638CD"/>
    <w:rsid w:val="0066398F"/>
    <w:rsid w:val="0066483B"/>
    <w:rsid w:val="00664A44"/>
    <w:rsid w:val="00665463"/>
    <w:rsid w:val="006656C2"/>
    <w:rsid w:val="00665AAB"/>
    <w:rsid w:val="00665BBC"/>
    <w:rsid w:val="00666395"/>
    <w:rsid w:val="00666CB7"/>
    <w:rsid w:val="006675B7"/>
    <w:rsid w:val="00667EEF"/>
    <w:rsid w:val="0067001A"/>
    <w:rsid w:val="00670033"/>
    <w:rsid w:val="006705B1"/>
    <w:rsid w:val="006708B0"/>
    <w:rsid w:val="00670D2D"/>
    <w:rsid w:val="00670E99"/>
    <w:rsid w:val="00670FBA"/>
    <w:rsid w:val="00672154"/>
    <w:rsid w:val="00672E2D"/>
    <w:rsid w:val="006730FF"/>
    <w:rsid w:val="0067324A"/>
    <w:rsid w:val="006733D1"/>
    <w:rsid w:val="0067365B"/>
    <w:rsid w:val="00674049"/>
    <w:rsid w:val="006744AE"/>
    <w:rsid w:val="00674CD1"/>
    <w:rsid w:val="00675463"/>
    <w:rsid w:val="00675D19"/>
    <w:rsid w:val="00675DAD"/>
    <w:rsid w:val="00676000"/>
    <w:rsid w:val="006760AC"/>
    <w:rsid w:val="0067628C"/>
    <w:rsid w:val="00676A99"/>
    <w:rsid w:val="00677190"/>
    <w:rsid w:val="00677BD9"/>
    <w:rsid w:val="00680AF6"/>
    <w:rsid w:val="006816A2"/>
    <w:rsid w:val="00681AA7"/>
    <w:rsid w:val="00681C48"/>
    <w:rsid w:val="00681D66"/>
    <w:rsid w:val="00682303"/>
    <w:rsid w:val="00683054"/>
    <w:rsid w:val="006835BA"/>
    <w:rsid w:val="00683A10"/>
    <w:rsid w:val="00683A8F"/>
    <w:rsid w:val="00683FBB"/>
    <w:rsid w:val="00684BD1"/>
    <w:rsid w:val="00684DFF"/>
    <w:rsid w:val="00685BB3"/>
    <w:rsid w:val="006860EE"/>
    <w:rsid w:val="00686421"/>
    <w:rsid w:val="00686478"/>
    <w:rsid w:val="00686711"/>
    <w:rsid w:val="00686E83"/>
    <w:rsid w:val="006872D2"/>
    <w:rsid w:val="00687F35"/>
    <w:rsid w:val="0069019C"/>
    <w:rsid w:val="006907D4"/>
    <w:rsid w:val="006909E6"/>
    <w:rsid w:val="006910AF"/>
    <w:rsid w:val="006913AB"/>
    <w:rsid w:val="006915D8"/>
    <w:rsid w:val="00691F80"/>
    <w:rsid w:val="006924DB"/>
    <w:rsid w:val="0069284E"/>
    <w:rsid w:val="00692D0A"/>
    <w:rsid w:val="00692F89"/>
    <w:rsid w:val="006935CD"/>
    <w:rsid w:val="00693A14"/>
    <w:rsid w:val="00693D9A"/>
    <w:rsid w:val="00694490"/>
    <w:rsid w:val="006945C4"/>
    <w:rsid w:val="006947E3"/>
    <w:rsid w:val="00694D14"/>
    <w:rsid w:val="0069557B"/>
    <w:rsid w:val="00695D97"/>
    <w:rsid w:val="0069629F"/>
    <w:rsid w:val="0069663E"/>
    <w:rsid w:val="00696996"/>
    <w:rsid w:val="00696DAA"/>
    <w:rsid w:val="006970E8"/>
    <w:rsid w:val="006A04DC"/>
    <w:rsid w:val="006A106E"/>
    <w:rsid w:val="006A1093"/>
    <w:rsid w:val="006A1A75"/>
    <w:rsid w:val="006A237B"/>
    <w:rsid w:val="006A270B"/>
    <w:rsid w:val="006A2EE7"/>
    <w:rsid w:val="006A3DD1"/>
    <w:rsid w:val="006A44FD"/>
    <w:rsid w:val="006A4C91"/>
    <w:rsid w:val="006A5487"/>
    <w:rsid w:val="006A6547"/>
    <w:rsid w:val="006A6F78"/>
    <w:rsid w:val="006A7719"/>
    <w:rsid w:val="006A77D2"/>
    <w:rsid w:val="006A7B65"/>
    <w:rsid w:val="006A7E92"/>
    <w:rsid w:val="006B00A8"/>
    <w:rsid w:val="006B027D"/>
    <w:rsid w:val="006B1A6A"/>
    <w:rsid w:val="006B1E01"/>
    <w:rsid w:val="006B2D1C"/>
    <w:rsid w:val="006B44E8"/>
    <w:rsid w:val="006B4583"/>
    <w:rsid w:val="006B4FA1"/>
    <w:rsid w:val="006B50D6"/>
    <w:rsid w:val="006B5158"/>
    <w:rsid w:val="006B55BF"/>
    <w:rsid w:val="006B565D"/>
    <w:rsid w:val="006B5F26"/>
    <w:rsid w:val="006B5F87"/>
    <w:rsid w:val="006B656A"/>
    <w:rsid w:val="006B6719"/>
    <w:rsid w:val="006B68DD"/>
    <w:rsid w:val="006B695A"/>
    <w:rsid w:val="006B6ADF"/>
    <w:rsid w:val="006B6D9C"/>
    <w:rsid w:val="006B716A"/>
    <w:rsid w:val="006B7734"/>
    <w:rsid w:val="006B7BB3"/>
    <w:rsid w:val="006B7EC3"/>
    <w:rsid w:val="006B7ED2"/>
    <w:rsid w:val="006C00BF"/>
    <w:rsid w:val="006C031A"/>
    <w:rsid w:val="006C074D"/>
    <w:rsid w:val="006C0DBB"/>
    <w:rsid w:val="006C0F11"/>
    <w:rsid w:val="006C15D9"/>
    <w:rsid w:val="006C1F2D"/>
    <w:rsid w:val="006C23DF"/>
    <w:rsid w:val="006C2544"/>
    <w:rsid w:val="006C269C"/>
    <w:rsid w:val="006C2CA2"/>
    <w:rsid w:val="006C3145"/>
    <w:rsid w:val="006C37B7"/>
    <w:rsid w:val="006C396F"/>
    <w:rsid w:val="006C3C95"/>
    <w:rsid w:val="006C4483"/>
    <w:rsid w:val="006C44A7"/>
    <w:rsid w:val="006C4DCD"/>
    <w:rsid w:val="006C529C"/>
    <w:rsid w:val="006C52FF"/>
    <w:rsid w:val="006C580F"/>
    <w:rsid w:val="006C617B"/>
    <w:rsid w:val="006C643A"/>
    <w:rsid w:val="006C6CD3"/>
    <w:rsid w:val="006C6E02"/>
    <w:rsid w:val="006C7214"/>
    <w:rsid w:val="006C7E92"/>
    <w:rsid w:val="006D008E"/>
    <w:rsid w:val="006D0728"/>
    <w:rsid w:val="006D0B9E"/>
    <w:rsid w:val="006D18F1"/>
    <w:rsid w:val="006D22A2"/>
    <w:rsid w:val="006D2383"/>
    <w:rsid w:val="006D26DD"/>
    <w:rsid w:val="006D2885"/>
    <w:rsid w:val="006D2E6B"/>
    <w:rsid w:val="006D446B"/>
    <w:rsid w:val="006D4B38"/>
    <w:rsid w:val="006D5347"/>
    <w:rsid w:val="006D74EB"/>
    <w:rsid w:val="006D774B"/>
    <w:rsid w:val="006D77ED"/>
    <w:rsid w:val="006E0741"/>
    <w:rsid w:val="006E074E"/>
    <w:rsid w:val="006E0989"/>
    <w:rsid w:val="006E0EAD"/>
    <w:rsid w:val="006E0EB9"/>
    <w:rsid w:val="006E0FFC"/>
    <w:rsid w:val="006E1583"/>
    <w:rsid w:val="006E169B"/>
    <w:rsid w:val="006E19D0"/>
    <w:rsid w:val="006E1C37"/>
    <w:rsid w:val="006E1C6F"/>
    <w:rsid w:val="006E2E6C"/>
    <w:rsid w:val="006E2E98"/>
    <w:rsid w:val="006E2F74"/>
    <w:rsid w:val="006E35F3"/>
    <w:rsid w:val="006E3DF0"/>
    <w:rsid w:val="006E4583"/>
    <w:rsid w:val="006E46EE"/>
    <w:rsid w:val="006E5EAE"/>
    <w:rsid w:val="006E6677"/>
    <w:rsid w:val="006E6CD4"/>
    <w:rsid w:val="006E6CED"/>
    <w:rsid w:val="006E77B3"/>
    <w:rsid w:val="006E789A"/>
    <w:rsid w:val="006E7A6C"/>
    <w:rsid w:val="006F0F70"/>
    <w:rsid w:val="006F0FF6"/>
    <w:rsid w:val="006F0FFF"/>
    <w:rsid w:val="006F14A3"/>
    <w:rsid w:val="006F1534"/>
    <w:rsid w:val="006F17DB"/>
    <w:rsid w:val="006F1E50"/>
    <w:rsid w:val="006F2784"/>
    <w:rsid w:val="006F296E"/>
    <w:rsid w:val="006F2C23"/>
    <w:rsid w:val="006F2EEF"/>
    <w:rsid w:val="006F38AF"/>
    <w:rsid w:val="006F3BF8"/>
    <w:rsid w:val="006F4D11"/>
    <w:rsid w:val="006F51BB"/>
    <w:rsid w:val="006F5449"/>
    <w:rsid w:val="006F55F5"/>
    <w:rsid w:val="006F58DF"/>
    <w:rsid w:val="006F599D"/>
    <w:rsid w:val="006F5B1F"/>
    <w:rsid w:val="006F63C7"/>
    <w:rsid w:val="006F68EB"/>
    <w:rsid w:val="006F68F0"/>
    <w:rsid w:val="006F71C5"/>
    <w:rsid w:val="006F7D67"/>
    <w:rsid w:val="007007DF"/>
    <w:rsid w:val="00700B06"/>
    <w:rsid w:val="00700C97"/>
    <w:rsid w:val="0070138F"/>
    <w:rsid w:val="0070155C"/>
    <w:rsid w:val="007019D5"/>
    <w:rsid w:val="007029B8"/>
    <w:rsid w:val="00702B34"/>
    <w:rsid w:val="00702B5A"/>
    <w:rsid w:val="00702C83"/>
    <w:rsid w:val="00703633"/>
    <w:rsid w:val="0070370A"/>
    <w:rsid w:val="00703FC9"/>
    <w:rsid w:val="00704B47"/>
    <w:rsid w:val="0070589F"/>
    <w:rsid w:val="00705A15"/>
    <w:rsid w:val="00705ED2"/>
    <w:rsid w:val="00705F79"/>
    <w:rsid w:val="00706295"/>
    <w:rsid w:val="00707016"/>
    <w:rsid w:val="0070714A"/>
    <w:rsid w:val="007072ED"/>
    <w:rsid w:val="007077EC"/>
    <w:rsid w:val="0071063D"/>
    <w:rsid w:val="00710967"/>
    <w:rsid w:val="00710F01"/>
    <w:rsid w:val="007118C5"/>
    <w:rsid w:val="007123F1"/>
    <w:rsid w:val="00712729"/>
    <w:rsid w:val="00712CED"/>
    <w:rsid w:val="00713099"/>
    <w:rsid w:val="00714091"/>
    <w:rsid w:val="00714C93"/>
    <w:rsid w:val="00714ED9"/>
    <w:rsid w:val="007151AD"/>
    <w:rsid w:val="00715AC6"/>
    <w:rsid w:val="00715E04"/>
    <w:rsid w:val="0071688D"/>
    <w:rsid w:val="00716B46"/>
    <w:rsid w:val="00716BFA"/>
    <w:rsid w:val="00717214"/>
    <w:rsid w:val="00717240"/>
    <w:rsid w:val="00717264"/>
    <w:rsid w:val="007177C7"/>
    <w:rsid w:val="00720002"/>
    <w:rsid w:val="00720306"/>
    <w:rsid w:val="00720ACD"/>
    <w:rsid w:val="00720B35"/>
    <w:rsid w:val="00721B1C"/>
    <w:rsid w:val="0072254C"/>
    <w:rsid w:val="007228C6"/>
    <w:rsid w:val="00722961"/>
    <w:rsid w:val="00723634"/>
    <w:rsid w:val="007238E7"/>
    <w:rsid w:val="0072421D"/>
    <w:rsid w:val="00724350"/>
    <w:rsid w:val="00725104"/>
    <w:rsid w:val="00725239"/>
    <w:rsid w:val="007259DE"/>
    <w:rsid w:val="00725ABC"/>
    <w:rsid w:val="007263F2"/>
    <w:rsid w:val="00726403"/>
    <w:rsid w:val="007265A9"/>
    <w:rsid w:val="00727367"/>
    <w:rsid w:val="00727497"/>
    <w:rsid w:val="00727711"/>
    <w:rsid w:val="00727AE1"/>
    <w:rsid w:val="00727CD8"/>
    <w:rsid w:val="00727EFC"/>
    <w:rsid w:val="007304FC"/>
    <w:rsid w:val="00730968"/>
    <w:rsid w:val="00730D9D"/>
    <w:rsid w:val="00730E68"/>
    <w:rsid w:val="00730F4F"/>
    <w:rsid w:val="0073136D"/>
    <w:rsid w:val="0073161B"/>
    <w:rsid w:val="00731F1C"/>
    <w:rsid w:val="0073244E"/>
    <w:rsid w:val="007325A0"/>
    <w:rsid w:val="007329C0"/>
    <w:rsid w:val="00733480"/>
    <w:rsid w:val="00733BBD"/>
    <w:rsid w:val="007344B1"/>
    <w:rsid w:val="00734713"/>
    <w:rsid w:val="00734AD0"/>
    <w:rsid w:val="00734AEE"/>
    <w:rsid w:val="00734C19"/>
    <w:rsid w:val="0073575C"/>
    <w:rsid w:val="00735A43"/>
    <w:rsid w:val="00737321"/>
    <w:rsid w:val="0073775A"/>
    <w:rsid w:val="00737A47"/>
    <w:rsid w:val="007407BE"/>
    <w:rsid w:val="007413D3"/>
    <w:rsid w:val="0074157B"/>
    <w:rsid w:val="0074214D"/>
    <w:rsid w:val="00742603"/>
    <w:rsid w:val="00742629"/>
    <w:rsid w:val="00742763"/>
    <w:rsid w:val="007429F0"/>
    <w:rsid w:val="0074347C"/>
    <w:rsid w:val="007434D3"/>
    <w:rsid w:val="00744149"/>
    <w:rsid w:val="00744686"/>
    <w:rsid w:val="007451A8"/>
    <w:rsid w:val="0074529E"/>
    <w:rsid w:val="007452E6"/>
    <w:rsid w:val="00746CC4"/>
    <w:rsid w:val="00747108"/>
    <w:rsid w:val="00747FC7"/>
    <w:rsid w:val="0075082A"/>
    <w:rsid w:val="00750A06"/>
    <w:rsid w:val="00750D94"/>
    <w:rsid w:val="00751597"/>
    <w:rsid w:val="00751D4B"/>
    <w:rsid w:val="00751ED0"/>
    <w:rsid w:val="00751F05"/>
    <w:rsid w:val="0075206B"/>
    <w:rsid w:val="00752242"/>
    <w:rsid w:val="0075252E"/>
    <w:rsid w:val="007530F9"/>
    <w:rsid w:val="00753179"/>
    <w:rsid w:val="0075344D"/>
    <w:rsid w:val="0075352D"/>
    <w:rsid w:val="00754676"/>
    <w:rsid w:val="00754B50"/>
    <w:rsid w:val="0075576B"/>
    <w:rsid w:val="00755D35"/>
    <w:rsid w:val="00755D5D"/>
    <w:rsid w:val="00756304"/>
    <w:rsid w:val="0075654C"/>
    <w:rsid w:val="007566F7"/>
    <w:rsid w:val="00756D9B"/>
    <w:rsid w:val="00756E4C"/>
    <w:rsid w:val="00757042"/>
    <w:rsid w:val="007570B2"/>
    <w:rsid w:val="00757743"/>
    <w:rsid w:val="00757B02"/>
    <w:rsid w:val="00757B10"/>
    <w:rsid w:val="00757B2C"/>
    <w:rsid w:val="007606A7"/>
    <w:rsid w:val="00760840"/>
    <w:rsid w:val="00760F25"/>
    <w:rsid w:val="007619A7"/>
    <w:rsid w:val="00761D1C"/>
    <w:rsid w:val="00762441"/>
    <w:rsid w:val="00762A8A"/>
    <w:rsid w:val="00762B75"/>
    <w:rsid w:val="00763726"/>
    <w:rsid w:val="00763914"/>
    <w:rsid w:val="0076496E"/>
    <w:rsid w:val="00764EF4"/>
    <w:rsid w:val="0076577A"/>
    <w:rsid w:val="00765784"/>
    <w:rsid w:val="00765D12"/>
    <w:rsid w:val="00765ECA"/>
    <w:rsid w:val="00766225"/>
    <w:rsid w:val="007663B2"/>
    <w:rsid w:val="0076704B"/>
    <w:rsid w:val="00767E7F"/>
    <w:rsid w:val="007703E8"/>
    <w:rsid w:val="00770C69"/>
    <w:rsid w:val="00770D67"/>
    <w:rsid w:val="007710C6"/>
    <w:rsid w:val="00771D34"/>
    <w:rsid w:val="00771ED2"/>
    <w:rsid w:val="00771EFB"/>
    <w:rsid w:val="00771F84"/>
    <w:rsid w:val="00771FA8"/>
    <w:rsid w:val="007721C5"/>
    <w:rsid w:val="00772B39"/>
    <w:rsid w:val="00772EF6"/>
    <w:rsid w:val="00773ABE"/>
    <w:rsid w:val="00773D3E"/>
    <w:rsid w:val="00773FF9"/>
    <w:rsid w:val="007743F0"/>
    <w:rsid w:val="00774BC5"/>
    <w:rsid w:val="00775102"/>
    <w:rsid w:val="00775A60"/>
    <w:rsid w:val="00775E00"/>
    <w:rsid w:val="00776151"/>
    <w:rsid w:val="0077672B"/>
    <w:rsid w:val="00776C99"/>
    <w:rsid w:val="0077705B"/>
    <w:rsid w:val="00777324"/>
    <w:rsid w:val="00777548"/>
    <w:rsid w:val="0077760B"/>
    <w:rsid w:val="00777F98"/>
    <w:rsid w:val="00777FA4"/>
    <w:rsid w:val="00780B2E"/>
    <w:rsid w:val="00781476"/>
    <w:rsid w:val="0078151E"/>
    <w:rsid w:val="0078225E"/>
    <w:rsid w:val="007828BC"/>
    <w:rsid w:val="00782DFE"/>
    <w:rsid w:val="007834B3"/>
    <w:rsid w:val="00783627"/>
    <w:rsid w:val="00783AB3"/>
    <w:rsid w:val="00783B14"/>
    <w:rsid w:val="00783DD6"/>
    <w:rsid w:val="0078408A"/>
    <w:rsid w:val="00784703"/>
    <w:rsid w:val="0078480A"/>
    <w:rsid w:val="00785224"/>
    <w:rsid w:val="007853F4"/>
    <w:rsid w:val="00785B59"/>
    <w:rsid w:val="00785DA0"/>
    <w:rsid w:val="00785FD8"/>
    <w:rsid w:val="0078695D"/>
    <w:rsid w:val="00787039"/>
    <w:rsid w:val="00787146"/>
    <w:rsid w:val="00787F0C"/>
    <w:rsid w:val="0079009F"/>
    <w:rsid w:val="007911C5"/>
    <w:rsid w:val="00792169"/>
    <w:rsid w:val="007921E7"/>
    <w:rsid w:val="00792374"/>
    <w:rsid w:val="007925A3"/>
    <w:rsid w:val="007928C4"/>
    <w:rsid w:val="00792922"/>
    <w:rsid w:val="00792C51"/>
    <w:rsid w:val="007936F7"/>
    <w:rsid w:val="007937CE"/>
    <w:rsid w:val="00794554"/>
    <w:rsid w:val="0079472A"/>
    <w:rsid w:val="00794A04"/>
    <w:rsid w:val="00796023"/>
    <w:rsid w:val="0079613B"/>
    <w:rsid w:val="00796F01"/>
    <w:rsid w:val="00797467"/>
    <w:rsid w:val="007A0D99"/>
    <w:rsid w:val="007A1809"/>
    <w:rsid w:val="007A20D7"/>
    <w:rsid w:val="007A27C9"/>
    <w:rsid w:val="007A3471"/>
    <w:rsid w:val="007A3824"/>
    <w:rsid w:val="007A3DAF"/>
    <w:rsid w:val="007A3F5F"/>
    <w:rsid w:val="007A49C9"/>
    <w:rsid w:val="007A5745"/>
    <w:rsid w:val="007A5FA4"/>
    <w:rsid w:val="007A69C0"/>
    <w:rsid w:val="007A6D54"/>
    <w:rsid w:val="007A7838"/>
    <w:rsid w:val="007A7EE3"/>
    <w:rsid w:val="007A7EEB"/>
    <w:rsid w:val="007A7EF2"/>
    <w:rsid w:val="007A7FB1"/>
    <w:rsid w:val="007A7FC9"/>
    <w:rsid w:val="007B08CA"/>
    <w:rsid w:val="007B0F5F"/>
    <w:rsid w:val="007B1073"/>
    <w:rsid w:val="007B1119"/>
    <w:rsid w:val="007B1287"/>
    <w:rsid w:val="007B1581"/>
    <w:rsid w:val="007B1A9B"/>
    <w:rsid w:val="007B1B17"/>
    <w:rsid w:val="007B1E2B"/>
    <w:rsid w:val="007B21E8"/>
    <w:rsid w:val="007B238F"/>
    <w:rsid w:val="007B28AF"/>
    <w:rsid w:val="007B2949"/>
    <w:rsid w:val="007B2E90"/>
    <w:rsid w:val="007B3A31"/>
    <w:rsid w:val="007B3BBC"/>
    <w:rsid w:val="007B4887"/>
    <w:rsid w:val="007B4970"/>
    <w:rsid w:val="007B4A26"/>
    <w:rsid w:val="007B4D5E"/>
    <w:rsid w:val="007B4E2C"/>
    <w:rsid w:val="007B4E3B"/>
    <w:rsid w:val="007B4E8B"/>
    <w:rsid w:val="007B4F57"/>
    <w:rsid w:val="007B5262"/>
    <w:rsid w:val="007B52EC"/>
    <w:rsid w:val="007B54ED"/>
    <w:rsid w:val="007B5B1B"/>
    <w:rsid w:val="007B5C88"/>
    <w:rsid w:val="007B5DD3"/>
    <w:rsid w:val="007B5E03"/>
    <w:rsid w:val="007B62A7"/>
    <w:rsid w:val="007B6424"/>
    <w:rsid w:val="007B6AFA"/>
    <w:rsid w:val="007B6C5F"/>
    <w:rsid w:val="007B6FDE"/>
    <w:rsid w:val="007B7359"/>
    <w:rsid w:val="007B7EED"/>
    <w:rsid w:val="007C02D6"/>
    <w:rsid w:val="007C0D6F"/>
    <w:rsid w:val="007C0D86"/>
    <w:rsid w:val="007C15F9"/>
    <w:rsid w:val="007C1E5C"/>
    <w:rsid w:val="007C22CE"/>
    <w:rsid w:val="007C25B5"/>
    <w:rsid w:val="007C2D39"/>
    <w:rsid w:val="007C3600"/>
    <w:rsid w:val="007C399D"/>
    <w:rsid w:val="007C3B29"/>
    <w:rsid w:val="007C4706"/>
    <w:rsid w:val="007C53A6"/>
    <w:rsid w:val="007C5479"/>
    <w:rsid w:val="007C54AF"/>
    <w:rsid w:val="007C55F8"/>
    <w:rsid w:val="007C6054"/>
    <w:rsid w:val="007C608D"/>
    <w:rsid w:val="007C6309"/>
    <w:rsid w:val="007C6B75"/>
    <w:rsid w:val="007C6CEE"/>
    <w:rsid w:val="007C6F86"/>
    <w:rsid w:val="007C7787"/>
    <w:rsid w:val="007C7859"/>
    <w:rsid w:val="007D002D"/>
    <w:rsid w:val="007D0E8B"/>
    <w:rsid w:val="007D1334"/>
    <w:rsid w:val="007D215F"/>
    <w:rsid w:val="007D21EE"/>
    <w:rsid w:val="007D3028"/>
    <w:rsid w:val="007D3161"/>
    <w:rsid w:val="007D3172"/>
    <w:rsid w:val="007D3325"/>
    <w:rsid w:val="007D3372"/>
    <w:rsid w:val="007D38E6"/>
    <w:rsid w:val="007D39F7"/>
    <w:rsid w:val="007D445D"/>
    <w:rsid w:val="007D4969"/>
    <w:rsid w:val="007D53EA"/>
    <w:rsid w:val="007D5FD2"/>
    <w:rsid w:val="007D6286"/>
    <w:rsid w:val="007D62C7"/>
    <w:rsid w:val="007D6579"/>
    <w:rsid w:val="007D6606"/>
    <w:rsid w:val="007D6653"/>
    <w:rsid w:val="007D6869"/>
    <w:rsid w:val="007D711E"/>
    <w:rsid w:val="007D735B"/>
    <w:rsid w:val="007D7D6A"/>
    <w:rsid w:val="007E009F"/>
    <w:rsid w:val="007E0578"/>
    <w:rsid w:val="007E09F8"/>
    <w:rsid w:val="007E0D7C"/>
    <w:rsid w:val="007E127D"/>
    <w:rsid w:val="007E1573"/>
    <w:rsid w:val="007E1997"/>
    <w:rsid w:val="007E2A2A"/>
    <w:rsid w:val="007E35BD"/>
    <w:rsid w:val="007E4681"/>
    <w:rsid w:val="007E4AE1"/>
    <w:rsid w:val="007E541D"/>
    <w:rsid w:val="007E559D"/>
    <w:rsid w:val="007E6362"/>
    <w:rsid w:val="007E646A"/>
    <w:rsid w:val="007E66AF"/>
    <w:rsid w:val="007E7364"/>
    <w:rsid w:val="007E79DB"/>
    <w:rsid w:val="007F01A1"/>
    <w:rsid w:val="007F0312"/>
    <w:rsid w:val="007F12D0"/>
    <w:rsid w:val="007F1363"/>
    <w:rsid w:val="007F1DA5"/>
    <w:rsid w:val="007F24A5"/>
    <w:rsid w:val="007F29B5"/>
    <w:rsid w:val="007F2ABE"/>
    <w:rsid w:val="007F2B13"/>
    <w:rsid w:val="007F2DFD"/>
    <w:rsid w:val="007F2F85"/>
    <w:rsid w:val="007F46D1"/>
    <w:rsid w:val="007F480A"/>
    <w:rsid w:val="007F4D77"/>
    <w:rsid w:val="007F4EA1"/>
    <w:rsid w:val="007F4EA8"/>
    <w:rsid w:val="007F4F6D"/>
    <w:rsid w:val="007F595E"/>
    <w:rsid w:val="007F5CD8"/>
    <w:rsid w:val="007F6486"/>
    <w:rsid w:val="007F6933"/>
    <w:rsid w:val="007F6AB9"/>
    <w:rsid w:val="007F71F4"/>
    <w:rsid w:val="0080086B"/>
    <w:rsid w:val="00800F16"/>
    <w:rsid w:val="00801190"/>
    <w:rsid w:val="008015B7"/>
    <w:rsid w:val="008015D5"/>
    <w:rsid w:val="00802083"/>
    <w:rsid w:val="008021AE"/>
    <w:rsid w:val="00803878"/>
    <w:rsid w:val="00803AC9"/>
    <w:rsid w:val="00804790"/>
    <w:rsid w:val="008047B6"/>
    <w:rsid w:val="00805809"/>
    <w:rsid w:val="00805D10"/>
    <w:rsid w:val="0080604B"/>
    <w:rsid w:val="00806542"/>
    <w:rsid w:val="00806D7E"/>
    <w:rsid w:val="00806F7A"/>
    <w:rsid w:val="00806FD0"/>
    <w:rsid w:val="00807224"/>
    <w:rsid w:val="00807504"/>
    <w:rsid w:val="00807A39"/>
    <w:rsid w:val="00807C8D"/>
    <w:rsid w:val="00807F80"/>
    <w:rsid w:val="00807FF1"/>
    <w:rsid w:val="008100B8"/>
    <w:rsid w:val="00810351"/>
    <w:rsid w:val="00810D68"/>
    <w:rsid w:val="008115BC"/>
    <w:rsid w:val="00811DBF"/>
    <w:rsid w:val="00811E66"/>
    <w:rsid w:val="00811F3D"/>
    <w:rsid w:val="0081249C"/>
    <w:rsid w:val="00812533"/>
    <w:rsid w:val="008129A1"/>
    <w:rsid w:val="00812C1D"/>
    <w:rsid w:val="00812EA8"/>
    <w:rsid w:val="008130C3"/>
    <w:rsid w:val="0081359C"/>
    <w:rsid w:val="008135D0"/>
    <w:rsid w:val="00813C1A"/>
    <w:rsid w:val="00814ACE"/>
    <w:rsid w:val="00815501"/>
    <w:rsid w:val="00815906"/>
    <w:rsid w:val="00815DE6"/>
    <w:rsid w:val="0081611C"/>
    <w:rsid w:val="008164FA"/>
    <w:rsid w:val="00816837"/>
    <w:rsid w:val="00817312"/>
    <w:rsid w:val="00817464"/>
    <w:rsid w:val="00820115"/>
    <w:rsid w:val="008201DC"/>
    <w:rsid w:val="008206E5"/>
    <w:rsid w:val="00821199"/>
    <w:rsid w:val="008216AB"/>
    <w:rsid w:val="00821813"/>
    <w:rsid w:val="00821B89"/>
    <w:rsid w:val="00822530"/>
    <w:rsid w:val="00822A44"/>
    <w:rsid w:val="00823088"/>
    <w:rsid w:val="008232B9"/>
    <w:rsid w:val="008235AA"/>
    <w:rsid w:val="0082368D"/>
    <w:rsid w:val="00823BF3"/>
    <w:rsid w:val="008252BC"/>
    <w:rsid w:val="0082534C"/>
    <w:rsid w:val="00825611"/>
    <w:rsid w:val="00825F6D"/>
    <w:rsid w:val="00826035"/>
    <w:rsid w:val="008263C9"/>
    <w:rsid w:val="00826459"/>
    <w:rsid w:val="008268BB"/>
    <w:rsid w:val="00826ABC"/>
    <w:rsid w:val="00826B98"/>
    <w:rsid w:val="00826C63"/>
    <w:rsid w:val="00826F82"/>
    <w:rsid w:val="0082753F"/>
    <w:rsid w:val="00827BE7"/>
    <w:rsid w:val="00827ED2"/>
    <w:rsid w:val="0083009D"/>
    <w:rsid w:val="00830C03"/>
    <w:rsid w:val="0083112C"/>
    <w:rsid w:val="0083177E"/>
    <w:rsid w:val="00831968"/>
    <w:rsid w:val="00832916"/>
    <w:rsid w:val="0083300C"/>
    <w:rsid w:val="0083307A"/>
    <w:rsid w:val="00833D48"/>
    <w:rsid w:val="00833E39"/>
    <w:rsid w:val="00834206"/>
    <w:rsid w:val="00834B97"/>
    <w:rsid w:val="00835660"/>
    <w:rsid w:val="0083584A"/>
    <w:rsid w:val="0083601A"/>
    <w:rsid w:val="00836B22"/>
    <w:rsid w:val="008372E9"/>
    <w:rsid w:val="00837854"/>
    <w:rsid w:val="00840077"/>
    <w:rsid w:val="00840317"/>
    <w:rsid w:val="00840969"/>
    <w:rsid w:val="008417CF"/>
    <w:rsid w:val="00841EAB"/>
    <w:rsid w:val="00841F07"/>
    <w:rsid w:val="0084206B"/>
    <w:rsid w:val="00842699"/>
    <w:rsid w:val="0084280A"/>
    <w:rsid w:val="0084283F"/>
    <w:rsid w:val="00842B7A"/>
    <w:rsid w:val="00842D33"/>
    <w:rsid w:val="00844FB6"/>
    <w:rsid w:val="00846031"/>
    <w:rsid w:val="008460B4"/>
    <w:rsid w:val="00846841"/>
    <w:rsid w:val="008469E1"/>
    <w:rsid w:val="00846DF7"/>
    <w:rsid w:val="0084724C"/>
    <w:rsid w:val="008474AB"/>
    <w:rsid w:val="008474AE"/>
    <w:rsid w:val="00847DE6"/>
    <w:rsid w:val="00850293"/>
    <w:rsid w:val="0085034C"/>
    <w:rsid w:val="00850C86"/>
    <w:rsid w:val="00851AF9"/>
    <w:rsid w:val="00851FA1"/>
    <w:rsid w:val="00852740"/>
    <w:rsid w:val="00852A00"/>
    <w:rsid w:val="00852E95"/>
    <w:rsid w:val="008535C4"/>
    <w:rsid w:val="00853869"/>
    <w:rsid w:val="008538C7"/>
    <w:rsid w:val="00853AF7"/>
    <w:rsid w:val="00854B15"/>
    <w:rsid w:val="00855298"/>
    <w:rsid w:val="008556D8"/>
    <w:rsid w:val="00855B76"/>
    <w:rsid w:val="00855F37"/>
    <w:rsid w:val="0085603A"/>
    <w:rsid w:val="0085630F"/>
    <w:rsid w:val="00856AAA"/>
    <w:rsid w:val="008571C0"/>
    <w:rsid w:val="00857C28"/>
    <w:rsid w:val="00857D64"/>
    <w:rsid w:val="008600C1"/>
    <w:rsid w:val="008605DD"/>
    <w:rsid w:val="00860C44"/>
    <w:rsid w:val="0086104C"/>
    <w:rsid w:val="008616BF"/>
    <w:rsid w:val="00861D03"/>
    <w:rsid w:val="00862550"/>
    <w:rsid w:val="00862830"/>
    <w:rsid w:val="00862CB6"/>
    <w:rsid w:val="008634A7"/>
    <w:rsid w:val="008634DD"/>
    <w:rsid w:val="008635C3"/>
    <w:rsid w:val="00863F83"/>
    <w:rsid w:val="008640B9"/>
    <w:rsid w:val="008641EB"/>
    <w:rsid w:val="008641F8"/>
    <w:rsid w:val="00864880"/>
    <w:rsid w:val="00864A5E"/>
    <w:rsid w:val="00864D72"/>
    <w:rsid w:val="00864E24"/>
    <w:rsid w:val="00865934"/>
    <w:rsid w:val="008659C0"/>
    <w:rsid w:val="00865C44"/>
    <w:rsid w:val="0086613B"/>
    <w:rsid w:val="008663A8"/>
    <w:rsid w:val="008665C0"/>
    <w:rsid w:val="0086740A"/>
    <w:rsid w:val="00867526"/>
    <w:rsid w:val="008703C1"/>
    <w:rsid w:val="00870F75"/>
    <w:rsid w:val="00871209"/>
    <w:rsid w:val="00871BAA"/>
    <w:rsid w:val="00871CAE"/>
    <w:rsid w:val="00872028"/>
    <w:rsid w:val="00872141"/>
    <w:rsid w:val="008731E9"/>
    <w:rsid w:val="008733F0"/>
    <w:rsid w:val="008735ED"/>
    <w:rsid w:val="008736AF"/>
    <w:rsid w:val="00873B0D"/>
    <w:rsid w:val="00873BA5"/>
    <w:rsid w:val="008742F9"/>
    <w:rsid w:val="008746C3"/>
    <w:rsid w:val="008747CB"/>
    <w:rsid w:val="00874FE2"/>
    <w:rsid w:val="00875101"/>
    <w:rsid w:val="00875144"/>
    <w:rsid w:val="008753DE"/>
    <w:rsid w:val="008755FD"/>
    <w:rsid w:val="00875A33"/>
    <w:rsid w:val="00875D33"/>
    <w:rsid w:val="008762F9"/>
    <w:rsid w:val="00876F0E"/>
    <w:rsid w:val="00877341"/>
    <w:rsid w:val="00877646"/>
    <w:rsid w:val="00877BC2"/>
    <w:rsid w:val="00877CDA"/>
    <w:rsid w:val="00880389"/>
    <w:rsid w:val="00880BEE"/>
    <w:rsid w:val="00881F1D"/>
    <w:rsid w:val="008820FA"/>
    <w:rsid w:val="008828C0"/>
    <w:rsid w:val="00882CE5"/>
    <w:rsid w:val="0088306E"/>
    <w:rsid w:val="00883471"/>
    <w:rsid w:val="00883FF3"/>
    <w:rsid w:val="00884092"/>
    <w:rsid w:val="008841DC"/>
    <w:rsid w:val="00884906"/>
    <w:rsid w:val="00885055"/>
    <w:rsid w:val="0088513B"/>
    <w:rsid w:val="0088582A"/>
    <w:rsid w:val="00885E92"/>
    <w:rsid w:val="008862DD"/>
    <w:rsid w:val="00886391"/>
    <w:rsid w:val="00886459"/>
    <w:rsid w:val="008871CD"/>
    <w:rsid w:val="008875AD"/>
    <w:rsid w:val="0088778E"/>
    <w:rsid w:val="00887AAA"/>
    <w:rsid w:val="0089066F"/>
    <w:rsid w:val="0089082A"/>
    <w:rsid w:val="008912B3"/>
    <w:rsid w:val="008912E0"/>
    <w:rsid w:val="00892152"/>
    <w:rsid w:val="00892413"/>
    <w:rsid w:val="008925EA"/>
    <w:rsid w:val="00892877"/>
    <w:rsid w:val="00892945"/>
    <w:rsid w:val="00892C7F"/>
    <w:rsid w:val="00893030"/>
    <w:rsid w:val="00893F2C"/>
    <w:rsid w:val="008957EB"/>
    <w:rsid w:val="008959F8"/>
    <w:rsid w:val="00896514"/>
    <w:rsid w:val="00896CC9"/>
    <w:rsid w:val="00897171"/>
    <w:rsid w:val="00897343"/>
    <w:rsid w:val="00897865"/>
    <w:rsid w:val="00897B43"/>
    <w:rsid w:val="00897B8B"/>
    <w:rsid w:val="00897C0E"/>
    <w:rsid w:val="00897C7D"/>
    <w:rsid w:val="00897F56"/>
    <w:rsid w:val="008A094A"/>
    <w:rsid w:val="008A0BD6"/>
    <w:rsid w:val="008A1A65"/>
    <w:rsid w:val="008A20A5"/>
    <w:rsid w:val="008A312B"/>
    <w:rsid w:val="008A350C"/>
    <w:rsid w:val="008A3B61"/>
    <w:rsid w:val="008A3E82"/>
    <w:rsid w:val="008A42BD"/>
    <w:rsid w:val="008A45EE"/>
    <w:rsid w:val="008A4C5E"/>
    <w:rsid w:val="008A571A"/>
    <w:rsid w:val="008A5A39"/>
    <w:rsid w:val="008A5C53"/>
    <w:rsid w:val="008A648E"/>
    <w:rsid w:val="008A68D5"/>
    <w:rsid w:val="008A728E"/>
    <w:rsid w:val="008A7328"/>
    <w:rsid w:val="008A778C"/>
    <w:rsid w:val="008A7910"/>
    <w:rsid w:val="008A7AD9"/>
    <w:rsid w:val="008A7BFB"/>
    <w:rsid w:val="008B097B"/>
    <w:rsid w:val="008B16CF"/>
    <w:rsid w:val="008B21A6"/>
    <w:rsid w:val="008B3605"/>
    <w:rsid w:val="008B36C0"/>
    <w:rsid w:val="008B42B3"/>
    <w:rsid w:val="008B442C"/>
    <w:rsid w:val="008B4510"/>
    <w:rsid w:val="008B45CB"/>
    <w:rsid w:val="008B4A00"/>
    <w:rsid w:val="008B5312"/>
    <w:rsid w:val="008B5686"/>
    <w:rsid w:val="008B58EE"/>
    <w:rsid w:val="008B6033"/>
    <w:rsid w:val="008B6501"/>
    <w:rsid w:val="008B6954"/>
    <w:rsid w:val="008B6D58"/>
    <w:rsid w:val="008B6F22"/>
    <w:rsid w:val="008B705C"/>
    <w:rsid w:val="008B7087"/>
    <w:rsid w:val="008B72C0"/>
    <w:rsid w:val="008B73D9"/>
    <w:rsid w:val="008B741A"/>
    <w:rsid w:val="008B76AE"/>
    <w:rsid w:val="008C00A1"/>
    <w:rsid w:val="008C0533"/>
    <w:rsid w:val="008C0DD3"/>
    <w:rsid w:val="008C1020"/>
    <w:rsid w:val="008C1680"/>
    <w:rsid w:val="008C21AA"/>
    <w:rsid w:val="008C3C45"/>
    <w:rsid w:val="008C40FA"/>
    <w:rsid w:val="008C4E07"/>
    <w:rsid w:val="008C4FE1"/>
    <w:rsid w:val="008C50D3"/>
    <w:rsid w:val="008C5F95"/>
    <w:rsid w:val="008C5FB7"/>
    <w:rsid w:val="008C65A2"/>
    <w:rsid w:val="008C6EF4"/>
    <w:rsid w:val="008C6F50"/>
    <w:rsid w:val="008C714C"/>
    <w:rsid w:val="008C74FE"/>
    <w:rsid w:val="008C7960"/>
    <w:rsid w:val="008C7981"/>
    <w:rsid w:val="008D0080"/>
    <w:rsid w:val="008D0EFD"/>
    <w:rsid w:val="008D0F93"/>
    <w:rsid w:val="008D12F1"/>
    <w:rsid w:val="008D1301"/>
    <w:rsid w:val="008D15E6"/>
    <w:rsid w:val="008D18D8"/>
    <w:rsid w:val="008D1DDD"/>
    <w:rsid w:val="008D1F6F"/>
    <w:rsid w:val="008D1F9D"/>
    <w:rsid w:val="008D2120"/>
    <w:rsid w:val="008D2B78"/>
    <w:rsid w:val="008D2EEE"/>
    <w:rsid w:val="008D3810"/>
    <w:rsid w:val="008D3BAA"/>
    <w:rsid w:val="008D3C5A"/>
    <w:rsid w:val="008D4098"/>
    <w:rsid w:val="008D52D6"/>
    <w:rsid w:val="008D53B9"/>
    <w:rsid w:val="008D54CF"/>
    <w:rsid w:val="008D5CCD"/>
    <w:rsid w:val="008D6330"/>
    <w:rsid w:val="008D6355"/>
    <w:rsid w:val="008D6726"/>
    <w:rsid w:val="008D6FC1"/>
    <w:rsid w:val="008D77D4"/>
    <w:rsid w:val="008E086F"/>
    <w:rsid w:val="008E122F"/>
    <w:rsid w:val="008E1692"/>
    <w:rsid w:val="008E1782"/>
    <w:rsid w:val="008E1881"/>
    <w:rsid w:val="008E18BD"/>
    <w:rsid w:val="008E1B75"/>
    <w:rsid w:val="008E2597"/>
    <w:rsid w:val="008E27BB"/>
    <w:rsid w:val="008E2C9B"/>
    <w:rsid w:val="008E2CBF"/>
    <w:rsid w:val="008E307C"/>
    <w:rsid w:val="008E3A18"/>
    <w:rsid w:val="008E3A99"/>
    <w:rsid w:val="008E3CC2"/>
    <w:rsid w:val="008E3E8A"/>
    <w:rsid w:val="008E3EF8"/>
    <w:rsid w:val="008E4071"/>
    <w:rsid w:val="008E45C6"/>
    <w:rsid w:val="008E5644"/>
    <w:rsid w:val="008E5715"/>
    <w:rsid w:val="008E5E38"/>
    <w:rsid w:val="008E5F52"/>
    <w:rsid w:val="008E6492"/>
    <w:rsid w:val="008E68DD"/>
    <w:rsid w:val="008E7B7A"/>
    <w:rsid w:val="008E7C29"/>
    <w:rsid w:val="008E7DD9"/>
    <w:rsid w:val="008E7E5D"/>
    <w:rsid w:val="008E7FC6"/>
    <w:rsid w:val="008F05E9"/>
    <w:rsid w:val="008F062C"/>
    <w:rsid w:val="008F09F5"/>
    <w:rsid w:val="008F23A6"/>
    <w:rsid w:val="008F245B"/>
    <w:rsid w:val="008F27AA"/>
    <w:rsid w:val="008F2BD1"/>
    <w:rsid w:val="008F3427"/>
    <w:rsid w:val="008F3968"/>
    <w:rsid w:val="008F3ED4"/>
    <w:rsid w:val="008F45DF"/>
    <w:rsid w:val="008F52F6"/>
    <w:rsid w:val="008F5421"/>
    <w:rsid w:val="008F57C0"/>
    <w:rsid w:val="008F5B36"/>
    <w:rsid w:val="008F5D77"/>
    <w:rsid w:val="008F7656"/>
    <w:rsid w:val="008F7F19"/>
    <w:rsid w:val="008F7F67"/>
    <w:rsid w:val="009003FC"/>
    <w:rsid w:val="00900D5C"/>
    <w:rsid w:val="00900E34"/>
    <w:rsid w:val="00900F78"/>
    <w:rsid w:val="00901B7D"/>
    <w:rsid w:val="00902071"/>
    <w:rsid w:val="009028A8"/>
    <w:rsid w:val="0090319B"/>
    <w:rsid w:val="0090327F"/>
    <w:rsid w:val="009033B2"/>
    <w:rsid w:val="00903505"/>
    <w:rsid w:val="00903542"/>
    <w:rsid w:val="00903AB4"/>
    <w:rsid w:val="00903BF0"/>
    <w:rsid w:val="009040DF"/>
    <w:rsid w:val="009041C9"/>
    <w:rsid w:val="0090454F"/>
    <w:rsid w:val="0090563A"/>
    <w:rsid w:val="0090577A"/>
    <w:rsid w:val="00905956"/>
    <w:rsid w:val="00905D46"/>
    <w:rsid w:val="00905FE4"/>
    <w:rsid w:val="009060A5"/>
    <w:rsid w:val="00906282"/>
    <w:rsid w:val="0090631A"/>
    <w:rsid w:val="00906E93"/>
    <w:rsid w:val="0090744A"/>
    <w:rsid w:val="009075CF"/>
    <w:rsid w:val="00907862"/>
    <w:rsid w:val="00907AF1"/>
    <w:rsid w:val="009102B8"/>
    <w:rsid w:val="00910E7A"/>
    <w:rsid w:val="009112F5"/>
    <w:rsid w:val="0091150E"/>
    <w:rsid w:val="00911749"/>
    <w:rsid w:val="00911D09"/>
    <w:rsid w:val="009121EA"/>
    <w:rsid w:val="0091229D"/>
    <w:rsid w:val="00912D58"/>
    <w:rsid w:val="009131DD"/>
    <w:rsid w:val="009137B4"/>
    <w:rsid w:val="009139D0"/>
    <w:rsid w:val="00913D42"/>
    <w:rsid w:val="0091434F"/>
    <w:rsid w:val="009147B7"/>
    <w:rsid w:val="00914923"/>
    <w:rsid w:val="00914E36"/>
    <w:rsid w:val="00914E83"/>
    <w:rsid w:val="00915116"/>
    <w:rsid w:val="00915C78"/>
    <w:rsid w:val="00916F48"/>
    <w:rsid w:val="0091772C"/>
    <w:rsid w:val="00917989"/>
    <w:rsid w:val="009203C7"/>
    <w:rsid w:val="009204F8"/>
    <w:rsid w:val="0092071A"/>
    <w:rsid w:val="009209D5"/>
    <w:rsid w:val="009213ED"/>
    <w:rsid w:val="0092160E"/>
    <w:rsid w:val="009217F8"/>
    <w:rsid w:val="00922632"/>
    <w:rsid w:val="00922B5A"/>
    <w:rsid w:val="00922BE0"/>
    <w:rsid w:val="00923070"/>
    <w:rsid w:val="00924F11"/>
    <w:rsid w:val="009258A6"/>
    <w:rsid w:val="009262A3"/>
    <w:rsid w:val="0092642E"/>
    <w:rsid w:val="00926658"/>
    <w:rsid w:val="00926DAB"/>
    <w:rsid w:val="00926EA7"/>
    <w:rsid w:val="00927289"/>
    <w:rsid w:val="00927DDD"/>
    <w:rsid w:val="009304A0"/>
    <w:rsid w:val="00930518"/>
    <w:rsid w:val="00930830"/>
    <w:rsid w:val="00930B7C"/>
    <w:rsid w:val="0093127E"/>
    <w:rsid w:val="009315E3"/>
    <w:rsid w:val="009319DB"/>
    <w:rsid w:val="00931F27"/>
    <w:rsid w:val="0093253A"/>
    <w:rsid w:val="0093362F"/>
    <w:rsid w:val="00933A45"/>
    <w:rsid w:val="00933B70"/>
    <w:rsid w:val="00933CC3"/>
    <w:rsid w:val="00933E9D"/>
    <w:rsid w:val="00934E62"/>
    <w:rsid w:val="009352DA"/>
    <w:rsid w:val="00935615"/>
    <w:rsid w:val="00935A1C"/>
    <w:rsid w:val="009370B0"/>
    <w:rsid w:val="00937126"/>
    <w:rsid w:val="009400B8"/>
    <w:rsid w:val="009405F8"/>
    <w:rsid w:val="0094063B"/>
    <w:rsid w:val="0094098C"/>
    <w:rsid w:val="009411CA"/>
    <w:rsid w:val="00941483"/>
    <w:rsid w:val="009414BF"/>
    <w:rsid w:val="00941A69"/>
    <w:rsid w:val="00943218"/>
    <w:rsid w:val="0094323F"/>
    <w:rsid w:val="00944DF2"/>
    <w:rsid w:val="00944F40"/>
    <w:rsid w:val="00945260"/>
    <w:rsid w:val="009458DA"/>
    <w:rsid w:val="00945D62"/>
    <w:rsid w:val="00946052"/>
    <w:rsid w:val="009468AB"/>
    <w:rsid w:val="00946F09"/>
    <w:rsid w:val="00946F20"/>
    <w:rsid w:val="0094714A"/>
    <w:rsid w:val="009471AD"/>
    <w:rsid w:val="009471AE"/>
    <w:rsid w:val="009472A7"/>
    <w:rsid w:val="009477D8"/>
    <w:rsid w:val="00947B51"/>
    <w:rsid w:val="009500EC"/>
    <w:rsid w:val="009501BF"/>
    <w:rsid w:val="00950342"/>
    <w:rsid w:val="009505A0"/>
    <w:rsid w:val="00950929"/>
    <w:rsid w:val="00950B45"/>
    <w:rsid w:val="00951415"/>
    <w:rsid w:val="00951738"/>
    <w:rsid w:val="00951757"/>
    <w:rsid w:val="00951BC5"/>
    <w:rsid w:val="00952141"/>
    <w:rsid w:val="00952421"/>
    <w:rsid w:val="00952995"/>
    <w:rsid w:val="0095299F"/>
    <w:rsid w:val="00954707"/>
    <w:rsid w:val="00955013"/>
    <w:rsid w:val="009552EA"/>
    <w:rsid w:val="009558CE"/>
    <w:rsid w:val="00955C94"/>
    <w:rsid w:val="00955F9B"/>
    <w:rsid w:val="00956279"/>
    <w:rsid w:val="009564FF"/>
    <w:rsid w:val="009567FD"/>
    <w:rsid w:val="00956B1E"/>
    <w:rsid w:val="00956C54"/>
    <w:rsid w:val="00956E00"/>
    <w:rsid w:val="00957AAE"/>
    <w:rsid w:val="00957B96"/>
    <w:rsid w:val="00957BD2"/>
    <w:rsid w:val="00957D9F"/>
    <w:rsid w:val="009602FF"/>
    <w:rsid w:val="009615ED"/>
    <w:rsid w:val="00961EDA"/>
    <w:rsid w:val="0096210D"/>
    <w:rsid w:val="009627AC"/>
    <w:rsid w:val="00962BCB"/>
    <w:rsid w:val="00962C45"/>
    <w:rsid w:val="00962E42"/>
    <w:rsid w:val="009630B7"/>
    <w:rsid w:val="0096333D"/>
    <w:rsid w:val="00963AA0"/>
    <w:rsid w:val="0096467C"/>
    <w:rsid w:val="009658FF"/>
    <w:rsid w:val="00965EF7"/>
    <w:rsid w:val="00965FEE"/>
    <w:rsid w:val="009660B9"/>
    <w:rsid w:val="00966E52"/>
    <w:rsid w:val="0096704D"/>
    <w:rsid w:val="00967626"/>
    <w:rsid w:val="00967B60"/>
    <w:rsid w:val="00970372"/>
    <w:rsid w:val="009703D4"/>
    <w:rsid w:val="00970701"/>
    <w:rsid w:val="00970710"/>
    <w:rsid w:val="00971941"/>
    <w:rsid w:val="00971DB3"/>
    <w:rsid w:val="00972432"/>
    <w:rsid w:val="009725F2"/>
    <w:rsid w:val="00972BCC"/>
    <w:rsid w:val="00972F01"/>
    <w:rsid w:val="009730A8"/>
    <w:rsid w:val="00973477"/>
    <w:rsid w:val="009734FC"/>
    <w:rsid w:val="00973622"/>
    <w:rsid w:val="00974040"/>
    <w:rsid w:val="00974BF1"/>
    <w:rsid w:val="00974D7A"/>
    <w:rsid w:val="00975289"/>
    <w:rsid w:val="009758D4"/>
    <w:rsid w:val="00975914"/>
    <w:rsid w:val="00975C00"/>
    <w:rsid w:val="00976149"/>
    <w:rsid w:val="009766B0"/>
    <w:rsid w:val="00976BB9"/>
    <w:rsid w:val="0097715A"/>
    <w:rsid w:val="0097750D"/>
    <w:rsid w:val="0097776B"/>
    <w:rsid w:val="00977C75"/>
    <w:rsid w:val="009806C2"/>
    <w:rsid w:val="0098084A"/>
    <w:rsid w:val="00980A0B"/>
    <w:rsid w:val="00980B77"/>
    <w:rsid w:val="00980DF5"/>
    <w:rsid w:val="009812C5"/>
    <w:rsid w:val="0098171B"/>
    <w:rsid w:val="00982AC5"/>
    <w:rsid w:val="00983543"/>
    <w:rsid w:val="00983605"/>
    <w:rsid w:val="009839D3"/>
    <w:rsid w:val="009839E2"/>
    <w:rsid w:val="00985486"/>
    <w:rsid w:val="00985ADD"/>
    <w:rsid w:val="00985FA1"/>
    <w:rsid w:val="00986041"/>
    <w:rsid w:val="00986B33"/>
    <w:rsid w:val="009901D5"/>
    <w:rsid w:val="0099047C"/>
    <w:rsid w:val="00990B50"/>
    <w:rsid w:val="009910CD"/>
    <w:rsid w:val="00991983"/>
    <w:rsid w:val="009919DA"/>
    <w:rsid w:val="00991B00"/>
    <w:rsid w:val="00991E02"/>
    <w:rsid w:val="00991F6A"/>
    <w:rsid w:val="00992293"/>
    <w:rsid w:val="009924EC"/>
    <w:rsid w:val="009928A1"/>
    <w:rsid w:val="00992AC0"/>
    <w:rsid w:val="00993035"/>
    <w:rsid w:val="0099358B"/>
    <w:rsid w:val="00993924"/>
    <w:rsid w:val="009942AC"/>
    <w:rsid w:val="0099445F"/>
    <w:rsid w:val="00994599"/>
    <w:rsid w:val="00994DA2"/>
    <w:rsid w:val="009950B1"/>
    <w:rsid w:val="00995199"/>
    <w:rsid w:val="00995278"/>
    <w:rsid w:val="009959B3"/>
    <w:rsid w:val="00996004"/>
    <w:rsid w:val="00996114"/>
    <w:rsid w:val="0099623C"/>
    <w:rsid w:val="00997482"/>
    <w:rsid w:val="009979C0"/>
    <w:rsid w:val="00997B03"/>
    <w:rsid w:val="009A01A7"/>
    <w:rsid w:val="009A0BED"/>
    <w:rsid w:val="009A0C16"/>
    <w:rsid w:val="009A122F"/>
    <w:rsid w:val="009A1EE3"/>
    <w:rsid w:val="009A2156"/>
    <w:rsid w:val="009A22A8"/>
    <w:rsid w:val="009A2345"/>
    <w:rsid w:val="009A2F3F"/>
    <w:rsid w:val="009A356F"/>
    <w:rsid w:val="009A3D90"/>
    <w:rsid w:val="009A4073"/>
    <w:rsid w:val="009A40EA"/>
    <w:rsid w:val="009A454F"/>
    <w:rsid w:val="009A4730"/>
    <w:rsid w:val="009A4BC5"/>
    <w:rsid w:val="009A4DE0"/>
    <w:rsid w:val="009A58CA"/>
    <w:rsid w:val="009A6148"/>
    <w:rsid w:val="009A68AF"/>
    <w:rsid w:val="009A6A32"/>
    <w:rsid w:val="009A6D0A"/>
    <w:rsid w:val="009A6DD0"/>
    <w:rsid w:val="009A6F27"/>
    <w:rsid w:val="009A72C1"/>
    <w:rsid w:val="009A750C"/>
    <w:rsid w:val="009A7B89"/>
    <w:rsid w:val="009A7E63"/>
    <w:rsid w:val="009B0016"/>
    <w:rsid w:val="009B108D"/>
    <w:rsid w:val="009B1149"/>
    <w:rsid w:val="009B18E6"/>
    <w:rsid w:val="009B1970"/>
    <w:rsid w:val="009B199C"/>
    <w:rsid w:val="009B19AF"/>
    <w:rsid w:val="009B1C8A"/>
    <w:rsid w:val="009B1CF8"/>
    <w:rsid w:val="009B2685"/>
    <w:rsid w:val="009B2D9B"/>
    <w:rsid w:val="009B3577"/>
    <w:rsid w:val="009B3C7A"/>
    <w:rsid w:val="009B3FFE"/>
    <w:rsid w:val="009B4207"/>
    <w:rsid w:val="009B453C"/>
    <w:rsid w:val="009B4A8B"/>
    <w:rsid w:val="009B51D2"/>
    <w:rsid w:val="009B5865"/>
    <w:rsid w:val="009B65EC"/>
    <w:rsid w:val="009B6C3C"/>
    <w:rsid w:val="009B71A2"/>
    <w:rsid w:val="009B73E8"/>
    <w:rsid w:val="009B760D"/>
    <w:rsid w:val="009B7661"/>
    <w:rsid w:val="009B7A22"/>
    <w:rsid w:val="009C0EE2"/>
    <w:rsid w:val="009C1413"/>
    <w:rsid w:val="009C18B7"/>
    <w:rsid w:val="009C1E22"/>
    <w:rsid w:val="009C1EA7"/>
    <w:rsid w:val="009C1F80"/>
    <w:rsid w:val="009C2CF7"/>
    <w:rsid w:val="009C2FC1"/>
    <w:rsid w:val="009C36A4"/>
    <w:rsid w:val="009C3C34"/>
    <w:rsid w:val="009C513F"/>
    <w:rsid w:val="009C56EE"/>
    <w:rsid w:val="009C5C4F"/>
    <w:rsid w:val="009C5F7A"/>
    <w:rsid w:val="009C683C"/>
    <w:rsid w:val="009C72DA"/>
    <w:rsid w:val="009C7A48"/>
    <w:rsid w:val="009C7D03"/>
    <w:rsid w:val="009D0055"/>
    <w:rsid w:val="009D077E"/>
    <w:rsid w:val="009D090F"/>
    <w:rsid w:val="009D0C35"/>
    <w:rsid w:val="009D10A4"/>
    <w:rsid w:val="009D120C"/>
    <w:rsid w:val="009D188A"/>
    <w:rsid w:val="009D2378"/>
    <w:rsid w:val="009D2B1E"/>
    <w:rsid w:val="009D34B6"/>
    <w:rsid w:val="009D3708"/>
    <w:rsid w:val="009D4566"/>
    <w:rsid w:val="009D4F1F"/>
    <w:rsid w:val="009D5349"/>
    <w:rsid w:val="009D54B6"/>
    <w:rsid w:val="009D54F5"/>
    <w:rsid w:val="009D5E96"/>
    <w:rsid w:val="009D6B00"/>
    <w:rsid w:val="009D6B2F"/>
    <w:rsid w:val="009D6BA5"/>
    <w:rsid w:val="009D6E7F"/>
    <w:rsid w:val="009D7122"/>
    <w:rsid w:val="009D7991"/>
    <w:rsid w:val="009D7C08"/>
    <w:rsid w:val="009E0735"/>
    <w:rsid w:val="009E08E5"/>
    <w:rsid w:val="009E0951"/>
    <w:rsid w:val="009E0D4E"/>
    <w:rsid w:val="009E23A8"/>
    <w:rsid w:val="009E2CBC"/>
    <w:rsid w:val="009E38E0"/>
    <w:rsid w:val="009E4279"/>
    <w:rsid w:val="009E42E9"/>
    <w:rsid w:val="009E42FC"/>
    <w:rsid w:val="009E4398"/>
    <w:rsid w:val="009E44CC"/>
    <w:rsid w:val="009E52C7"/>
    <w:rsid w:val="009E5F96"/>
    <w:rsid w:val="009E61DD"/>
    <w:rsid w:val="009E64F7"/>
    <w:rsid w:val="009E65D0"/>
    <w:rsid w:val="009E67D1"/>
    <w:rsid w:val="009E680F"/>
    <w:rsid w:val="009E6ACF"/>
    <w:rsid w:val="009E7419"/>
    <w:rsid w:val="009E7DA1"/>
    <w:rsid w:val="009F0504"/>
    <w:rsid w:val="009F0736"/>
    <w:rsid w:val="009F0782"/>
    <w:rsid w:val="009F1A51"/>
    <w:rsid w:val="009F1C79"/>
    <w:rsid w:val="009F1D40"/>
    <w:rsid w:val="009F2652"/>
    <w:rsid w:val="009F28CE"/>
    <w:rsid w:val="009F2CA5"/>
    <w:rsid w:val="009F2F4E"/>
    <w:rsid w:val="009F3418"/>
    <w:rsid w:val="009F3759"/>
    <w:rsid w:val="009F3D72"/>
    <w:rsid w:val="009F3F8B"/>
    <w:rsid w:val="009F4171"/>
    <w:rsid w:val="009F436E"/>
    <w:rsid w:val="009F464E"/>
    <w:rsid w:val="009F480A"/>
    <w:rsid w:val="009F4B12"/>
    <w:rsid w:val="009F4D70"/>
    <w:rsid w:val="009F5817"/>
    <w:rsid w:val="009F65A3"/>
    <w:rsid w:val="009F6983"/>
    <w:rsid w:val="009F6BDD"/>
    <w:rsid w:val="009F7C18"/>
    <w:rsid w:val="00A000FB"/>
    <w:rsid w:val="00A01703"/>
    <w:rsid w:val="00A0174A"/>
    <w:rsid w:val="00A01C18"/>
    <w:rsid w:val="00A01E15"/>
    <w:rsid w:val="00A026F2"/>
    <w:rsid w:val="00A02FA5"/>
    <w:rsid w:val="00A030FB"/>
    <w:rsid w:val="00A03BDC"/>
    <w:rsid w:val="00A046C9"/>
    <w:rsid w:val="00A04D05"/>
    <w:rsid w:val="00A0588F"/>
    <w:rsid w:val="00A05FBA"/>
    <w:rsid w:val="00A0655E"/>
    <w:rsid w:val="00A06775"/>
    <w:rsid w:val="00A0706B"/>
    <w:rsid w:val="00A0776C"/>
    <w:rsid w:val="00A07BFD"/>
    <w:rsid w:val="00A07CC4"/>
    <w:rsid w:val="00A105C4"/>
    <w:rsid w:val="00A10BF1"/>
    <w:rsid w:val="00A10E60"/>
    <w:rsid w:val="00A11306"/>
    <w:rsid w:val="00A113F0"/>
    <w:rsid w:val="00A11813"/>
    <w:rsid w:val="00A119A3"/>
    <w:rsid w:val="00A12304"/>
    <w:rsid w:val="00A12A60"/>
    <w:rsid w:val="00A12C37"/>
    <w:rsid w:val="00A134EB"/>
    <w:rsid w:val="00A13CFB"/>
    <w:rsid w:val="00A142AD"/>
    <w:rsid w:val="00A142AE"/>
    <w:rsid w:val="00A147CB"/>
    <w:rsid w:val="00A149A1"/>
    <w:rsid w:val="00A14E78"/>
    <w:rsid w:val="00A14E86"/>
    <w:rsid w:val="00A15764"/>
    <w:rsid w:val="00A160DB"/>
    <w:rsid w:val="00A16528"/>
    <w:rsid w:val="00A16825"/>
    <w:rsid w:val="00A16981"/>
    <w:rsid w:val="00A17E18"/>
    <w:rsid w:val="00A20E7D"/>
    <w:rsid w:val="00A21597"/>
    <w:rsid w:val="00A21BCD"/>
    <w:rsid w:val="00A21E56"/>
    <w:rsid w:val="00A222F7"/>
    <w:rsid w:val="00A224A1"/>
    <w:rsid w:val="00A225E8"/>
    <w:rsid w:val="00A2350A"/>
    <w:rsid w:val="00A23BB5"/>
    <w:rsid w:val="00A23F78"/>
    <w:rsid w:val="00A2553F"/>
    <w:rsid w:val="00A255CD"/>
    <w:rsid w:val="00A25687"/>
    <w:rsid w:val="00A257EE"/>
    <w:rsid w:val="00A259E7"/>
    <w:rsid w:val="00A25A5B"/>
    <w:rsid w:val="00A2698F"/>
    <w:rsid w:val="00A27933"/>
    <w:rsid w:val="00A27F88"/>
    <w:rsid w:val="00A300B6"/>
    <w:rsid w:val="00A303A4"/>
    <w:rsid w:val="00A30611"/>
    <w:rsid w:val="00A30D5A"/>
    <w:rsid w:val="00A31151"/>
    <w:rsid w:val="00A31376"/>
    <w:rsid w:val="00A31531"/>
    <w:rsid w:val="00A315A9"/>
    <w:rsid w:val="00A3164B"/>
    <w:rsid w:val="00A320AF"/>
    <w:rsid w:val="00A32992"/>
    <w:rsid w:val="00A32A09"/>
    <w:rsid w:val="00A32FD5"/>
    <w:rsid w:val="00A339CA"/>
    <w:rsid w:val="00A33A03"/>
    <w:rsid w:val="00A33B8A"/>
    <w:rsid w:val="00A33D10"/>
    <w:rsid w:val="00A33D4D"/>
    <w:rsid w:val="00A33DD4"/>
    <w:rsid w:val="00A33FDC"/>
    <w:rsid w:val="00A341FF"/>
    <w:rsid w:val="00A347D5"/>
    <w:rsid w:val="00A351BA"/>
    <w:rsid w:val="00A3525B"/>
    <w:rsid w:val="00A3532B"/>
    <w:rsid w:val="00A35F06"/>
    <w:rsid w:val="00A365FE"/>
    <w:rsid w:val="00A368DA"/>
    <w:rsid w:val="00A36AFB"/>
    <w:rsid w:val="00A37102"/>
    <w:rsid w:val="00A3755F"/>
    <w:rsid w:val="00A3784D"/>
    <w:rsid w:val="00A37ED4"/>
    <w:rsid w:val="00A4081F"/>
    <w:rsid w:val="00A40A9F"/>
    <w:rsid w:val="00A40F2A"/>
    <w:rsid w:val="00A41170"/>
    <w:rsid w:val="00A413D8"/>
    <w:rsid w:val="00A416FB"/>
    <w:rsid w:val="00A41DF3"/>
    <w:rsid w:val="00A41F33"/>
    <w:rsid w:val="00A4215B"/>
    <w:rsid w:val="00A4259B"/>
    <w:rsid w:val="00A4263A"/>
    <w:rsid w:val="00A42693"/>
    <w:rsid w:val="00A4283C"/>
    <w:rsid w:val="00A42EAF"/>
    <w:rsid w:val="00A434B5"/>
    <w:rsid w:val="00A435D8"/>
    <w:rsid w:val="00A43DBB"/>
    <w:rsid w:val="00A44030"/>
    <w:rsid w:val="00A44593"/>
    <w:rsid w:val="00A4478D"/>
    <w:rsid w:val="00A4483F"/>
    <w:rsid w:val="00A44870"/>
    <w:rsid w:val="00A44D73"/>
    <w:rsid w:val="00A45287"/>
    <w:rsid w:val="00A45821"/>
    <w:rsid w:val="00A45876"/>
    <w:rsid w:val="00A4591A"/>
    <w:rsid w:val="00A45B80"/>
    <w:rsid w:val="00A45BA9"/>
    <w:rsid w:val="00A4702F"/>
    <w:rsid w:val="00A4742A"/>
    <w:rsid w:val="00A4786A"/>
    <w:rsid w:val="00A47DC8"/>
    <w:rsid w:val="00A50131"/>
    <w:rsid w:val="00A5014C"/>
    <w:rsid w:val="00A50217"/>
    <w:rsid w:val="00A5025E"/>
    <w:rsid w:val="00A5056F"/>
    <w:rsid w:val="00A50F7D"/>
    <w:rsid w:val="00A5100D"/>
    <w:rsid w:val="00A512A5"/>
    <w:rsid w:val="00A517EB"/>
    <w:rsid w:val="00A51C2B"/>
    <w:rsid w:val="00A5233A"/>
    <w:rsid w:val="00A5255D"/>
    <w:rsid w:val="00A52634"/>
    <w:rsid w:val="00A52D5D"/>
    <w:rsid w:val="00A533EA"/>
    <w:rsid w:val="00A53691"/>
    <w:rsid w:val="00A539D3"/>
    <w:rsid w:val="00A543B6"/>
    <w:rsid w:val="00A54922"/>
    <w:rsid w:val="00A54C6E"/>
    <w:rsid w:val="00A5500C"/>
    <w:rsid w:val="00A559E2"/>
    <w:rsid w:val="00A55A51"/>
    <w:rsid w:val="00A55EF5"/>
    <w:rsid w:val="00A56CB5"/>
    <w:rsid w:val="00A56F89"/>
    <w:rsid w:val="00A57E79"/>
    <w:rsid w:val="00A60134"/>
    <w:rsid w:val="00A60331"/>
    <w:rsid w:val="00A60495"/>
    <w:rsid w:val="00A610BF"/>
    <w:rsid w:val="00A61E07"/>
    <w:rsid w:val="00A620E4"/>
    <w:rsid w:val="00A62655"/>
    <w:rsid w:val="00A62883"/>
    <w:rsid w:val="00A63762"/>
    <w:rsid w:val="00A63E55"/>
    <w:rsid w:val="00A63F2E"/>
    <w:rsid w:val="00A64C4D"/>
    <w:rsid w:val="00A65480"/>
    <w:rsid w:val="00A65993"/>
    <w:rsid w:val="00A665E3"/>
    <w:rsid w:val="00A66A07"/>
    <w:rsid w:val="00A66B8A"/>
    <w:rsid w:val="00A66D68"/>
    <w:rsid w:val="00A66DB8"/>
    <w:rsid w:val="00A677E0"/>
    <w:rsid w:val="00A67945"/>
    <w:rsid w:val="00A70091"/>
    <w:rsid w:val="00A70AD7"/>
    <w:rsid w:val="00A70C73"/>
    <w:rsid w:val="00A71370"/>
    <w:rsid w:val="00A71974"/>
    <w:rsid w:val="00A71AD6"/>
    <w:rsid w:val="00A72062"/>
    <w:rsid w:val="00A727D2"/>
    <w:rsid w:val="00A728E4"/>
    <w:rsid w:val="00A72A09"/>
    <w:rsid w:val="00A737B8"/>
    <w:rsid w:val="00A73BCD"/>
    <w:rsid w:val="00A73F51"/>
    <w:rsid w:val="00A7429E"/>
    <w:rsid w:val="00A7487A"/>
    <w:rsid w:val="00A7599E"/>
    <w:rsid w:val="00A75A01"/>
    <w:rsid w:val="00A76287"/>
    <w:rsid w:val="00A767EB"/>
    <w:rsid w:val="00A76D11"/>
    <w:rsid w:val="00A76DCD"/>
    <w:rsid w:val="00A76F10"/>
    <w:rsid w:val="00A773DA"/>
    <w:rsid w:val="00A7751F"/>
    <w:rsid w:val="00A8006F"/>
    <w:rsid w:val="00A80781"/>
    <w:rsid w:val="00A80836"/>
    <w:rsid w:val="00A80CEC"/>
    <w:rsid w:val="00A813C0"/>
    <w:rsid w:val="00A8179D"/>
    <w:rsid w:val="00A8188B"/>
    <w:rsid w:val="00A8241C"/>
    <w:rsid w:val="00A828A2"/>
    <w:rsid w:val="00A82CD0"/>
    <w:rsid w:val="00A82E1B"/>
    <w:rsid w:val="00A83367"/>
    <w:rsid w:val="00A834C8"/>
    <w:rsid w:val="00A835A6"/>
    <w:rsid w:val="00A83B79"/>
    <w:rsid w:val="00A83F2A"/>
    <w:rsid w:val="00A84008"/>
    <w:rsid w:val="00A8453D"/>
    <w:rsid w:val="00A8462C"/>
    <w:rsid w:val="00A84D3A"/>
    <w:rsid w:val="00A854F7"/>
    <w:rsid w:val="00A8557B"/>
    <w:rsid w:val="00A85C17"/>
    <w:rsid w:val="00A8635E"/>
    <w:rsid w:val="00A86954"/>
    <w:rsid w:val="00A86CA6"/>
    <w:rsid w:val="00A870DC"/>
    <w:rsid w:val="00A878BE"/>
    <w:rsid w:val="00A87D68"/>
    <w:rsid w:val="00A90696"/>
    <w:rsid w:val="00A906DD"/>
    <w:rsid w:val="00A9076D"/>
    <w:rsid w:val="00A90CE5"/>
    <w:rsid w:val="00A914DD"/>
    <w:rsid w:val="00A91A34"/>
    <w:rsid w:val="00A91F18"/>
    <w:rsid w:val="00A921DA"/>
    <w:rsid w:val="00A92678"/>
    <w:rsid w:val="00A92C99"/>
    <w:rsid w:val="00A93CCB"/>
    <w:rsid w:val="00A94079"/>
    <w:rsid w:val="00A9472D"/>
    <w:rsid w:val="00A94DE0"/>
    <w:rsid w:val="00A94F6E"/>
    <w:rsid w:val="00A95572"/>
    <w:rsid w:val="00A964CB"/>
    <w:rsid w:val="00A965BE"/>
    <w:rsid w:val="00A969FD"/>
    <w:rsid w:val="00AA0C6B"/>
    <w:rsid w:val="00AA0C7B"/>
    <w:rsid w:val="00AA10C7"/>
    <w:rsid w:val="00AA111C"/>
    <w:rsid w:val="00AA1765"/>
    <w:rsid w:val="00AA194E"/>
    <w:rsid w:val="00AA1EFB"/>
    <w:rsid w:val="00AA2A2C"/>
    <w:rsid w:val="00AA2F65"/>
    <w:rsid w:val="00AA3A23"/>
    <w:rsid w:val="00AA3DE7"/>
    <w:rsid w:val="00AA4060"/>
    <w:rsid w:val="00AA436F"/>
    <w:rsid w:val="00AA4689"/>
    <w:rsid w:val="00AA5688"/>
    <w:rsid w:val="00AA5B1D"/>
    <w:rsid w:val="00AA6063"/>
    <w:rsid w:val="00AA6DE8"/>
    <w:rsid w:val="00AA6F34"/>
    <w:rsid w:val="00AA7337"/>
    <w:rsid w:val="00AA75BF"/>
    <w:rsid w:val="00AA7D27"/>
    <w:rsid w:val="00AA7FAF"/>
    <w:rsid w:val="00AB003E"/>
    <w:rsid w:val="00AB0649"/>
    <w:rsid w:val="00AB0829"/>
    <w:rsid w:val="00AB1486"/>
    <w:rsid w:val="00AB1A6C"/>
    <w:rsid w:val="00AB2074"/>
    <w:rsid w:val="00AB23BE"/>
    <w:rsid w:val="00AB23CF"/>
    <w:rsid w:val="00AB2706"/>
    <w:rsid w:val="00AB2C8A"/>
    <w:rsid w:val="00AB3029"/>
    <w:rsid w:val="00AB323A"/>
    <w:rsid w:val="00AB3270"/>
    <w:rsid w:val="00AB3C7A"/>
    <w:rsid w:val="00AB45BF"/>
    <w:rsid w:val="00AB47E4"/>
    <w:rsid w:val="00AB4BC5"/>
    <w:rsid w:val="00AB4D4D"/>
    <w:rsid w:val="00AB51D3"/>
    <w:rsid w:val="00AB5ABB"/>
    <w:rsid w:val="00AB5ED0"/>
    <w:rsid w:val="00AB5EEC"/>
    <w:rsid w:val="00AB70B4"/>
    <w:rsid w:val="00AB788B"/>
    <w:rsid w:val="00AB7F20"/>
    <w:rsid w:val="00AC083D"/>
    <w:rsid w:val="00AC08BB"/>
    <w:rsid w:val="00AC10D8"/>
    <w:rsid w:val="00AC1658"/>
    <w:rsid w:val="00AC1735"/>
    <w:rsid w:val="00AC1A0F"/>
    <w:rsid w:val="00AC1FC4"/>
    <w:rsid w:val="00AC2208"/>
    <w:rsid w:val="00AC2760"/>
    <w:rsid w:val="00AC2ADC"/>
    <w:rsid w:val="00AC2EBE"/>
    <w:rsid w:val="00AC30CB"/>
    <w:rsid w:val="00AC3A34"/>
    <w:rsid w:val="00AC3DE9"/>
    <w:rsid w:val="00AC4202"/>
    <w:rsid w:val="00AC43F9"/>
    <w:rsid w:val="00AC44E7"/>
    <w:rsid w:val="00AC4660"/>
    <w:rsid w:val="00AC4BCE"/>
    <w:rsid w:val="00AC4D32"/>
    <w:rsid w:val="00AC4D49"/>
    <w:rsid w:val="00AC6524"/>
    <w:rsid w:val="00AC65F0"/>
    <w:rsid w:val="00AC7125"/>
    <w:rsid w:val="00AC7671"/>
    <w:rsid w:val="00AC781E"/>
    <w:rsid w:val="00AC7A88"/>
    <w:rsid w:val="00AD059F"/>
    <w:rsid w:val="00AD1034"/>
    <w:rsid w:val="00AD201E"/>
    <w:rsid w:val="00AD27E0"/>
    <w:rsid w:val="00AD32ED"/>
    <w:rsid w:val="00AD4030"/>
    <w:rsid w:val="00AD50CA"/>
    <w:rsid w:val="00AD66C4"/>
    <w:rsid w:val="00AD749A"/>
    <w:rsid w:val="00AE043D"/>
    <w:rsid w:val="00AE0AB5"/>
    <w:rsid w:val="00AE0E49"/>
    <w:rsid w:val="00AE0FBF"/>
    <w:rsid w:val="00AE108E"/>
    <w:rsid w:val="00AE13A3"/>
    <w:rsid w:val="00AE154A"/>
    <w:rsid w:val="00AE1708"/>
    <w:rsid w:val="00AE2F63"/>
    <w:rsid w:val="00AE38A8"/>
    <w:rsid w:val="00AE3D9B"/>
    <w:rsid w:val="00AE43E8"/>
    <w:rsid w:val="00AE4478"/>
    <w:rsid w:val="00AE4E64"/>
    <w:rsid w:val="00AE5587"/>
    <w:rsid w:val="00AE5593"/>
    <w:rsid w:val="00AE5B68"/>
    <w:rsid w:val="00AE624F"/>
    <w:rsid w:val="00AE6274"/>
    <w:rsid w:val="00AE6641"/>
    <w:rsid w:val="00AE6688"/>
    <w:rsid w:val="00AE6D8C"/>
    <w:rsid w:val="00AE7006"/>
    <w:rsid w:val="00AE746B"/>
    <w:rsid w:val="00AE75D2"/>
    <w:rsid w:val="00AE7A0E"/>
    <w:rsid w:val="00AE7CBA"/>
    <w:rsid w:val="00AF0904"/>
    <w:rsid w:val="00AF0D2C"/>
    <w:rsid w:val="00AF0E95"/>
    <w:rsid w:val="00AF1429"/>
    <w:rsid w:val="00AF1988"/>
    <w:rsid w:val="00AF1FFC"/>
    <w:rsid w:val="00AF226E"/>
    <w:rsid w:val="00AF2360"/>
    <w:rsid w:val="00AF25A3"/>
    <w:rsid w:val="00AF28C3"/>
    <w:rsid w:val="00AF2AEB"/>
    <w:rsid w:val="00AF2C4F"/>
    <w:rsid w:val="00AF3466"/>
    <w:rsid w:val="00AF349B"/>
    <w:rsid w:val="00AF34AF"/>
    <w:rsid w:val="00AF42C9"/>
    <w:rsid w:val="00AF4F08"/>
    <w:rsid w:val="00AF52F9"/>
    <w:rsid w:val="00AF5A0A"/>
    <w:rsid w:val="00AF60E4"/>
    <w:rsid w:val="00AF662E"/>
    <w:rsid w:val="00AF6B3A"/>
    <w:rsid w:val="00AF6D31"/>
    <w:rsid w:val="00B005D1"/>
    <w:rsid w:val="00B006B5"/>
    <w:rsid w:val="00B00ACB"/>
    <w:rsid w:val="00B00B45"/>
    <w:rsid w:val="00B00FCC"/>
    <w:rsid w:val="00B0115D"/>
    <w:rsid w:val="00B01655"/>
    <w:rsid w:val="00B019C5"/>
    <w:rsid w:val="00B01AF3"/>
    <w:rsid w:val="00B01D2F"/>
    <w:rsid w:val="00B01DD3"/>
    <w:rsid w:val="00B01E1C"/>
    <w:rsid w:val="00B01EE0"/>
    <w:rsid w:val="00B02405"/>
    <w:rsid w:val="00B02F87"/>
    <w:rsid w:val="00B039B7"/>
    <w:rsid w:val="00B03B13"/>
    <w:rsid w:val="00B04CC5"/>
    <w:rsid w:val="00B054A2"/>
    <w:rsid w:val="00B0556C"/>
    <w:rsid w:val="00B05590"/>
    <w:rsid w:val="00B06BF7"/>
    <w:rsid w:val="00B06D2A"/>
    <w:rsid w:val="00B06D51"/>
    <w:rsid w:val="00B072EA"/>
    <w:rsid w:val="00B07444"/>
    <w:rsid w:val="00B100F5"/>
    <w:rsid w:val="00B10197"/>
    <w:rsid w:val="00B11104"/>
    <w:rsid w:val="00B11A05"/>
    <w:rsid w:val="00B11A87"/>
    <w:rsid w:val="00B120AF"/>
    <w:rsid w:val="00B12240"/>
    <w:rsid w:val="00B129B8"/>
    <w:rsid w:val="00B12A05"/>
    <w:rsid w:val="00B1316C"/>
    <w:rsid w:val="00B13E92"/>
    <w:rsid w:val="00B146A9"/>
    <w:rsid w:val="00B14C92"/>
    <w:rsid w:val="00B15473"/>
    <w:rsid w:val="00B1582E"/>
    <w:rsid w:val="00B15837"/>
    <w:rsid w:val="00B16278"/>
    <w:rsid w:val="00B16438"/>
    <w:rsid w:val="00B16879"/>
    <w:rsid w:val="00B16C9D"/>
    <w:rsid w:val="00B170EE"/>
    <w:rsid w:val="00B17426"/>
    <w:rsid w:val="00B17B71"/>
    <w:rsid w:val="00B201B6"/>
    <w:rsid w:val="00B20C0A"/>
    <w:rsid w:val="00B20D47"/>
    <w:rsid w:val="00B20DF0"/>
    <w:rsid w:val="00B2192A"/>
    <w:rsid w:val="00B21E9B"/>
    <w:rsid w:val="00B22395"/>
    <w:rsid w:val="00B22CE7"/>
    <w:rsid w:val="00B230E3"/>
    <w:rsid w:val="00B23BB9"/>
    <w:rsid w:val="00B23CA0"/>
    <w:rsid w:val="00B240A3"/>
    <w:rsid w:val="00B24452"/>
    <w:rsid w:val="00B245A1"/>
    <w:rsid w:val="00B24CA7"/>
    <w:rsid w:val="00B25299"/>
    <w:rsid w:val="00B252FF"/>
    <w:rsid w:val="00B25968"/>
    <w:rsid w:val="00B27359"/>
    <w:rsid w:val="00B27766"/>
    <w:rsid w:val="00B3043E"/>
    <w:rsid w:val="00B306A4"/>
    <w:rsid w:val="00B30A43"/>
    <w:rsid w:val="00B30C69"/>
    <w:rsid w:val="00B325FA"/>
    <w:rsid w:val="00B328DC"/>
    <w:rsid w:val="00B32D08"/>
    <w:rsid w:val="00B32D4E"/>
    <w:rsid w:val="00B32E2F"/>
    <w:rsid w:val="00B330BB"/>
    <w:rsid w:val="00B338C0"/>
    <w:rsid w:val="00B352FD"/>
    <w:rsid w:val="00B35647"/>
    <w:rsid w:val="00B35962"/>
    <w:rsid w:val="00B35AFC"/>
    <w:rsid w:val="00B35C3D"/>
    <w:rsid w:val="00B35D48"/>
    <w:rsid w:val="00B3628D"/>
    <w:rsid w:val="00B3656A"/>
    <w:rsid w:val="00B3694B"/>
    <w:rsid w:val="00B37306"/>
    <w:rsid w:val="00B37746"/>
    <w:rsid w:val="00B4038E"/>
    <w:rsid w:val="00B40A5A"/>
    <w:rsid w:val="00B41760"/>
    <w:rsid w:val="00B42146"/>
    <w:rsid w:val="00B42C44"/>
    <w:rsid w:val="00B42F4E"/>
    <w:rsid w:val="00B432AC"/>
    <w:rsid w:val="00B43D8D"/>
    <w:rsid w:val="00B43EDA"/>
    <w:rsid w:val="00B44466"/>
    <w:rsid w:val="00B4493E"/>
    <w:rsid w:val="00B44D97"/>
    <w:rsid w:val="00B45284"/>
    <w:rsid w:val="00B454EA"/>
    <w:rsid w:val="00B458F8"/>
    <w:rsid w:val="00B459E4"/>
    <w:rsid w:val="00B46CF9"/>
    <w:rsid w:val="00B47A8A"/>
    <w:rsid w:val="00B47B85"/>
    <w:rsid w:val="00B502C0"/>
    <w:rsid w:val="00B502FE"/>
    <w:rsid w:val="00B50308"/>
    <w:rsid w:val="00B50BFF"/>
    <w:rsid w:val="00B5150D"/>
    <w:rsid w:val="00B518E8"/>
    <w:rsid w:val="00B519EA"/>
    <w:rsid w:val="00B51A13"/>
    <w:rsid w:val="00B51AE9"/>
    <w:rsid w:val="00B52184"/>
    <w:rsid w:val="00B53B2F"/>
    <w:rsid w:val="00B53CDC"/>
    <w:rsid w:val="00B54206"/>
    <w:rsid w:val="00B55536"/>
    <w:rsid w:val="00B558C2"/>
    <w:rsid w:val="00B55A10"/>
    <w:rsid w:val="00B55C30"/>
    <w:rsid w:val="00B56D6C"/>
    <w:rsid w:val="00B57512"/>
    <w:rsid w:val="00B57561"/>
    <w:rsid w:val="00B575EA"/>
    <w:rsid w:val="00B5771F"/>
    <w:rsid w:val="00B577C7"/>
    <w:rsid w:val="00B57A68"/>
    <w:rsid w:val="00B60287"/>
    <w:rsid w:val="00B603CC"/>
    <w:rsid w:val="00B6088F"/>
    <w:rsid w:val="00B60A32"/>
    <w:rsid w:val="00B61B16"/>
    <w:rsid w:val="00B6242D"/>
    <w:rsid w:val="00B6252C"/>
    <w:rsid w:val="00B62D1A"/>
    <w:rsid w:val="00B62F02"/>
    <w:rsid w:val="00B63797"/>
    <w:rsid w:val="00B63979"/>
    <w:rsid w:val="00B639CD"/>
    <w:rsid w:val="00B63A83"/>
    <w:rsid w:val="00B63D78"/>
    <w:rsid w:val="00B63E24"/>
    <w:rsid w:val="00B64070"/>
    <w:rsid w:val="00B640B4"/>
    <w:rsid w:val="00B649B4"/>
    <w:rsid w:val="00B65078"/>
    <w:rsid w:val="00B657DD"/>
    <w:rsid w:val="00B65C58"/>
    <w:rsid w:val="00B661E8"/>
    <w:rsid w:val="00B66417"/>
    <w:rsid w:val="00B6676F"/>
    <w:rsid w:val="00B6697B"/>
    <w:rsid w:val="00B66A79"/>
    <w:rsid w:val="00B66BA8"/>
    <w:rsid w:val="00B66E7F"/>
    <w:rsid w:val="00B67351"/>
    <w:rsid w:val="00B677C2"/>
    <w:rsid w:val="00B67DF5"/>
    <w:rsid w:val="00B7036E"/>
    <w:rsid w:val="00B717E3"/>
    <w:rsid w:val="00B72A0B"/>
    <w:rsid w:val="00B72B0D"/>
    <w:rsid w:val="00B72CA9"/>
    <w:rsid w:val="00B72DD9"/>
    <w:rsid w:val="00B73BCF"/>
    <w:rsid w:val="00B73F06"/>
    <w:rsid w:val="00B74675"/>
    <w:rsid w:val="00B7547D"/>
    <w:rsid w:val="00B75484"/>
    <w:rsid w:val="00B754E6"/>
    <w:rsid w:val="00B760CE"/>
    <w:rsid w:val="00B762AD"/>
    <w:rsid w:val="00B76677"/>
    <w:rsid w:val="00B76A42"/>
    <w:rsid w:val="00B76EB5"/>
    <w:rsid w:val="00B77647"/>
    <w:rsid w:val="00B77A05"/>
    <w:rsid w:val="00B77BFA"/>
    <w:rsid w:val="00B77E99"/>
    <w:rsid w:val="00B77EB0"/>
    <w:rsid w:val="00B8026E"/>
    <w:rsid w:val="00B8044D"/>
    <w:rsid w:val="00B804D6"/>
    <w:rsid w:val="00B8062A"/>
    <w:rsid w:val="00B80655"/>
    <w:rsid w:val="00B8109B"/>
    <w:rsid w:val="00B813FD"/>
    <w:rsid w:val="00B81618"/>
    <w:rsid w:val="00B81A23"/>
    <w:rsid w:val="00B82583"/>
    <w:rsid w:val="00B826E5"/>
    <w:rsid w:val="00B828FA"/>
    <w:rsid w:val="00B82BA2"/>
    <w:rsid w:val="00B82CA2"/>
    <w:rsid w:val="00B833A0"/>
    <w:rsid w:val="00B833B7"/>
    <w:rsid w:val="00B84560"/>
    <w:rsid w:val="00B84A5C"/>
    <w:rsid w:val="00B84D45"/>
    <w:rsid w:val="00B85DDB"/>
    <w:rsid w:val="00B85EC7"/>
    <w:rsid w:val="00B87105"/>
    <w:rsid w:val="00B871C4"/>
    <w:rsid w:val="00B872EF"/>
    <w:rsid w:val="00B873F3"/>
    <w:rsid w:val="00B87CB6"/>
    <w:rsid w:val="00B87D6F"/>
    <w:rsid w:val="00B906B2"/>
    <w:rsid w:val="00B910DA"/>
    <w:rsid w:val="00B91471"/>
    <w:rsid w:val="00B917D7"/>
    <w:rsid w:val="00B91B20"/>
    <w:rsid w:val="00B9270B"/>
    <w:rsid w:val="00B9296C"/>
    <w:rsid w:val="00B93373"/>
    <w:rsid w:val="00B937C3"/>
    <w:rsid w:val="00B937CB"/>
    <w:rsid w:val="00B93A6A"/>
    <w:rsid w:val="00B93E4E"/>
    <w:rsid w:val="00B93EFA"/>
    <w:rsid w:val="00B94BFF"/>
    <w:rsid w:val="00B9517D"/>
    <w:rsid w:val="00B956C4"/>
    <w:rsid w:val="00B966AA"/>
    <w:rsid w:val="00B96A63"/>
    <w:rsid w:val="00B96D83"/>
    <w:rsid w:val="00B9709B"/>
    <w:rsid w:val="00B97265"/>
    <w:rsid w:val="00B97AD8"/>
    <w:rsid w:val="00BA00C1"/>
    <w:rsid w:val="00BA0813"/>
    <w:rsid w:val="00BA0FEE"/>
    <w:rsid w:val="00BA2325"/>
    <w:rsid w:val="00BA269C"/>
    <w:rsid w:val="00BA2859"/>
    <w:rsid w:val="00BA28E6"/>
    <w:rsid w:val="00BA3F99"/>
    <w:rsid w:val="00BA4091"/>
    <w:rsid w:val="00BA41D8"/>
    <w:rsid w:val="00BA4BDE"/>
    <w:rsid w:val="00BA54D2"/>
    <w:rsid w:val="00BA551F"/>
    <w:rsid w:val="00BA55BE"/>
    <w:rsid w:val="00BA5AA7"/>
    <w:rsid w:val="00BA5CF0"/>
    <w:rsid w:val="00BA5FA5"/>
    <w:rsid w:val="00BA600F"/>
    <w:rsid w:val="00BA62DA"/>
    <w:rsid w:val="00BA647A"/>
    <w:rsid w:val="00BA689B"/>
    <w:rsid w:val="00BA7519"/>
    <w:rsid w:val="00BA77F7"/>
    <w:rsid w:val="00BA798A"/>
    <w:rsid w:val="00BA7CDF"/>
    <w:rsid w:val="00BB0365"/>
    <w:rsid w:val="00BB0799"/>
    <w:rsid w:val="00BB08A5"/>
    <w:rsid w:val="00BB08D3"/>
    <w:rsid w:val="00BB0EB8"/>
    <w:rsid w:val="00BB14E7"/>
    <w:rsid w:val="00BB159E"/>
    <w:rsid w:val="00BB1B94"/>
    <w:rsid w:val="00BB245B"/>
    <w:rsid w:val="00BB255C"/>
    <w:rsid w:val="00BB2AAF"/>
    <w:rsid w:val="00BB2B32"/>
    <w:rsid w:val="00BB2F07"/>
    <w:rsid w:val="00BB3386"/>
    <w:rsid w:val="00BB3490"/>
    <w:rsid w:val="00BB4270"/>
    <w:rsid w:val="00BB43A8"/>
    <w:rsid w:val="00BB4673"/>
    <w:rsid w:val="00BB4777"/>
    <w:rsid w:val="00BB4891"/>
    <w:rsid w:val="00BB48D1"/>
    <w:rsid w:val="00BB4F7D"/>
    <w:rsid w:val="00BB4FBC"/>
    <w:rsid w:val="00BB502F"/>
    <w:rsid w:val="00BB5183"/>
    <w:rsid w:val="00BB5330"/>
    <w:rsid w:val="00BB56F3"/>
    <w:rsid w:val="00BB5BFE"/>
    <w:rsid w:val="00BB5FA5"/>
    <w:rsid w:val="00BB614D"/>
    <w:rsid w:val="00BB6E96"/>
    <w:rsid w:val="00BB6F38"/>
    <w:rsid w:val="00BB6FA4"/>
    <w:rsid w:val="00BB7618"/>
    <w:rsid w:val="00BB7B10"/>
    <w:rsid w:val="00BB7C94"/>
    <w:rsid w:val="00BB7D31"/>
    <w:rsid w:val="00BC1433"/>
    <w:rsid w:val="00BC15EC"/>
    <w:rsid w:val="00BC1ED1"/>
    <w:rsid w:val="00BC1F5B"/>
    <w:rsid w:val="00BC1FDD"/>
    <w:rsid w:val="00BC2142"/>
    <w:rsid w:val="00BC243A"/>
    <w:rsid w:val="00BC3070"/>
    <w:rsid w:val="00BC3A5D"/>
    <w:rsid w:val="00BC3CAF"/>
    <w:rsid w:val="00BC4464"/>
    <w:rsid w:val="00BC4497"/>
    <w:rsid w:val="00BC4E64"/>
    <w:rsid w:val="00BC4FFA"/>
    <w:rsid w:val="00BC5092"/>
    <w:rsid w:val="00BC570F"/>
    <w:rsid w:val="00BC5F8F"/>
    <w:rsid w:val="00BC6235"/>
    <w:rsid w:val="00BC6650"/>
    <w:rsid w:val="00BC6BA7"/>
    <w:rsid w:val="00BC6BD1"/>
    <w:rsid w:val="00BC6C64"/>
    <w:rsid w:val="00BC6CEA"/>
    <w:rsid w:val="00BC6E65"/>
    <w:rsid w:val="00BC6F12"/>
    <w:rsid w:val="00BC73D8"/>
    <w:rsid w:val="00BC763E"/>
    <w:rsid w:val="00BC78E9"/>
    <w:rsid w:val="00BD0629"/>
    <w:rsid w:val="00BD067F"/>
    <w:rsid w:val="00BD0768"/>
    <w:rsid w:val="00BD084F"/>
    <w:rsid w:val="00BD0D1A"/>
    <w:rsid w:val="00BD0E28"/>
    <w:rsid w:val="00BD28D3"/>
    <w:rsid w:val="00BD2969"/>
    <w:rsid w:val="00BD2B71"/>
    <w:rsid w:val="00BD2B88"/>
    <w:rsid w:val="00BD388A"/>
    <w:rsid w:val="00BD3B2A"/>
    <w:rsid w:val="00BD459A"/>
    <w:rsid w:val="00BD484E"/>
    <w:rsid w:val="00BD4A7D"/>
    <w:rsid w:val="00BD4E1B"/>
    <w:rsid w:val="00BD4E2C"/>
    <w:rsid w:val="00BD57F0"/>
    <w:rsid w:val="00BD613F"/>
    <w:rsid w:val="00BD6278"/>
    <w:rsid w:val="00BD68C0"/>
    <w:rsid w:val="00BD6FF5"/>
    <w:rsid w:val="00BD7850"/>
    <w:rsid w:val="00BE0253"/>
    <w:rsid w:val="00BE0EA6"/>
    <w:rsid w:val="00BE0F2B"/>
    <w:rsid w:val="00BE2083"/>
    <w:rsid w:val="00BE24C4"/>
    <w:rsid w:val="00BE27BF"/>
    <w:rsid w:val="00BE2D40"/>
    <w:rsid w:val="00BE3B27"/>
    <w:rsid w:val="00BE41B3"/>
    <w:rsid w:val="00BE571B"/>
    <w:rsid w:val="00BE5FF7"/>
    <w:rsid w:val="00BE61E4"/>
    <w:rsid w:val="00BE62E8"/>
    <w:rsid w:val="00BE6F19"/>
    <w:rsid w:val="00BE6F45"/>
    <w:rsid w:val="00BE73FA"/>
    <w:rsid w:val="00BE7967"/>
    <w:rsid w:val="00BE7989"/>
    <w:rsid w:val="00BE7F92"/>
    <w:rsid w:val="00BF1C19"/>
    <w:rsid w:val="00BF1C4F"/>
    <w:rsid w:val="00BF1DD2"/>
    <w:rsid w:val="00BF2215"/>
    <w:rsid w:val="00BF25C1"/>
    <w:rsid w:val="00BF2710"/>
    <w:rsid w:val="00BF2DD1"/>
    <w:rsid w:val="00BF3567"/>
    <w:rsid w:val="00BF36B5"/>
    <w:rsid w:val="00BF38A7"/>
    <w:rsid w:val="00BF3B9D"/>
    <w:rsid w:val="00BF3CDF"/>
    <w:rsid w:val="00BF4223"/>
    <w:rsid w:val="00BF425F"/>
    <w:rsid w:val="00BF4BB9"/>
    <w:rsid w:val="00BF4CDC"/>
    <w:rsid w:val="00BF51BA"/>
    <w:rsid w:val="00BF5404"/>
    <w:rsid w:val="00BF5AA7"/>
    <w:rsid w:val="00BF5ACD"/>
    <w:rsid w:val="00BF5EEA"/>
    <w:rsid w:val="00BF5FBF"/>
    <w:rsid w:val="00BF62DB"/>
    <w:rsid w:val="00BF6476"/>
    <w:rsid w:val="00BF6746"/>
    <w:rsid w:val="00BF679C"/>
    <w:rsid w:val="00BF6AD4"/>
    <w:rsid w:val="00BF7C29"/>
    <w:rsid w:val="00BF7CE9"/>
    <w:rsid w:val="00C00347"/>
    <w:rsid w:val="00C00686"/>
    <w:rsid w:val="00C00BC8"/>
    <w:rsid w:val="00C01417"/>
    <w:rsid w:val="00C01C0A"/>
    <w:rsid w:val="00C01C7B"/>
    <w:rsid w:val="00C02859"/>
    <w:rsid w:val="00C02EBD"/>
    <w:rsid w:val="00C037B6"/>
    <w:rsid w:val="00C03C94"/>
    <w:rsid w:val="00C04AF7"/>
    <w:rsid w:val="00C04B9C"/>
    <w:rsid w:val="00C052EE"/>
    <w:rsid w:val="00C0554F"/>
    <w:rsid w:val="00C05553"/>
    <w:rsid w:val="00C0592C"/>
    <w:rsid w:val="00C05C6F"/>
    <w:rsid w:val="00C05DEC"/>
    <w:rsid w:val="00C060A8"/>
    <w:rsid w:val="00C0619B"/>
    <w:rsid w:val="00C06DE3"/>
    <w:rsid w:val="00C07623"/>
    <w:rsid w:val="00C07CDE"/>
    <w:rsid w:val="00C112D5"/>
    <w:rsid w:val="00C1214F"/>
    <w:rsid w:val="00C122CE"/>
    <w:rsid w:val="00C12AA7"/>
    <w:rsid w:val="00C12BB0"/>
    <w:rsid w:val="00C12C54"/>
    <w:rsid w:val="00C13BA4"/>
    <w:rsid w:val="00C141E1"/>
    <w:rsid w:val="00C14327"/>
    <w:rsid w:val="00C14B3A"/>
    <w:rsid w:val="00C150B0"/>
    <w:rsid w:val="00C155C5"/>
    <w:rsid w:val="00C155D4"/>
    <w:rsid w:val="00C15954"/>
    <w:rsid w:val="00C15B62"/>
    <w:rsid w:val="00C15C49"/>
    <w:rsid w:val="00C15E49"/>
    <w:rsid w:val="00C1673B"/>
    <w:rsid w:val="00C1680E"/>
    <w:rsid w:val="00C16835"/>
    <w:rsid w:val="00C17172"/>
    <w:rsid w:val="00C175D4"/>
    <w:rsid w:val="00C17612"/>
    <w:rsid w:val="00C178A8"/>
    <w:rsid w:val="00C17904"/>
    <w:rsid w:val="00C17E87"/>
    <w:rsid w:val="00C20F94"/>
    <w:rsid w:val="00C2132C"/>
    <w:rsid w:val="00C21FE7"/>
    <w:rsid w:val="00C2235C"/>
    <w:rsid w:val="00C223DE"/>
    <w:rsid w:val="00C227F6"/>
    <w:rsid w:val="00C228CF"/>
    <w:rsid w:val="00C22914"/>
    <w:rsid w:val="00C24261"/>
    <w:rsid w:val="00C2451F"/>
    <w:rsid w:val="00C2486F"/>
    <w:rsid w:val="00C248CC"/>
    <w:rsid w:val="00C2493E"/>
    <w:rsid w:val="00C24CAA"/>
    <w:rsid w:val="00C24FBF"/>
    <w:rsid w:val="00C25204"/>
    <w:rsid w:val="00C254A5"/>
    <w:rsid w:val="00C27728"/>
    <w:rsid w:val="00C27ACC"/>
    <w:rsid w:val="00C27CA3"/>
    <w:rsid w:val="00C27DB6"/>
    <w:rsid w:val="00C27E92"/>
    <w:rsid w:val="00C27EBB"/>
    <w:rsid w:val="00C303E4"/>
    <w:rsid w:val="00C30605"/>
    <w:rsid w:val="00C30793"/>
    <w:rsid w:val="00C30964"/>
    <w:rsid w:val="00C3151F"/>
    <w:rsid w:val="00C317B5"/>
    <w:rsid w:val="00C31BE5"/>
    <w:rsid w:val="00C31E14"/>
    <w:rsid w:val="00C33384"/>
    <w:rsid w:val="00C344A9"/>
    <w:rsid w:val="00C34E61"/>
    <w:rsid w:val="00C35183"/>
    <w:rsid w:val="00C35231"/>
    <w:rsid w:val="00C3533C"/>
    <w:rsid w:val="00C3591C"/>
    <w:rsid w:val="00C3598D"/>
    <w:rsid w:val="00C359AD"/>
    <w:rsid w:val="00C35A16"/>
    <w:rsid w:val="00C3663D"/>
    <w:rsid w:val="00C36C00"/>
    <w:rsid w:val="00C36D37"/>
    <w:rsid w:val="00C37160"/>
    <w:rsid w:val="00C374A7"/>
    <w:rsid w:val="00C376D1"/>
    <w:rsid w:val="00C404F1"/>
    <w:rsid w:val="00C40632"/>
    <w:rsid w:val="00C407C6"/>
    <w:rsid w:val="00C40856"/>
    <w:rsid w:val="00C40900"/>
    <w:rsid w:val="00C40A4B"/>
    <w:rsid w:val="00C40EAF"/>
    <w:rsid w:val="00C416E2"/>
    <w:rsid w:val="00C41B85"/>
    <w:rsid w:val="00C42107"/>
    <w:rsid w:val="00C4213F"/>
    <w:rsid w:val="00C42241"/>
    <w:rsid w:val="00C423A0"/>
    <w:rsid w:val="00C424A9"/>
    <w:rsid w:val="00C42777"/>
    <w:rsid w:val="00C42ACF"/>
    <w:rsid w:val="00C42EDC"/>
    <w:rsid w:val="00C42FB7"/>
    <w:rsid w:val="00C431C3"/>
    <w:rsid w:val="00C43439"/>
    <w:rsid w:val="00C4370C"/>
    <w:rsid w:val="00C444F5"/>
    <w:rsid w:val="00C4488E"/>
    <w:rsid w:val="00C44926"/>
    <w:rsid w:val="00C44BCB"/>
    <w:rsid w:val="00C450A9"/>
    <w:rsid w:val="00C45986"/>
    <w:rsid w:val="00C459DE"/>
    <w:rsid w:val="00C45FFA"/>
    <w:rsid w:val="00C460B0"/>
    <w:rsid w:val="00C46B30"/>
    <w:rsid w:val="00C471DD"/>
    <w:rsid w:val="00C476AB"/>
    <w:rsid w:val="00C47B2C"/>
    <w:rsid w:val="00C47C0B"/>
    <w:rsid w:val="00C503FB"/>
    <w:rsid w:val="00C50EB7"/>
    <w:rsid w:val="00C52962"/>
    <w:rsid w:val="00C530FF"/>
    <w:rsid w:val="00C53172"/>
    <w:rsid w:val="00C532D0"/>
    <w:rsid w:val="00C53529"/>
    <w:rsid w:val="00C539DA"/>
    <w:rsid w:val="00C53AD1"/>
    <w:rsid w:val="00C5500C"/>
    <w:rsid w:val="00C551F8"/>
    <w:rsid w:val="00C55981"/>
    <w:rsid w:val="00C5639A"/>
    <w:rsid w:val="00C563C8"/>
    <w:rsid w:val="00C56998"/>
    <w:rsid w:val="00C56CE7"/>
    <w:rsid w:val="00C5727F"/>
    <w:rsid w:val="00C575BD"/>
    <w:rsid w:val="00C57630"/>
    <w:rsid w:val="00C57C99"/>
    <w:rsid w:val="00C57E78"/>
    <w:rsid w:val="00C6047C"/>
    <w:rsid w:val="00C604E2"/>
    <w:rsid w:val="00C6089F"/>
    <w:rsid w:val="00C613B2"/>
    <w:rsid w:val="00C618C8"/>
    <w:rsid w:val="00C61F6B"/>
    <w:rsid w:val="00C62211"/>
    <w:rsid w:val="00C62AB1"/>
    <w:rsid w:val="00C62F19"/>
    <w:rsid w:val="00C62F41"/>
    <w:rsid w:val="00C637F1"/>
    <w:rsid w:val="00C63BF7"/>
    <w:rsid w:val="00C63FA3"/>
    <w:rsid w:val="00C641A6"/>
    <w:rsid w:val="00C641D8"/>
    <w:rsid w:val="00C6458B"/>
    <w:rsid w:val="00C64A5F"/>
    <w:rsid w:val="00C65691"/>
    <w:rsid w:val="00C678C3"/>
    <w:rsid w:val="00C6795C"/>
    <w:rsid w:val="00C67A8A"/>
    <w:rsid w:val="00C708F2"/>
    <w:rsid w:val="00C70BBE"/>
    <w:rsid w:val="00C713D2"/>
    <w:rsid w:val="00C71BE4"/>
    <w:rsid w:val="00C71C05"/>
    <w:rsid w:val="00C7205F"/>
    <w:rsid w:val="00C72066"/>
    <w:rsid w:val="00C72099"/>
    <w:rsid w:val="00C72AA5"/>
    <w:rsid w:val="00C734D6"/>
    <w:rsid w:val="00C73829"/>
    <w:rsid w:val="00C73A28"/>
    <w:rsid w:val="00C73A8F"/>
    <w:rsid w:val="00C7448C"/>
    <w:rsid w:val="00C748A0"/>
    <w:rsid w:val="00C753EF"/>
    <w:rsid w:val="00C75402"/>
    <w:rsid w:val="00C760CF"/>
    <w:rsid w:val="00C7620C"/>
    <w:rsid w:val="00C765AE"/>
    <w:rsid w:val="00C765D0"/>
    <w:rsid w:val="00C769A9"/>
    <w:rsid w:val="00C76BBC"/>
    <w:rsid w:val="00C77489"/>
    <w:rsid w:val="00C77628"/>
    <w:rsid w:val="00C77C93"/>
    <w:rsid w:val="00C80055"/>
    <w:rsid w:val="00C80BED"/>
    <w:rsid w:val="00C80D80"/>
    <w:rsid w:val="00C81EB3"/>
    <w:rsid w:val="00C82160"/>
    <w:rsid w:val="00C8240E"/>
    <w:rsid w:val="00C82556"/>
    <w:rsid w:val="00C828FC"/>
    <w:rsid w:val="00C833C9"/>
    <w:rsid w:val="00C83C40"/>
    <w:rsid w:val="00C83D7C"/>
    <w:rsid w:val="00C83DDE"/>
    <w:rsid w:val="00C83E1D"/>
    <w:rsid w:val="00C83FE5"/>
    <w:rsid w:val="00C840B5"/>
    <w:rsid w:val="00C84251"/>
    <w:rsid w:val="00C855B6"/>
    <w:rsid w:val="00C860EC"/>
    <w:rsid w:val="00C868B4"/>
    <w:rsid w:val="00C86AE6"/>
    <w:rsid w:val="00C86B1F"/>
    <w:rsid w:val="00C87256"/>
    <w:rsid w:val="00C87694"/>
    <w:rsid w:val="00C90825"/>
    <w:rsid w:val="00C908DF"/>
    <w:rsid w:val="00C90A20"/>
    <w:rsid w:val="00C90DAB"/>
    <w:rsid w:val="00C90F43"/>
    <w:rsid w:val="00C90F8D"/>
    <w:rsid w:val="00C91127"/>
    <w:rsid w:val="00C91851"/>
    <w:rsid w:val="00C91C1C"/>
    <w:rsid w:val="00C91EED"/>
    <w:rsid w:val="00C93FDE"/>
    <w:rsid w:val="00C9416D"/>
    <w:rsid w:val="00C9464B"/>
    <w:rsid w:val="00C946EE"/>
    <w:rsid w:val="00C94F5E"/>
    <w:rsid w:val="00C95055"/>
    <w:rsid w:val="00C9599D"/>
    <w:rsid w:val="00C960F5"/>
    <w:rsid w:val="00C96166"/>
    <w:rsid w:val="00C963F0"/>
    <w:rsid w:val="00C96508"/>
    <w:rsid w:val="00C96796"/>
    <w:rsid w:val="00C96AF1"/>
    <w:rsid w:val="00C96F01"/>
    <w:rsid w:val="00C9716C"/>
    <w:rsid w:val="00C97719"/>
    <w:rsid w:val="00C977FB"/>
    <w:rsid w:val="00C97E23"/>
    <w:rsid w:val="00CA014E"/>
    <w:rsid w:val="00CA09ED"/>
    <w:rsid w:val="00CA0F2C"/>
    <w:rsid w:val="00CA1031"/>
    <w:rsid w:val="00CA11D0"/>
    <w:rsid w:val="00CA187C"/>
    <w:rsid w:val="00CA1D96"/>
    <w:rsid w:val="00CA2294"/>
    <w:rsid w:val="00CA26F3"/>
    <w:rsid w:val="00CA2786"/>
    <w:rsid w:val="00CA2EA0"/>
    <w:rsid w:val="00CA4484"/>
    <w:rsid w:val="00CA464D"/>
    <w:rsid w:val="00CA4A01"/>
    <w:rsid w:val="00CA5270"/>
    <w:rsid w:val="00CA561B"/>
    <w:rsid w:val="00CA6173"/>
    <w:rsid w:val="00CA6D6F"/>
    <w:rsid w:val="00CA7759"/>
    <w:rsid w:val="00CA7D00"/>
    <w:rsid w:val="00CA7DB4"/>
    <w:rsid w:val="00CA7E33"/>
    <w:rsid w:val="00CB00FE"/>
    <w:rsid w:val="00CB0C52"/>
    <w:rsid w:val="00CB0C58"/>
    <w:rsid w:val="00CB0F75"/>
    <w:rsid w:val="00CB25FB"/>
    <w:rsid w:val="00CB2953"/>
    <w:rsid w:val="00CB29B9"/>
    <w:rsid w:val="00CB3D72"/>
    <w:rsid w:val="00CB4448"/>
    <w:rsid w:val="00CB4AE5"/>
    <w:rsid w:val="00CB56A8"/>
    <w:rsid w:val="00CB5C36"/>
    <w:rsid w:val="00CB5EDD"/>
    <w:rsid w:val="00CB5FC9"/>
    <w:rsid w:val="00CB622F"/>
    <w:rsid w:val="00CB63F6"/>
    <w:rsid w:val="00CB6444"/>
    <w:rsid w:val="00CB6C9C"/>
    <w:rsid w:val="00CB7160"/>
    <w:rsid w:val="00CB7889"/>
    <w:rsid w:val="00CB7EF9"/>
    <w:rsid w:val="00CC017E"/>
    <w:rsid w:val="00CC024D"/>
    <w:rsid w:val="00CC0B9A"/>
    <w:rsid w:val="00CC15F4"/>
    <w:rsid w:val="00CC2277"/>
    <w:rsid w:val="00CC22C4"/>
    <w:rsid w:val="00CC2391"/>
    <w:rsid w:val="00CC35B3"/>
    <w:rsid w:val="00CC3729"/>
    <w:rsid w:val="00CC40EE"/>
    <w:rsid w:val="00CC4C35"/>
    <w:rsid w:val="00CC5FC9"/>
    <w:rsid w:val="00CC6754"/>
    <w:rsid w:val="00CC706B"/>
    <w:rsid w:val="00CC725F"/>
    <w:rsid w:val="00CC7817"/>
    <w:rsid w:val="00CC7BB6"/>
    <w:rsid w:val="00CD241A"/>
    <w:rsid w:val="00CD27E1"/>
    <w:rsid w:val="00CD2828"/>
    <w:rsid w:val="00CD2A7B"/>
    <w:rsid w:val="00CD2E25"/>
    <w:rsid w:val="00CD2F3B"/>
    <w:rsid w:val="00CD31D9"/>
    <w:rsid w:val="00CD3368"/>
    <w:rsid w:val="00CD347C"/>
    <w:rsid w:val="00CD3E62"/>
    <w:rsid w:val="00CD4026"/>
    <w:rsid w:val="00CD410F"/>
    <w:rsid w:val="00CD42C2"/>
    <w:rsid w:val="00CD44CB"/>
    <w:rsid w:val="00CD50F4"/>
    <w:rsid w:val="00CD598A"/>
    <w:rsid w:val="00CD59F2"/>
    <w:rsid w:val="00CD6528"/>
    <w:rsid w:val="00CD6C50"/>
    <w:rsid w:val="00CD6D27"/>
    <w:rsid w:val="00CD75A9"/>
    <w:rsid w:val="00CD79C3"/>
    <w:rsid w:val="00CD7B9D"/>
    <w:rsid w:val="00CD7C1B"/>
    <w:rsid w:val="00CD7ECE"/>
    <w:rsid w:val="00CE00CF"/>
    <w:rsid w:val="00CE018C"/>
    <w:rsid w:val="00CE050D"/>
    <w:rsid w:val="00CE059B"/>
    <w:rsid w:val="00CE064E"/>
    <w:rsid w:val="00CE06D2"/>
    <w:rsid w:val="00CE0AA0"/>
    <w:rsid w:val="00CE0EC2"/>
    <w:rsid w:val="00CE0F60"/>
    <w:rsid w:val="00CE1886"/>
    <w:rsid w:val="00CE1AFE"/>
    <w:rsid w:val="00CE215C"/>
    <w:rsid w:val="00CE2FB8"/>
    <w:rsid w:val="00CE380C"/>
    <w:rsid w:val="00CE3C1A"/>
    <w:rsid w:val="00CE3F0E"/>
    <w:rsid w:val="00CE588A"/>
    <w:rsid w:val="00CE6411"/>
    <w:rsid w:val="00CE64BF"/>
    <w:rsid w:val="00CE6575"/>
    <w:rsid w:val="00CE6713"/>
    <w:rsid w:val="00CE6D38"/>
    <w:rsid w:val="00CE6D5B"/>
    <w:rsid w:val="00CE6DD1"/>
    <w:rsid w:val="00CE7229"/>
    <w:rsid w:val="00CE725F"/>
    <w:rsid w:val="00CE766D"/>
    <w:rsid w:val="00CE791B"/>
    <w:rsid w:val="00CF0082"/>
    <w:rsid w:val="00CF1100"/>
    <w:rsid w:val="00CF13A5"/>
    <w:rsid w:val="00CF167B"/>
    <w:rsid w:val="00CF19BC"/>
    <w:rsid w:val="00CF19E5"/>
    <w:rsid w:val="00CF207D"/>
    <w:rsid w:val="00CF233A"/>
    <w:rsid w:val="00CF28BF"/>
    <w:rsid w:val="00CF291A"/>
    <w:rsid w:val="00CF299F"/>
    <w:rsid w:val="00CF2A90"/>
    <w:rsid w:val="00CF3403"/>
    <w:rsid w:val="00CF36EB"/>
    <w:rsid w:val="00CF3BAF"/>
    <w:rsid w:val="00CF447A"/>
    <w:rsid w:val="00CF47BB"/>
    <w:rsid w:val="00CF5677"/>
    <w:rsid w:val="00CF59F9"/>
    <w:rsid w:val="00CF5E98"/>
    <w:rsid w:val="00CF602C"/>
    <w:rsid w:val="00CF6274"/>
    <w:rsid w:val="00CF661C"/>
    <w:rsid w:val="00CF661E"/>
    <w:rsid w:val="00CF6A5F"/>
    <w:rsid w:val="00D000F1"/>
    <w:rsid w:val="00D005FA"/>
    <w:rsid w:val="00D00CC1"/>
    <w:rsid w:val="00D00E2A"/>
    <w:rsid w:val="00D01156"/>
    <w:rsid w:val="00D01360"/>
    <w:rsid w:val="00D0159C"/>
    <w:rsid w:val="00D015A1"/>
    <w:rsid w:val="00D01718"/>
    <w:rsid w:val="00D01720"/>
    <w:rsid w:val="00D01970"/>
    <w:rsid w:val="00D01DBA"/>
    <w:rsid w:val="00D02268"/>
    <w:rsid w:val="00D02CB7"/>
    <w:rsid w:val="00D043BA"/>
    <w:rsid w:val="00D053AB"/>
    <w:rsid w:val="00D05A4F"/>
    <w:rsid w:val="00D06338"/>
    <w:rsid w:val="00D06912"/>
    <w:rsid w:val="00D06BAA"/>
    <w:rsid w:val="00D07B97"/>
    <w:rsid w:val="00D07F00"/>
    <w:rsid w:val="00D10ECC"/>
    <w:rsid w:val="00D1132D"/>
    <w:rsid w:val="00D11AD5"/>
    <w:rsid w:val="00D11B70"/>
    <w:rsid w:val="00D11DE2"/>
    <w:rsid w:val="00D11EEC"/>
    <w:rsid w:val="00D121C9"/>
    <w:rsid w:val="00D12206"/>
    <w:rsid w:val="00D12956"/>
    <w:rsid w:val="00D12B81"/>
    <w:rsid w:val="00D136D8"/>
    <w:rsid w:val="00D13B02"/>
    <w:rsid w:val="00D14281"/>
    <w:rsid w:val="00D14385"/>
    <w:rsid w:val="00D14425"/>
    <w:rsid w:val="00D1456B"/>
    <w:rsid w:val="00D14922"/>
    <w:rsid w:val="00D149B2"/>
    <w:rsid w:val="00D14CA2"/>
    <w:rsid w:val="00D14F9B"/>
    <w:rsid w:val="00D15537"/>
    <w:rsid w:val="00D15A80"/>
    <w:rsid w:val="00D16B6E"/>
    <w:rsid w:val="00D174D8"/>
    <w:rsid w:val="00D17E67"/>
    <w:rsid w:val="00D201BA"/>
    <w:rsid w:val="00D20938"/>
    <w:rsid w:val="00D20B70"/>
    <w:rsid w:val="00D21874"/>
    <w:rsid w:val="00D22282"/>
    <w:rsid w:val="00D22663"/>
    <w:rsid w:val="00D226D9"/>
    <w:rsid w:val="00D22D19"/>
    <w:rsid w:val="00D23032"/>
    <w:rsid w:val="00D23153"/>
    <w:rsid w:val="00D237FD"/>
    <w:rsid w:val="00D23F1A"/>
    <w:rsid w:val="00D242C6"/>
    <w:rsid w:val="00D24C37"/>
    <w:rsid w:val="00D24E7A"/>
    <w:rsid w:val="00D2551E"/>
    <w:rsid w:val="00D25872"/>
    <w:rsid w:val="00D25FE7"/>
    <w:rsid w:val="00D26092"/>
    <w:rsid w:val="00D2615E"/>
    <w:rsid w:val="00D26655"/>
    <w:rsid w:val="00D27096"/>
    <w:rsid w:val="00D27BE5"/>
    <w:rsid w:val="00D27C04"/>
    <w:rsid w:val="00D306CE"/>
    <w:rsid w:val="00D30D21"/>
    <w:rsid w:val="00D30F62"/>
    <w:rsid w:val="00D31F55"/>
    <w:rsid w:val="00D31F5D"/>
    <w:rsid w:val="00D324FE"/>
    <w:rsid w:val="00D32B76"/>
    <w:rsid w:val="00D32B9A"/>
    <w:rsid w:val="00D33055"/>
    <w:rsid w:val="00D343BC"/>
    <w:rsid w:val="00D3476F"/>
    <w:rsid w:val="00D34E98"/>
    <w:rsid w:val="00D34F2D"/>
    <w:rsid w:val="00D34F8A"/>
    <w:rsid w:val="00D3513B"/>
    <w:rsid w:val="00D351E6"/>
    <w:rsid w:val="00D35876"/>
    <w:rsid w:val="00D358C1"/>
    <w:rsid w:val="00D359DF"/>
    <w:rsid w:val="00D365C1"/>
    <w:rsid w:val="00D36D6A"/>
    <w:rsid w:val="00D36E46"/>
    <w:rsid w:val="00D3777E"/>
    <w:rsid w:val="00D377A1"/>
    <w:rsid w:val="00D3782B"/>
    <w:rsid w:val="00D37853"/>
    <w:rsid w:val="00D40062"/>
    <w:rsid w:val="00D4007E"/>
    <w:rsid w:val="00D402F1"/>
    <w:rsid w:val="00D4046A"/>
    <w:rsid w:val="00D40635"/>
    <w:rsid w:val="00D41507"/>
    <w:rsid w:val="00D41A24"/>
    <w:rsid w:val="00D41AB6"/>
    <w:rsid w:val="00D41BD4"/>
    <w:rsid w:val="00D428DC"/>
    <w:rsid w:val="00D42A7E"/>
    <w:rsid w:val="00D42C05"/>
    <w:rsid w:val="00D42D86"/>
    <w:rsid w:val="00D42D95"/>
    <w:rsid w:val="00D4303A"/>
    <w:rsid w:val="00D43455"/>
    <w:rsid w:val="00D434A3"/>
    <w:rsid w:val="00D43852"/>
    <w:rsid w:val="00D43AF1"/>
    <w:rsid w:val="00D440EB"/>
    <w:rsid w:val="00D44760"/>
    <w:rsid w:val="00D44A42"/>
    <w:rsid w:val="00D44F7C"/>
    <w:rsid w:val="00D4512D"/>
    <w:rsid w:val="00D456BB"/>
    <w:rsid w:val="00D45861"/>
    <w:rsid w:val="00D45A5C"/>
    <w:rsid w:val="00D469D7"/>
    <w:rsid w:val="00D46B01"/>
    <w:rsid w:val="00D46C51"/>
    <w:rsid w:val="00D47917"/>
    <w:rsid w:val="00D47ABD"/>
    <w:rsid w:val="00D47ECF"/>
    <w:rsid w:val="00D505F5"/>
    <w:rsid w:val="00D506F0"/>
    <w:rsid w:val="00D508BE"/>
    <w:rsid w:val="00D50E0F"/>
    <w:rsid w:val="00D50FEE"/>
    <w:rsid w:val="00D51598"/>
    <w:rsid w:val="00D51A44"/>
    <w:rsid w:val="00D51D83"/>
    <w:rsid w:val="00D52654"/>
    <w:rsid w:val="00D5277E"/>
    <w:rsid w:val="00D527AB"/>
    <w:rsid w:val="00D53132"/>
    <w:rsid w:val="00D53932"/>
    <w:rsid w:val="00D54915"/>
    <w:rsid w:val="00D549CD"/>
    <w:rsid w:val="00D54E8C"/>
    <w:rsid w:val="00D5527E"/>
    <w:rsid w:val="00D55385"/>
    <w:rsid w:val="00D55A7E"/>
    <w:rsid w:val="00D55C6A"/>
    <w:rsid w:val="00D56A5C"/>
    <w:rsid w:val="00D56BAB"/>
    <w:rsid w:val="00D56CEE"/>
    <w:rsid w:val="00D570D8"/>
    <w:rsid w:val="00D57755"/>
    <w:rsid w:val="00D60488"/>
    <w:rsid w:val="00D60490"/>
    <w:rsid w:val="00D60516"/>
    <w:rsid w:val="00D609B9"/>
    <w:rsid w:val="00D60E58"/>
    <w:rsid w:val="00D60FD1"/>
    <w:rsid w:val="00D617DE"/>
    <w:rsid w:val="00D61A56"/>
    <w:rsid w:val="00D61CF4"/>
    <w:rsid w:val="00D61F5E"/>
    <w:rsid w:val="00D630AA"/>
    <w:rsid w:val="00D63AA2"/>
    <w:rsid w:val="00D643F6"/>
    <w:rsid w:val="00D64774"/>
    <w:rsid w:val="00D6495C"/>
    <w:rsid w:val="00D64A85"/>
    <w:rsid w:val="00D65820"/>
    <w:rsid w:val="00D65C05"/>
    <w:rsid w:val="00D65FFE"/>
    <w:rsid w:val="00D66FA8"/>
    <w:rsid w:val="00D6741C"/>
    <w:rsid w:val="00D676BC"/>
    <w:rsid w:val="00D67C6C"/>
    <w:rsid w:val="00D7043E"/>
    <w:rsid w:val="00D71A81"/>
    <w:rsid w:val="00D71E55"/>
    <w:rsid w:val="00D72AC6"/>
    <w:rsid w:val="00D73787"/>
    <w:rsid w:val="00D73D79"/>
    <w:rsid w:val="00D73FF5"/>
    <w:rsid w:val="00D74542"/>
    <w:rsid w:val="00D74BB5"/>
    <w:rsid w:val="00D74BC2"/>
    <w:rsid w:val="00D74C6D"/>
    <w:rsid w:val="00D753E1"/>
    <w:rsid w:val="00D75C6A"/>
    <w:rsid w:val="00D75E9A"/>
    <w:rsid w:val="00D769EA"/>
    <w:rsid w:val="00D775E2"/>
    <w:rsid w:val="00D779AC"/>
    <w:rsid w:val="00D77F6F"/>
    <w:rsid w:val="00D814CE"/>
    <w:rsid w:val="00D814EC"/>
    <w:rsid w:val="00D81613"/>
    <w:rsid w:val="00D81D01"/>
    <w:rsid w:val="00D82369"/>
    <w:rsid w:val="00D83BDD"/>
    <w:rsid w:val="00D841CA"/>
    <w:rsid w:val="00D84285"/>
    <w:rsid w:val="00D84528"/>
    <w:rsid w:val="00D84944"/>
    <w:rsid w:val="00D84AA1"/>
    <w:rsid w:val="00D84CFC"/>
    <w:rsid w:val="00D84F3B"/>
    <w:rsid w:val="00D857C7"/>
    <w:rsid w:val="00D86849"/>
    <w:rsid w:val="00D86CC7"/>
    <w:rsid w:val="00D87236"/>
    <w:rsid w:val="00D872A0"/>
    <w:rsid w:val="00D8782F"/>
    <w:rsid w:val="00D90487"/>
    <w:rsid w:val="00D928A1"/>
    <w:rsid w:val="00D941C5"/>
    <w:rsid w:val="00D943D2"/>
    <w:rsid w:val="00D946DE"/>
    <w:rsid w:val="00D94709"/>
    <w:rsid w:val="00D9485E"/>
    <w:rsid w:val="00D94A22"/>
    <w:rsid w:val="00D9600E"/>
    <w:rsid w:val="00D9678C"/>
    <w:rsid w:val="00D96984"/>
    <w:rsid w:val="00D96C5C"/>
    <w:rsid w:val="00D973B4"/>
    <w:rsid w:val="00D97868"/>
    <w:rsid w:val="00D978D1"/>
    <w:rsid w:val="00D979E2"/>
    <w:rsid w:val="00D979F4"/>
    <w:rsid w:val="00D97BFD"/>
    <w:rsid w:val="00D97F56"/>
    <w:rsid w:val="00DA070D"/>
    <w:rsid w:val="00DA0EF3"/>
    <w:rsid w:val="00DA10F7"/>
    <w:rsid w:val="00DA1C6E"/>
    <w:rsid w:val="00DA1C86"/>
    <w:rsid w:val="00DA1E33"/>
    <w:rsid w:val="00DA2956"/>
    <w:rsid w:val="00DA2A94"/>
    <w:rsid w:val="00DA3AAD"/>
    <w:rsid w:val="00DA3AF5"/>
    <w:rsid w:val="00DA3BAB"/>
    <w:rsid w:val="00DA3C90"/>
    <w:rsid w:val="00DA3E5E"/>
    <w:rsid w:val="00DA3EBE"/>
    <w:rsid w:val="00DA4480"/>
    <w:rsid w:val="00DA4A37"/>
    <w:rsid w:val="00DA4AB7"/>
    <w:rsid w:val="00DA4F85"/>
    <w:rsid w:val="00DA501A"/>
    <w:rsid w:val="00DA5526"/>
    <w:rsid w:val="00DA5B98"/>
    <w:rsid w:val="00DA668F"/>
    <w:rsid w:val="00DA6737"/>
    <w:rsid w:val="00DA7122"/>
    <w:rsid w:val="00DA7B52"/>
    <w:rsid w:val="00DA7E29"/>
    <w:rsid w:val="00DB000D"/>
    <w:rsid w:val="00DB0263"/>
    <w:rsid w:val="00DB0CB6"/>
    <w:rsid w:val="00DB0E79"/>
    <w:rsid w:val="00DB0F51"/>
    <w:rsid w:val="00DB2414"/>
    <w:rsid w:val="00DB3AB2"/>
    <w:rsid w:val="00DB428C"/>
    <w:rsid w:val="00DB44A6"/>
    <w:rsid w:val="00DB48F4"/>
    <w:rsid w:val="00DB4962"/>
    <w:rsid w:val="00DB4A5F"/>
    <w:rsid w:val="00DB5B38"/>
    <w:rsid w:val="00DB5B66"/>
    <w:rsid w:val="00DB62DA"/>
    <w:rsid w:val="00DB68E7"/>
    <w:rsid w:val="00DB6C8F"/>
    <w:rsid w:val="00DB6D15"/>
    <w:rsid w:val="00DB6F26"/>
    <w:rsid w:val="00DB7432"/>
    <w:rsid w:val="00DB78DC"/>
    <w:rsid w:val="00DB7A84"/>
    <w:rsid w:val="00DB7B45"/>
    <w:rsid w:val="00DC005A"/>
    <w:rsid w:val="00DC0272"/>
    <w:rsid w:val="00DC06F7"/>
    <w:rsid w:val="00DC0DC3"/>
    <w:rsid w:val="00DC14A9"/>
    <w:rsid w:val="00DC1E56"/>
    <w:rsid w:val="00DC20B4"/>
    <w:rsid w:val="00DC214A"/>
    <w:rsid w:val="00DC244B"/>
    <w:rsid w:val="00DC257E"/>
    <w:rsid w:val="00DC29F3"/>
    <w:rsid w:val="00DC3025"/>
    <w:rsid w:val="00DC3582"/>
    <w:rsid w:val="00DC3681"/>
    <w:rsid w:val="00DC3B28"/>
    <w:rsid w:val="00DC469B"/>
    <w:rsid w:val="00DC4A05"/>
    <w:rsid w:val="00DC4D65"/>
    <w:rsid w:val="00DC4E58"/>
    <w:rsid w:val="00DC526C"/>
    <w:rsid w:val="00DC5BD3"/>
    <w:rsid w:val="00DC5D5D"/>
    <w:rsid w:val="00DC6A8D"/>
    <w:rsid w:val="00DC6B8C"/>
    <w:rsid w:val="00DC6F31"/>
    <w:rsid w:val="00DC769A"/>
    <w:rsid w:val="00DD0567"/>
    <w:rsid w:val="00DD0713"/>
    <w:rsid w:val="00DD0720"/>
    <w:rsid w:val="00DD0902"/>
    <w:rsid w:val="00DD0B09"/>
    <w:rsid w:val="00DD0DBA"/>
    <w:rsid w:val="00DD0E8C"/>
    <w:rsid w:val="00DD125B"/>
    <w:rsid w:val="00DD152F"/>
    <w:rsid w:val="00DD1982"/>
    <w:rsid w:val="00DD1C8B"/>
    <w:rsid w:val="00DD21F4"/>
    <w:rsid w:val="00DD2E1B"/>
    <w:rsid w:val="00DD2EF3"/>
    <w:rsid w:val="00DD397D"/>
    <w:rsid w:val="00DD3AFA"/>
    <w:rsid w:val="00DD3CD0"/>
    <w:rsid w:val="00DD40B8"/>
    <w:rsid w:val="00DD4535"/>
    <w:rsid w:val="00DD478E"/>
    <w:rsid w:val="00DD4AE0"/>
    <w:rsid w:val="00DD555A"/>
    <w:rsid w:val="00DD5D2F"/>
    <w:rsid w:val="00DD5DBD"/>
    <w:rsid w:val="00DD621D"/>
    <w:rsid w:val="00DD650F"/>
    <w:rsid w:val="00DD66CE"/>
    <w:rsid w:val="00DD6B77"/>
    <w:rsid w:val="00DD6BEA"/>
    <w:rsid w:val="00DD6E81"/>
    <w:rsid w:val="00DD72D0"/>
    <w:rsid w:val="00DE0CA4"/>
    <w:rsid w:val="00DE0DCC"/>
    <w:rsid w:val="00DE0EA3"/>
    <w:rsid w:val="00DE10C5"/>
    <w:rsid w:val="00DE166D"/>
    <w:rsid w:val="00DE1B4F"/>
    <w:rsid w:val="00DE1DA7"/>
    <w:rsid w:val="00DE3A7E"/>
    <w:rsid w:val="00DE47B5"/>
    <w:rsid w:val="00DE49F3"/>
    <w:rsid w:val="00DE4A8C"/>
    <w:rsid w:val="00DE4F52"/>
    <w:rsid w:val="00DE56E1"/>
    <w:rsid w:val="00DE5859"/>
    <w:rsid w:val="00DE651D"/>
    <w:rsid w:val="00DE6A19"/>
    <w:rsid w:val="00DE6D34"/>
    <w:rsid w:val="00DE6E96"/>
    <w:rsid w:val="00DE70E3"/>
    <w:rsid w:val="00DE7219"/>
    <w:rsid w:val="00DE77FB"/>
    <w:rsid w:val="00DF06DF"/>
    <w:rsid w:val="00DF09CC"/>
    <w:rsid w:val="00DF0A9B"/>
    <w:rsid w:val="00DF0D33"/>
    <w:rsid w:val="00DF2351"/>
    <w:rsid w:val="00DF25A8"/>
    <w:rsid w:val="00DF26E1"/>
    <w:rsid w:val="00DF2F0B"/>
    <w:rsid w:val="00DF2FC0"/>
    <w:rsid w:val="00DF35C3"/>
    <w:rsid w:val="00DF3689"/>
    <w:rsid w:val="00DF4288"/>
    <w:rsid w:val="00DF4EC5"/>
    <w:rsid w:val="00DF50BA"/>
    <w:rsid w:val="00DF52AD"/>
    <w:rsid w:val="00DF5871"/>
    <w:rsid w:val="00DF5C7D"/>
    <w:rsid w:val="00DF620C"/>
    <w:rsid w:val="00DF6EC2"/>
    <w:rsid w:val="00DF7D9F"/>
    <w:rsid w:val="00E00438"/>
    <w:rsid w:val="00E0050C"/>
    <w:rsid w:val="00E005A5"/>
    <w:rsid w:val="00E006A1"/>
    <w:rsid w:val="00E00F4E"/>
    <w:rsid w:val="00E01A2B"/>
    <w:rsid w:val="00E03758"/>
    <w:rsid w:val="00E040E3"/>
    <w:rsid w:val="00E04495"/>
    <w:rsid w:val="00E0492B"/>
    <w:rsid w:val="00E04CA5"/>
    <w:rsid w:val="00E04F12"/>
    <w:rsid w:val="00E0550D"/>
    <w:rsid w:val="00E05870"/>
    <w:rsid w:val="00E05CE5"/>
    <w:rsid w:val="00E05F84"/>
    <w:rsid w:val="00E0622D"/>
    <w:rsid w:val="00E06F3B"/>
    <w:rsid w:val="00E071D8"/>
    <w:rsid w:val="00E07B41"/>
    <w:rsid w:val="00E106E5"/>
    <w:rsid w:val="00E10AFC"/>
    <w:rsid w:val="00E10C38"/>
    <w:rsid w:val="00E10D5D"/>
    <w:rsid w:val="00E10EA4"/>
    <w:rsid w:val="00E110CE"/>
    <w:rsid w:val="00E111AD"/>
    <w:rsid w:val="00E114E2"/>
    <w:rsid w:val="00E11852"/>
    <w:rsid w:val="00E11BFD"/>
    <w:rsid w:val="00E11E03"/>
    <w:rsid w:val="00E11E88"/>
    <w:rsid w:val="00E1259D"/>
    <w:rsid w:val="00E12648"/>
    <w:rsid w:val="00E12881"/>
    <w:rsid w:val="00E12F74"/>
    <w:rsid w:val="00E135EF"/>
    <w:rsid w:val="00E13C0E"/>
    <w:rsid w:val="00E14207"/>
    <w:rsid w:val="00E15657"/>
    <w:rsid w:val="00E1656A"/>
    <w:rsid w:val="00E1693B"/>
    <w:rsid w:val="00E16D11"/>
    <w:rsid w:val="00E1734D"/>
    <w:rsid w:val="00E178AB"/>
    <w:rsid w:val="00E17AA4"/>
    <w:rsid w:val="00E17B60"/>
    <w:rsid w:val="00E17BC2"/>
    <w:rsid w:val="00E17D15"/>
    <w:rsid w:val="00E17DA3"/>
    <w:rsid w:val="00E200B3"/>
    <w:rsid w:val="00E207DB"/>
    <w:rsid w:val="00E20EDF"/>
    <w:rsid w:val="00E20F7F"/>
    <w:rsid w:val="00E21575"/>
    <w:rsid w:val="00E2190F"/>
    <w:rsid w:val="00E21D7A"/>
    <w:rsid w:val="00E21F0F"/>
    <w:rsid w:val="00E22269"/>
    <w:rsid w:val="00E228AD"/>
    <w:rsid w:val="00E22BD0"/>
    <w:rsid w:val="00E22FE0"/>
    <w:rsid w:val="00E23563"/>
    <w:rsid w:val="00E236E4"/>
    <w:rsid w:val="00E23FFD"/>
    <w:rsid w:val="00E243D0"/>
    <w:rsid w:val="00E24744"/>
    <w:rsid w:val="00E25098"/>
    <w:rsid w:val="00E2568D"/>
    <w:rsid w:val="00E25692"/>
    <w:rsid w:val="00E257AD"/>
    <w:rsid w:val="00E262E6"/>
    <w:rsid w:val="00E272C8"/>
    <w:rsid w:val="00E27360"/>
    <w:rsid w:val="00E27912"/>
    <w:rsid w:val="00E301F3"/>
    <w:rsid w:val="00E30344"/>
    <w:rsid w:val="00E31609"/>
    <w:rsid w:val="00E32582"/>
    <w:rsid w:val="00E32B69"/>
    <w:rsid w:val="00E33467"/>
    <w:rsid w:val="00E3356D"/>
    <w:rsid w:val="00E33E22"/>
    <w:rsid w:val="00E341D8"/>
    <w:rsid w:val="00E34652"/>
    <w:rsid w:val="00E346F1"/>
    <w:rsid w:val="00E34E31"/>
    <w:rsid w:val="00E354D3"/>
    <w:rsid w:val="00E357D0"/>
    <w:rsid w:val="00E35E2C"/>
    <w:rsid w:val="00E36397"/>
    <w:rsid w:val="00E3646E"/>
    <w:rsid w:val="00E370B1"/>
    <w:rsid w:val="00E3795E"/>
    <w:rsid w:val="00E37FF9"/>
    <w:rsid w:val="00E4007A"/>
    <w:rsid w:val="00E403F8"/>
    <w:rsid w:val="00E40A7A"/>
    <w:rsid w:val="00E40DC7"/>
    <w:rsid w:val="00E40E16"/>
    <w:rsid w:val="00E40E2C"/>
    <w:rsid w:val="00E4166C"/>
    <w:rsid w:val="00E416FC"/>
    <w:rsid w:val="00E41762"/>
    <w:rsid w:val="00E41DCE"/>
    <w:rsid w:val="00E44647"/>
    <w:rsid w:val="00E44900"/>
    <w:rsid w:val="00E449C3"/>
    <w:rsid w:val="00E44DB2"/>
    <w:rsid w:val="00E44EC8"/>
    <w:rsid w:val="00E451A2"/>
    <w:rsid w:val="00E4532F"/>
    <w:rsid w:val="00E4574C"/>
    <w:rsid w:val="00E45D7E"/>
    <w:rsid w:val="00E464A1"/>
    <w:rsid w:val="00E46C53"/>
    <w:rsid w:val="00E46F7B"/>
    <w:rsid w:val="00E475E2"/>
    <w:rsid w:val="00E47CB6"/>
    <w:rsid w:val="00E50591"/>
    <w:rsid w:val="00E5070D"/>
    <w:rsid w:val="00E5098B"/>
    <w:rsid w:val="00E50D18"/>
    <w:rsid w:val="00E51829"/>
    <w:rsid w:val="00E51914"/>
    <w:rsid w:val="00E51F5D"/>
    <w:rsid w:val="00E52B02"/>
    <w:rsid w:val="00E52EF9"/>
    <w:rsid w:val="00E53560"/>
    <w:rsid w:val="00E545FB"/>
    <w:rsid w:val="00E546A6"/>
    <w:rsid w:val="00E548F5"/>
    <w:rsid w:val="00E54EFB"/>
    <w:rsid w:val="00E55121"/>
    <w:rsid w:val="00E55233"/>
    <w:rsid w:val="00E55AAD"/>
    <w:rsid w:val="00E55C6B"/>
    <w:rsid w:val="00E55E33"/>
    <w:rsid w:val="00E56BB3"/>
    <w:rsid w:val="00E56F26"/>
    <w:rsid w:val="00E56F30"/>
    <w:rsid w:val="00E6031F"/>
    <w:rsid w:val="00E609A8"/>
    <w:rsid w:val="00E60CE9"/>
    <w:rsid w:val="00E6124F"/>
    <w:rsid w:val="00E617AA"/>
    <w:rsid w:val="00E61B2C"/>
    <w:rsid w:val="00E61D41"/>
    <w:rsid w:val="00E61EB8"/>
    <w:rsid w:val="00E62029"/>
    <w:rsid w:val="00E6276C"/>
    <w:rsid w:val="00E6290A"/>
    <w:rsid w:val="00E62BAB"/>
    <w:rsid w:val="00E638CF"/>
    <w:rsid w:val="00E63A1F"/>
    <w:rsid w:val="00E64706"/>
    <w:rsid w:val="00E64972"/>
    <w:rsid w:val="00E64D43"/>
    <w:rsid w:val="00E64D44"/>
    <w:rsid w:val="00E65115"/>
    <w:rsid w:val="00E65515"/>
    <w:rsid w:val="00E658DC"/>
    <w:rsid w:val="00E659AC"/>
    <w:rsid w:val="00E66540"/>
    <w:rsid w:val="00E66EDB"/>
    <w:rsid w:val="00E67306"/>
    <w:rsid w:val="00E67AF6"/>
    <w:rsid w:val="00E67B3D"/>
    <w:rsid w:val="00E67BF0"/>
    <w:rsid w:val="00E67D49"/>
    <w:rsid w:val="00E67D55"/>
    <w:rsid w:val="00E67EE4"/>
    <w:rsid w:val="00E67FA6"/>
    <w:rsid w:val="00E7005B"/>
    <w:rsid w:val="00E70837"/>
    <w:rsid w:val="00E71445"/>
    <w:rsid w:val="00E71642"/>
    <w:rsid w:val="00E716FB"/>
    <w:rsid w:val="00E71824"/>
    <w:rsid w:val="00E72732"/>
    <w:rsid w:val="00E72948"/>
    <w:rsid w:val="00E7351E"/>
    <w:rsid w:val="00E73683"/>
    <w:rsid w:val="00E73A4D"/>
    <w:rsid w:val="00E73B40"/>
    <w:rsid w:val="00E7524A"/>
    <w:rsid w:val="00E752EF"/>
    <w:rsid w:val="00E75542"/>
    <w:rsid w:val="00E75C1A"/>
    <w:rsid w:val="00E75E53"/>
    <w:rsid w:val="00E7623C"/>
    <w:rsid w:val="00E76241"/>
    <w:rsid w:val="00E76391"/>
    <w:rsid w:val="00E76609"/>
    <w:rsid w:val="00E7660A"/>
    <w:rsid w:val="00E76881"/>
    <w:rsid w:val="00E76E77"/>
    <w:rsid w:val="00E76F23"/>
    <w:rsid w:val="00E774F8"/>
    <w:rsid w:val="00E77A27"/>
    <w:rsid w:val="00E80539"/>
    <w:rsid w:val="00E806E6"/>
    <w:rsid w:val="00E80B14"/>
    <w:rsid w:val="00E80EF7"/>
    <w:rsid w:val="00E81812"/>
    <w:rsid w:val="00E818E1"/>
    <w:rsid w:val="00E8208D"/>
    <w:rsid w:val="00E8236F"/>
    <w:rsid w:val="00E82597"/>
    <w:rsid w:val="00E8271F"/>
    <w:rsid w:val="00E8333A"/>
    <w:rsid w:val="00E83417"/>
    <w:rsid w:val="00E836B3"/>
    <w:rsid w:val="00E83712"/>
    <w:rsid w:val="00E8371D"/>
    <w:rsid w:val="00E837FB"/>
    <w:rsid w:val="00E8465C"/>
    <w:rsid w:val="00E849F9"/>
    <w:rsid w:val="00E84BE3"/>
    <w:rsid w:val="00E84D45"/>
    <w:rsid w:val="00E85978"/>
    <w:rsid w:val="00E86347"/>
    <w:rsid w:val="00E8650F"/>
    <w:rsid w:val="00E86FF1"/>
    <w:rsid w:val="00E87273"/>
    <w:rsid w:val="00E8735B"/>
    <w:rsid w:val="00E8746B"/>
    <w:rsid w:val="00E875AF"/>
    <w:rsid w:val="00E87BB9"/>
    <w:rsid w:val="00E87D54"/>
    <w:rsid w:val="00E90294"/>
    <w:rsid w:val="00E90877"/>
    <w:rsid w:val="00E90941"/>
    <w:rsid w:val="00E90E78"/>
    <w:rsid w:val="00E91385"/>
    <w:rsid w:val="00E91C61"/>
    <w:rsid w:val="00E91E24"/>
    <w:rsid w:val="00E928F4"/>
    <w:rsid w:val="00E92B23"/>
    <w:rsid w:val="00E92F1C"/>
    <w:rsid w:val="00E9301B"/>
    <w:rsid w:val="00E9334D"/>
    <w:rsid w:val="00E94D1B"/>
    <w:rsid w:val="00E95571"/>
    <w:rsid w:val="00E95977"/>
    <w:rsid w:val="00E96175"/>
    <w:rsid w:val="00E96341"/>
    <w:rsid w:val="00E9653E"/>
    <w:rsid w:val="00EA03D5"/>
    <w:rsid w:val="00EA0672"/>
    <w:rsid w:val="00EA0F1A"/>
    <w:rsid w:val="00EA1B38"/>
    <w:rsid w:val="00EA215F"/>
    <w:rsid w:val="00EA2530"/>
    <w:rsid w:val="00EA2A57"/>
    <w:rsid w:val="00EA2B53"/>
    <w:rsid w:val="00EA3284"/>
    <w:rsid w:val="00EA331F"/>
    <w:rsid w:val="00EA3422"/>
    <w:rsid w:val="00EA410B"/>
    <w:rsid w:val="00EA4860"/>
    <w:rsid w:val="00EA4CF2"/>
    <w:rsid w:val="00EA4F56"/>
    <w:rsid w:val="00EA56EA"/>
    <w:rsid w:val="00EA5BD2"/>
    <w:rsid w:val="00EA5DE7"/>
    <w:rsid w:val="00EA625D"/>
    <w:rsid w:val="00EA6DE7"/>
    <w:rsid w:val="00EA7425"/>
    <w:rsid w:val="00EA7902"/>
    <w:rsid w:val="00EA7FFE"/>
    <w:rsid w:val="00EB02F6"/>
    <w:rsid w:val="00EB0308"/>
    <w:rsid w:val="00EB0428"/>
    <w:rsid w:val="00EB04B6"/>
    <w:rsid w:val="00EB0832"/>
    <w:rsid w:val="00EB0914"/>
    <w:rsid w:val="00EB0958"/>
    <w:rsid w:val="00EB165F"/>
    <w:rsid w:val="00EB1E0C"/>
    <w:rsid w:val="00EB291F"/>
    <w:rsid w:val="00EB2B52"/>
    <w:rsid w:val="00EB2F5D"/>
    <w:rsid w:val="00EB46F5"/>
    <w:rsid w:val="00EB486D"/>
    <w:rsid w:val="00EB4C64"/>
    <w:rsid w:val="00EB4FD9"/>
    <w:rsid w:val="00EB520C"/>
    <w:rsid w:val="00EB5738"/>
    <w:rsid w:val="00EB59EB"/>
    <w:rsid w:val="00EB5BC7"/>
    <w:rsid w:val="00EB5E72"/>
    <w:rsid w:val="00EB5F63"/>
    <w:rsid w:val="00EB7564"/>
    <w:rsid w:val="00EB77CA"/>
    <w:rsid w:val="00EB79A6"/>
    <w:rsid w:val="00EB7ECE"/>
    <w:rsid w:val="00EB7F78"/>
    <w:rsid w:val="00EC06DC"/>
    <w:rsid w:val="00EC0DB8"/>
    <w:rsid w:val="00EC17CC"/>
    <w:rsid w:val="00EC1F7F"/>
    <w:rsid w:val="00EC2C19"/>
    <w:rsid w:val="00EC34D1"/>
    <w:rsid w:val="00EC3CC6"/>
    <w:rsid w:val="00EC4122"/>
    <w:rsid w:val="00EC475A"/>
    <w:rsid w:val="00EC50DA"/>
    <w:rsid w:val="00EC511E"/>
    <w:rsid w:val="00EC5642"/>
    <w:rsid w:val="00EC5B9C"/>
    <w:rsid w:val="00EC5E36"/>
    <w:rsid w:val="00EC6D9F"/>
    <w:rsid w:val="00EC6FDB"/>
    <w:rsid w:val="00EC704C"/>
    <w:rsid w:val="00EC7578"/>
    <w:rsid w:val="00EC7AE4"/>
    <w:rsid w:val="00ED07AB"/>
    <w:rsid w:val="00ED0827"/>
    <w:rsid w:val="00ED2498"/>
    <w:rsid w:val="00ED26BA"/>
    <w:rsid w:val="00ED2C99"/>
    <w:rsid w:val="00ED304F"/>
    <w:rsid w:val="00ED36A7"/>
    <w:rsid w:val="00ED48C6"/>
    <w:rsid w:val="00ED48CA"/>
    <w:rsid w:val="00ED5131"/>
    <w:rsid w:val="00ED67F2"/>
    <w:rsid w:val="00ED75A9"/>
    <w:rsid w:val="00ED7A84"/>
    <w:rsid w:val="00ED7BB0"/>
    <w:rsid w:val="00ED7D0B"/>
    <w:rsid w:val="00ED7E94"/>
    <w:rsid w:val="00EE05C4"/>
    <w:rsid w:val="00EE0D9E"/>
    <w:rsid w:val="00EE1090"/>
    <w:rsid w:val="00EE16EB"/>
    <w:rsid w:val="00EE1810"/>
    <w:rsid w:val="00EE19E3"/>
    <w:rsid w:val="00EE1A3B"/>
    <w:rsid w:val="00EE276A"/>
    <w:rsid w:val="00EE2DCC"/>
    <w:rsid w:val="00EE382B"/>
    <w:rsid w:val="00EE425D"/>
    <w:rsid w:val="00EE44D1"/>
    <w:rsid w:val="00EE464C"/>
    <w:rsid w:val="00EE4881"/>
    <w:rsid w:val="00EE4A58"/>
    <w:rsid w:val="00EE4AE9"/>
    <w:rsid w:val="00EE5341"/>
    <w:rsid w:val="00EE54F6"/>
    <w:rsid w:val="00EE552E"/>
    <w:rsid w:val="00EE58E3"/>
    <w:rsid w:val="00EE621F"/>
    <w:rsid w:val="00EE64AB"/>
    <w:rsid w:val="00EE66A0"/>
    <w:rsid w:val="00EE66DC"/>
    <w:rsid w:val="00EE6A0C"/>
    <w:rsid w:val="00EE6FDE"/>
    <w:rsid w:val="00EE71B7"/>
    <w:rsid w:val="00EE7329"/>
    <w:rsid w:val="00EE788A"/>
    <w:rsid w:val="00EF02E6"/>
    <w:rsid w:val="00EF05E0"/>
    <w:rsid w:val="00EF0F1C"/>
    <w:rsid w:val="00EF0F83"/>
    <w:rsid w:val="00EF1AC1"/>
    <w:rsid w:val="00EF2EA7"/>
    <w:rsid w:val="00EF3DB5"/>
    <w:rsid w:val="00EF3FC8"/>
    <w:rsid w:val="00EF43E7"/>
    <w:rsid w:val="00EF4DC6"/>
    <w:rsid w:val="00EF5042"/>
    <w:rsid w:val="00EF50C2"/>
    <w:rsid w:val="00EF50D9"/>
    <w:rsid w:val="00EF5565"/>
    <w:rsid w:val="00EF56C9"/>
    <w:rsid w:val="00EF577B"/>
    <w:rsid w:val="00EF58CA"/>
    <w:rsid w:val="00EF65FD"/>
    <w:rsid w:val="00EF73A8"/>
    <w:rsid w:val="00EF748A"/>
    <w:rsid w:val="00EF7DC5"/>
    <w:rsid w:val="00F00306"/>
    <w:rsid w:val="00F0038E"/>
    <w:rsid w:val="00F00A3F"/>
    <w:rsid w:val="00F00CED"/>
    <w:rsid w:val="00F00EEA"/>
    <w:rsid w:val="00F0172A"/>
    <w:rsid w:val="00F019F8"/>
    <w:rsid w:val="00F02011"/>
    <w:rsid w:val="00F02086"/>
    <w:rsid w:val="00F020EC"/>
    <w:rsid w:val="00F02FA6"/>
    <w:rsid w:val="00F03B87"/>
    <w:rsid w:val="00F03B8C"/>
    <w:rsid w:val="00F03F5F"/>
    <w:rsid w:val="00F049C6"/>
    <w:rsid w:val="00F04C99"/>
    <w:rsid w:val="00F04EDA"/>
    <w:rsid w:val="00F0503E"/>
    <w:rsid w:val="00F0514E"/>
    <w:rsid w:val="00F052EC"/>
    <w:rsid w:val="00F0556C"/>
    <w:rsid w:val="00F05CA3"/>
    <w:rsid w:val="00F06430"/>
    <w:rsid w:val="00F06867"/>
    <w:rsid w:val="00F10BB6"/>
    <w:rsid w:val="00F10EA3"/>
    <w:rsid w:val="00F110A5"/>
    <w:rsid w:val="00F1134E"/>
    <w:rsid w:val="00F1163A"/>
    <w:rsid w:val="00F12440"/>
    <w:rsid w:val="00F12B0C"/>
    <w:rsid w:val="00F1341B"/>
    <w:rsid w:val="00F13A19"/>
    <w:rsid w:val="00F14013"/>
    <w:rsid w:val="00F14888"/>
    <w:rsid w:val="00F15E44"/>
    <w:rsid w:val="00F1626E"/>
    <w:rsid w:val="00F17541"/>
    <w:rsid w:val="00F17AE8"/>
    <w:rsid w:val="00F20A4A"/>
    <w:rsid w:val="00F20CC7"/>
    <w:rsid w:val="00F21A98"/>
    <w:rsid w:val="00F2205C"/>
    <w:rsid w:val="00F23499"/>
    <w:rsid w:val="00F23B3A"/>
    <w:rsid w:val="00F23D53"/>
    <w:rsid w:val="00F242D8"/>
    <w:rsid w:val="00F24CEE"/>
    <w:rsid w:val="00F2622D"/>
    <w:rsid w:val="00F266AD"/>
    <w:rsid w:val="00F27430"/>
    <w:rsid w:val="00F2746A"/>
    <w:rsid w:val="00F27953"/>
    <w:rsid w:val="00F27A54"/>
    <w:rsid w:val="00F27A89"/>
    <w:rsid w:val="00F27D70"/>
    <w:rsid w:val="00F27E31"/>
    <w:rsid w:val="00F27F02"/>
    <w:rsid w:val="00F3174B"/>
    <w:rsid w:val="00F31AEB"/>
    <w:rsid w:val="00F33623"/>
    <w:rsid w:val="00F33D3B"/>
    <w:rsid w:val="00F34469"/>
    <w:rsid w:val="00F34512"/>
    <w:rsid w:val="00F34B67"/>
    <w:rsid w:val="00F35542"/>
    <w:rsid w:val="00F3554F"/>
    <w:rsid w:val="00F35C43"/>
    <w:rsid w:val="00F35FB8"/>
    <w:rsid w:val="00F36230"/>
    <w:rsid w:val="00F36249"/>
    <w:rsid w:val="00F365EA"/>
    <w:rsid w:val="00F36766"/>
    <w:rsid w:val="00F36CCE"/>
    <w:rsid w:val="00F3768D"/>
    <w:rsid w:val="00F37A02"/>
    <w:rsid w:val="00F37E7D"/>
    <w:rsid w:val="00F40398"/>
    <w:rsid w:val="00F403D2"/>
    <w:rsid w:val="00F41081"/>
    <w:rsid w:val="00F41140"/>
    <w:rsid w:val="00F41567"/>
    <w:rsid w:val="00F41ADC"/>
    <w:rsid w:val="00F41DAB"/>
    <w:rsid w:val="00F42ABB"/>
    <w:rsid w:val="00F42DAD"/>
    <w:rsid w:val="00F42E44"/>
    <w:rsid w:val="00F4330B"/>
    <w:rsid w:val="00F435A8"/>
    <w:rsid w:val="00F44127"/>
    <w:rsid w:val="00F44155"/>
    <w:rsid w:val="00F44B95"/>
    <w:rsid w:val="00F44C0D"/>
    <w:rsid w:val="00F44CEF"/>
    <w:rsid w:val="00F4586D"/>
    <w:rsid w:val="00F45BCF"/>
    <w:rsid w:val="00F45C25"/>
    <w:rsid w:val="00F45C90"/>
    <w:rsid w:val="00F46423"/>
    <w:rsid w:val="00F46970"/>
    <w:rsid w:val="00F46D3F"/>
    <w:rsid w:val="00F46EF3"/>
    <w:rsid w:val="00F4713D"/>
    <w:rsid w:val="00F4799D"/>
    <w:rsid w:val="00F5008D"/>
    <w:rsid w:val="00F50441"/>
    <w:rsid w:val="00F506A8"/>
    <w:rsid w:val="00F50E2C"/>
    <w:rsid w:val="00F50EAB"/>
    <w:rsid w:val="00F512E7"/>
    <w:rsid w:val="00F513F9"/>
    <w:rsid w:val="00F51905"/>
    <w:rsid w:val="00F520E4"/>
    <w:rsid w:val="00F523E9"/>
    <w:rsid w:val="00F525B0"/>
    <w:rsid w:val="00F52741"/>
    <w:rsid w:val="00F527DA"/>
    <w:rsid w:val="00F52AC1"/>
    <w:rsid w:val="00F53271"/>
    <w:rsid w:val="00F53E47"/>
    <w:rsid w:val="00F54A21"/>
    <w:rsid w:val="00F54B48"/>
    <w:rsid w:val="00F54E38"/>
    <w:rsid w:val="00F54FA6"/>
    <w:rsid w:val="00F55007"/>
    <w:rsid w:val="00F55274"/>
    <w:rsid w:val="00F552CD"/>
    <w:rsid w:val="00F5545E"/>
    <w:rsid w:val="00F56DE1"/>
    <w:rsid w:val="00F57E98"/>
    <w:rsid w:val="00F60B31"/>
    <w:rsid w:val="00F60BC9"/>
    <w:rsid w:val="00F617F7"/>
    <w:rsid w:val="00F62199"/>
    <w:rsid w:val="00F6229B"/>
    <w:rsid w:val="00F62C5E"/>
    <w:rsid w:val="00F62F22"/>
    <w:rsid w:val="00F63076"/>
    <w:rsid w:val="00F632D0"/>
    <w:rsid w:val="00F63789"/>
    <w:rsid w:val="00F63877"/>
    <w:rsid w:val="00F64117"/>
    <w:rsid w:val="00F64AF0"/>
    <w:rsid w:val="00F64E33"/>
    <w:rsid w:val="00F65D83"/>
    <w:rsid w:val="00F6612B"/>
    <w:rsid w:val="00F663AF"/>
    <w:rsid w:val="00F6691B"/>
    <w:rsid w:val="00F66C61"/>
    <w:rsid w:val="00F67149"/>
    <w:rsid w:val="00F6730D"/>
    <w:rsid w:val="00F6793C"/>
    <w:rsid w:val="00F67B7C"/>
    <w:rsid w:val="00F707D2"/>
    <w:rsid w:val="00F7093B"/>
    <w:rsid w:val="00F70AF7"/>
    <w:rsid w:val="00F70E91"/>
    <w:rsid w:val="00F71275"/>
    <w:rsid w:val="00F71B39"/>
    <w:rsid w:val="00F71E3F"/>
    <w:rsid w:val="00F71EC5"/>
    <w:rsid w:val="00F72412"/>
    <w:rsid w:val="00F724E1"/>
    <w:rsid w:val="00F72E2F"/>
    <w:rsid w:val="00F72EB7"/>
    <w:rsid w:val="00F7301D"/>
    <w:rsid w:val="00F7442D"/>
    <w:rsid w:val="00F744C0"/>
    <w:rsid w:val="00F749D2"/>
    <w:rsid w:val="00F74C38"/>
    <w:rsid w:val="00F74D96"/>
    <w:rsid w:val="00F74DCA"/>
    <w:rsid w:val="00F74E55"/>
    <w:rsid w:val="00F75CF9"/>
    <w:rsid w:val="00F75FBB"/>
    <w:rsid w:val="00F76957"/>
    <w:rsid w:val="00F77A81"/>
    <w:rsid w:val="00F77D50"/>
    <w:rsid w:val="00F801EF"/>
    <w:rsid w:val="00F8022D"/>
    <w:rsid w:val="00F80707"/>
    <w:rsid w:val="00F808B8"/>
    <w:rsid w:val="00F80B6D"/>
    <w:rsid w:val="00F819D8"/>
    <w:rsid w:val="00F81B70"/>
    <w:rsid w:val="00F82726"/>
    <w:rsid w:val="00F82F0A"/>
    <w:rsid w:val="00F82F2C"/>
    <w:rsid w:val="00F8323B"/>
    <w:rsid w:val="00F832A0"/>
    <w:rsid w:val="00F832AD"/>
    <w:rsid w:val="00F8330E"/>
    <w:rsid w:val="00F84383"/>
    <w:rsid w:val="00F84386"/>
    <w:rsid w:val="00F84542"/>
    <w:rsid w:val="00F85142"/>
    <w:rsid w:val="00F85E30"/>
    <w:rsid w:val="00F85F2D"/>
    <w:rsid w:val="00F8635C"/>
    <w:rsid w:val="00F87415"/>
    <w:rsid w:val="00F8745E"/>
    <w:rsid w:val="00F874CC"/>
    <w:rsid w:val="00F875F4"/>
    <w:rsid w:val="00F87A75"/>
    <w:rsid w:val="00F87C71"/>
    <w:rsid w:val="00F907AB"/>
    <w:rsid w:val="00F90972"/>
    <w:rsid w:val="00F91007"/>
    <w:rsid w:val="00F91377"/>
    <w:rsid w:val="00F918DE"/>
    <w:rsid w:val="00F91905"/>
    <w:rsid w:val="00F91A56"/>
    <w:rsid w:val="00F91B24"/>
    <w:rsid w:val="00F92CD7"/>
    <w:rsid w:val="00F9306E"/>
    <w:rsid w:val="00F932BF"/>
    <w:rsid w:val="00F93401"/>
    <w:rsid w:val="00F936FB"/>
    <w:rsid w:val="00F93984"/>
    <w:rsid w:val="00F94764"/>
    <w:rsid w:val="00F94FA1"/>
    <w:rsid w:val="00F9526A"/>
    <w:rsid w:val="00F95966"/>
    <w:rsid w:val="00F9630E"/>
    <w:rsid w:val="00F9658D"/>
    <w:rsid w:val="00F968F5"/>
    <w:rsid w:val="00F96F83"/>
    <w:rsid w:val="00F9707C"/>
    <w:rsid w:val="00F971DA"/>
    <w:rsid w:val="00F97A85"/>
    <w:rsid w:val="00FA09BE"/>
    <w:rsid w:val="00FA0DF0"/>
    <w:rsid w:val="00FA1344"/>
    <w:rsid w:val="00FA1810"/>
    <w:rsid w:val="00FA23B3"/>
    <w:rsid w:val="00FA25F0"/>
    <w:rsid w:val="00FA28D4"/>
    <w:rsid w:val="00FA2ABF"/>
    <w:rsid w:val="00FA3171"/>
    <w:rsid w:val="00FA3228"/>
    <w:rsid w:val="00FA363E"/>
    <w:rsid w:val="00FA3DB1"/>
    <w:rsid w:val="00FA3FEC"/>
    <w:rsid w:val="00FA63F0"/>
    <w:rsid w:val="00FA6D58"/>
    <w:rsid w:val="00FB0C04"/>
    <w:rsid w:val="00FB1410"/>
    <w:rsid w:val="00FB1B19"/>
    <w:rsid w:val="00FB2220"/>
    <w:rsid w:val="00FB23F6"/>
    <w:rsid w:val="00FB2862"/>
    <w:rsid w:val="00FB28C9"/>
    <w:rsid w:val="00FB296F"/>
    <w:rsid w:val="00FB309B"/>
    <w:rsid w:val="00FB318F"/>
    <w:rsid w:val="00FB3252"/>
    <w:rsid w:val="00FB38D3"/>
    <w:rsid w:val="00FB3924"/>
    <w:rsid w:val="00FB3F05"/>
    <w:rsid w:val="00FB3F1C"/>
    <w:rsid w:val="00FB4153"/>
    <w:rsid w:val="00FB581F"/>
    <w:rsid w:val="00FB6140"/>
    <w:rsid w:val="00FB65AC"/>
    <w:rsid w:val="00FB66D8"/>
    <w:rsid w:val="00FB676C"/>
    <w:rsid w:val="00FB769A"/>
    <w:rsid w:val="00FB777C"/>
    <w:rsid w:val="00FB7A7F"/>
    <w:rsid w:val="00FC00B3"/>
    <w:rsid w:val="00FC0470"/>
    <w:rsid w:val="00FC1466"/>
    <w:rsid w:val="00FC15C2"/>
    <w:rsid w:val="00FC1723"/>
    <w:rsid w:val="00FC18C5"/>
    <w:rsid w:val="00FC3DB5"/>
    <w:rsid w:val="00FC4037"/>
    <w:rsid w:val="00FC406D"/>
    <w:rsid w:val="00FC4AAA"/>
    <w:rsid w:val="00FC553A"/>
    <w:rsid w:val="00FC571F"/>
    <w:rsid w:val="00FC58F2"/>
    <w:rsid w:val="00FC5DED"/>
    <w:rsid w:val="00FC66D1"/>
    <w:rsid w:val="00FC68BD"/>
    <w:rsid w:val="00FC6B17"/>
    <w:rsid w:val="00FC6FA5"/>
    <w:rsid w:val="00FC78C7"/>
    <w:rsid w:val="00FC7C49"/>
    <w:rsid w:val="00FD0360"/>
    <w:rsid w:val="00FD0594"/>
    <w:rsid w:val="00FD076F"/>
    <w:rsid w:val="00FD08BB"/>
    <w:rsid w:val="00FD0A05"/>
    <w:rsid w:val="00FD113D"/>
    <w:rsid w:val="00FD1237"/>
    <w:rsid w:val="00FD1898"/>
    <w:rsid w:val="00FD1D88"/>
    <w:rsid w:val="00FD2952"/>
    <w:rsid w:val="00FD3EDB"/>
    <w:rsid w:val="00FD4721"/>
    <w:rsid w:val="00FD4B6B"/>
    <w:rsid w:val="00FD4EEF"/>
    <w:rsid w:val="00FD4F5F"/>
    <w:rsid w:val="00FD585C"/>
    <w:rsid w:val="00FD62AC"/>
    <w:rsid w:val="00FD6670"/>
    <w:rsid w:val="00FD6E37"/>
    <w:rsid w:val="00FD724B"/>
    <w:rsid w:val="00FD7546"/>
    <w:rsid w:val="00FD7554"/>
    <w:rsid w:val="00FD75F1"/>
    <w:rsid w:val="00FD7826"/>
    <w:rsid w:val="00FD7E02"/>
    <w:rsid w:val="00FD7F83"/>
    <w:rsid w:val="00FD7FAD"/>
    <w:rsid w:val="00FE0444"/>
    <w:rsid w:val="00FE0446"/>
    <w:rsid w:val="00FE0640"/>
    <w:rsid w:val="00FE077E"/>
    <w:rsid w:val="00FE0CC4"/>
    <w:rsid w:val="00FE108F"/>
    <w:rsid w:val="00FE1556"/>
    <w:rsid w:val="00FE21BC"/>
    <w:rsid w:val="00FE222D"/>
    <w:rsid w:val="00FE24CB"/>
    <w:rsid w:val="00FE33B2"/>
    <w:rsid w:val="00FE3450"/>
    <w:rsid w:val="00FE40EB"/>
    <w:rsid w:val="00FE45B3"/>
    <w:rsid w:val="00FE4CAF"/>
    <w:rsid w:val="00FE4CC7"/>
    <w:rsid w:val="00FE5003"/>
    <w:rsid w:val="00FE57F8"/>
    <w:rsid w:val="00FE5897"/>
    <w:rsid w:val="00FE6684"/>
    <w:rsid w:val="00FE6954"/>
    <w:rsid w:val="00FE696C"/>
    <w:rsid w:val="00FE6C37"/>
    <w:rsid w:val="00FE7AE2"/>
    <w:rsid w:val="00FF01E9"/>
    <w:rsid w:val="00FF0215"/>
    <w:rsid w:val="00FF08A5"/>
    <w:rsid w:val="00FF0C9D"/>
    <w:rsid w:val="00FF15DB"/>
    <w:rsid w:val="00FF1686"/>
    <w:rsid w:val="00FF18D3"/>
    <w:rsid w:val="00FF20BE"/>
    <w:rsid w:val="00FF258E"/>
    <w:rsid w:val="00FF2858"/>
    <w:rsid w:val="00FF2DD5"/>
    <w:rsid w:val="00FF2E6E"/>
    <w:rsid w:val="00FF3241"/>
    <w:rsid w:val="00FF347A"/>
    <w:rsid w:val="00FF3994"/>
    <w:rsid w:val="00FF3DA9"/>
    <w:rsid w:val="00FF4745"/>
    <w:rsid w:val="00FF49AA"/>
    <w:rsid w:val="00FF4AB6"/>
    <w:rsid w:val="00FF4D45"/>
    <w:rsid w:val="00FF518C"/>
    <w:rsid w:val="00FF58A2"/>
    <w:rsid w:val="00FF5CA8"/>
    <w:rsid w:val="00FF63C4"/>
    <w:rsid w:val="00FF6744"/>
    <w:rsid w:val="00FF776E"/>
    <w:rsid w:val="00FF7A6C"/>
    <w:rsid w:val="00FF7AB4"/>
    <w:rsid w:val="0155BC15"/>
    <w:rsid w:val="0BA3BDB3"/>
    <w:rsid w:val="10F3BABF"/>
    <w:rsid w:val="1C5E5022"/>
    <w:rsid w:val="2FD8E8A0"/>
    <w:rsid w:val="467330C7"/>
    <w:rsid w:val="6FF91E0C"/>
    <w:rsid w:val="734FC7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5F98C"/>
  <w15:chartTrackingRefBased/>
  <w15:docId w15:val="{9CB7BCE5-55BB-4758-A1E6-1D670AED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lsdException w:name="heading 7" w:locked="0" w:semiHidden="1" w:uiPriority="9" w:unhideWhenUsed="1"/>
    <w:lsdException w:name="heading 8" w:locked="0" w:semiHidden="1" w:uiPriority="9" w:unhideWhenUsed="1"/>
    <w:lsdException w:name="heading 9" w:locked="0"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semiHidden="1"/>
    <w:lsdException w:name="annotation text" w:locked="0" w:semiHidden="1" w:unhideWhenUsed="1"/>
    <w:lsdException w:name="header" w:locked="0" w:semiHidden="1" w:unhideWhenUsed="1"/>
    <w:lsdException w:name="footer" w:locked="0" w:semiHidden="1" w:unhideWhenUsed="1"/>
    <w:lsdException w:name="index heading" w:semiHidden="1"/>
    <w:lsdException w:name="caption" w:locked="0"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locked="0"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lsdException w:name="List Number 2" w:locked="0" w:semiHidden="1" w:unhideWhenUsed="1" w:qFormat="1"/>
    <w:lsdException w:name="List Number 3" w:locked="0" w:semiHidden="1" w:unhideWhenUsed="1" w:qFormat="1"/>
    <w:lsdException w:name="List Number 4" w:locked="0" w:semiHidden="1" w:unhideWhenUsed="1" w:qFormat="1"/>
    <w:lsdException w:name="List Number 5" w:locked="0" w:semiHidden="1" w:unhideWhenUsed="1"/>
    <w:lsdException w:name="Title" w:locked="0"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qFormat="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qFormat="1"/>
    <w:lsdException w:name="Bibliography" w:semiHidden="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4F0E81"/>
    <w:pPr>
      <w:keepLines/>
      <w:spacing w:before="100" w:beforeAutospacing="1" w:line="276" w:lineRule="auto"/>
    </w:pPr>
    <w:rPr>
      <w:rFonts w:ascii="Arial" w:hAnsi="Arial"/>
      <w:sz w:val="28"/>
      <w:lang w:val="en-CA"/>
    </w:rPr>
  </w:style>
  <w:style w:type="paragraph" w:styleId="Heading1">
    <w:name w:val="heading 1"/>
    <w:basedOn w:val="Normal"/>
    <w:next w:val="Normal"/>
    <w:link w:val="Heading1Char"/>
    <w:uiPriority w:val="1"/>
    <w:qFormat/>
    <w:rsid w:val="004F0E81"/>
    <w:pPr>
      <w:keepNext/>
      <w:numPr>
        <w:numId w:val="3"/>
      </w:numPr>
      <w:spacing w:after="80" w:line="240" w:lineRule="auto"/>
      <w:ind w:left="737" w:hanging="737"/>
      <w:outlineLvl w:val="0"/>
    </w:pPr>
    <w:rPr>
      <w:rFonts w:eastAsiaTheme="majorEastAsia" w:cstheme="majorBidi"/>
      <w:b/>
      <w:sz w:val="56"/>
      <w:szCs w:val="32"/>
    </w:rPr>
  </w:style>
  <w:style w:type="paragraph" w:styleId="Heading2">
    <w:name w:val="heading 2"/>
    <w:basedOn w:val="Normal"/>
    <w:next w:val="Normal"/>
    <w:link w:val="Heading2Char"/>
    <w:uiPriority w:val="2"/>
    <w:qFormat/>
    <w:rsid w:val="004F0E81"/>
    <w:pPr>
      <w:keepNext/>
      <w:numPr>
        <w:ilvl w:val="1"/>
        <w:numId w:val="3"/>
      </w:numPr>
      <w:spacing w:after="80" w:line="240" w:lineRule="auto"/>
      <w:ind w:left="794" w:hanging="794"/>
      <w:outlineLvl w:val="1"/>
    </w:pPr>
    <w:rPr>
      <w:rFonts w:eastAsiaTheme="majorEastAsia" w:cstheme="majorBidi"/>
      <w:b/>
      <w:sz w:val="48"/>
      <w:szCs w:val="26"/>
    </w:rPr>
  </w:style>
  <w:style w:type="paragraph" w:styleId="Heading3">
    <w:name w:val="heading 3"/>
    <w:basedOn w:val="Normal"/>
    <w:next w:val="Normal"/>
    <w:link w:val="Heading3Char"/>
    <w:uiPriority w:val="3"/>
    <w:qFormat/>
    <w:rsid w:val="004F0E81"/>
    <w:pPr>
      <w:keepNext/>
      <w:numPr>
        <w:ilvl w:val="2"/>
        <w:numId w:val="3"/>
      </w:numPr>
      <w:spacing w:after="80" w:line="240" w:lineRule="auto"/>
      <w:ind w:left="1191" w:hanging="1191"/>
      <w:outlineLvl w:val="2"/>
    </w:pPr>
    <w:rPr>
      <w:rFonts w:eastAsiaTheme="majorEastAsia" w:cstheme="majorBidi"/>
      <w:b/>
      <w:sz w:val="40"/>
      <w:szCs w:val="24"/>
    </w:rPr>
  </w:style>
  <w:style w:type="paragraph" w:styleId="Heading4">
    <w:name w:val="heading 4"/>
    <w:basedOn w:val="Normal"/>
    <w:next w:val="Normal"/>
    <w:link w:val="Heading4Char"/>
    <w:uiPriority w:val="4"/>
    <w:qFormat/>
    <w:rsid w:val="004F0E81"/>
    <w:pPr>
      <w:keepNext/>
      <w:numPr>
        <w:ilvl w:val="3"/>
        <w:numId w:val="3"/>
      </w:numPr>
      <w:spacing w:before="80" w:after="80" w:line="240" w:lineRule="auto"/>
      <w:outlineLvl w:val="3"/>
    </w:pPr>
    <w:rPr>
      <w:rFonts w:eastAsiaTheme="majorEastAsia" w:cstheme="majorBidi"/>
      <w:b/>
      <w:iCs/>
      <w:sz w:val="32"/>
    </w:rPr>
  </w:style>
  <w:style w:type="paragraph" w:styleId="Heading5">
    <w:name w:val="heading 5"/>
    <w:basedOn w:val="Normal"/>
    <w:next w:val="Normal"/>
    <w:link w:val="Heading5Char"/>
    <w:uiPriority w:val="5"/>
    <w:qFormat/>
    <w:rsid w:val="004F0E81"/>
    <w:pPr>
      <w:keepNext/>
      <w:numPr>
        <w:ilvl w:val="4"/>
        <w:numId w:val="3"/>
      </w:numPr>
      <w:spacing w:before="80" w:after="80" w:line="240" w:lineRule="auto"/>
      <w:outlineLvl w:val="4"/>
    </w:pPr>
    <w:rPr>
      <w:rFonts w:eastAsiaTheme="majorEastAsia" w:cstheme="majorBidi"/>
      <w:b/>
    </w:rPr>
  </w:style>
  <w:style w:type="paragraph" w:styleId="Heading6">
    <w:name w:val="heading 6"/>
    <w:basedOn w:val="Normal"/>
    <w:next w:val="Normal"/>
    <w:link w:val="Heading6Char"/>
    <w:uiPriority w:val="99"/>
    <w:semiHidden/>
    <w:locked/>
    <w:rsid w:val="004F0E81"/>
    <w:pPr>
      <w:keepNext/>
      <w:spacing w:before="80" w:after="0" w:line="240" w:lineRule="auto"/>
      <w:outlineLvl w:val="5"/>
    </w:pPr>
    <w:rPr>
      <w:rFonts w:eastAsiaTheme="majorEastAsia" w:cstheme="majorBidi"/>
      <w:b/>
    </w:rPr>
  </w:style>
  <w:style w:type="paragraph" w:styleId="Heading7">
    <w:name w:val="heading 7"/>
    <w:basedOn w:val="Normal"/>
    <w:next w:val="Normal"/>
    <w:link w:val="Heading7Char"/>
    <w:uiPriority w:val="99"/>
    <w:semiHidden/>
    <w:locked/>
    <w:rsid w:val="004F0E81"/>
    <w:pPr>
      <w:keepNext/>
      <w:spacing w:before="80" w:after="0" w:line="240" w:lineRule="auto"/>
      <w:outlineLvl w:val="6"/>
    </w:pPr>
    <w:rPr>
      <w:rFonts w:eastAsiaTheme="majorEastAsia" w:cstheme="majorBidi"/>
      <w:b/>
      <w:iCs/>
    </w:rPr>
  </w:style>
  <w:style w:type="paragraph" w:styleId="Heading8">
    <w:name w:val="heading 8"/>
    <w:basedOn w:val="Normal"/>
    <w:next w:val="Normal"/>
    <w:link w:val="Heading8Char"/>
    <w:uiPriority w:val="99"/>
    <w:semiHidden/>
    <w:locked/>
    <w:rsid w:val="004F0E81"/>
    <w:pPr>
      <w:keepNext/>
      <w:spacing w:before="80" w:after="0" w:line="240" w:lineRule="auto"/>
      <w:outlineLvl w:val="7"/>
    </w:pPr>
    <w:rPr>
      <w:rFonts w:eastAsiaTheme="majorEastAsia" w:cstheme="majorBidi"/>
      <w:b/>
      <w:szCs w:val="21"/>
    </w:rPr>
  </w:style>
  <w:style w:type="paragraph" w:styleId="Heading9">
    <w:name w:val="heading 9"/>
    <w:basedOn w:val="Normal"/>
    <w:next w:val="Normal"/>
    <w:link w:val="Heading9Char"/>
    <w:uiPriority w:val="99"/>
    <w:semiHidden/>
    <w:locked/>
    <w:rsid w:val="004F0E81"/>
    <w:pPr>
      <w:keepNext/>
      <w:spacing w:before="80" w:after="0" w:line="240" w:lineRule="auto"/>
      <w:outlineLvl w:val="8"/>
    </w:pPr>
    <w:rPr>
      <w:rFonts w:eastAsiaTheme="majorEastAsia"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Bulleted">
    <w:name w:val="List Bulleted"/>
    <w:basedOn w:val="Normal"/>
    <w:uiPriority w:val="99"/>
    <w:semiHidden/>
    <w:locked/>
    <w:rsid w:val="007D3161"/>
  </w:style>
  <w:style w:type="paragraph" w:customStyle="1" w:styleId="ListNumbered">
    <w:name w:val="List Numbered"/>
    <w:basedOn w:val="Normal"/>
    <w:uiPriority w:val="99"/>
    <w:semiHidden/>
    <w:locked/>
    <w:rsid w:val="00D46B01"/>
  </w:style>
  <w:style w:type="character" w:customStyle="1" w:styleId="Heading1Char">
    <w:name w:val="Heading 1 Char"/>
    <w:basedOn w:val="DefaultParagraphFont"/>
    <w:link w:val="Heading1"/>
    <w:uiPriority w:val="1"/>
    <w:rsid w:val="00603F2A"/>
    <w:rPr>
      <w:rFonts w:ascii="Arial" w:eastAsiaTheme="majorEastAsia" w:hAnsi="Arial" w:cstheme="majorBidi"/>
      <w:b/>
      <w:sz w:val="56"/>
      <w:szCs w:val="32"/>
      <w:lang w:val="en-CA"/>
    </w:rPr>
  </w:style>
  <w:style w:type="character" w:customStyle="1" w:styleId="Heading2Char">
    <w:name w:val="Heading 2 Char"/>
    <w:basedOn w:val="DefaultParagraphFont"/>
    <w:link w:val="Heading2"/>
    <w:uiPriority w:val="2"/>
    <w:rsid w:val="00603F2A"/>
    <w:rPr>
      <w:rFonts w:ascii="Arial" w:eastAsiaTheme="majorEastAsia" w:hAnsi="Arial" w:cstheme="majorBidi"/>
      <w:b/>
      <w:sz w:val="48"/>
      <w:szCs w:val="26"/>
      <w:lang w:val="en-CA"/>
    </w:rPr>
  </w:style>
  <w:style w:type="character" w:customStyle="1" w:styleId="Heading3Char">
    <w:name w:val="Heading 3 Char"/>
    <w:basedOn w:val="DefaultParagraphFont"/>
    <w:link w:val="Heading3"/>
    <w:uiPriority w:val="3"/>
    <w:rsid w:val="00603F2A"/>
    <w:rPr>
      <w:rFonts w:ascii="Arial" w:eastAsiaTheme="majorEastAsia" w:hAnsi="Arial" w:cstheme="majorBidi"/>
      <w:b/>
      <w:sz w:val="40"/>
      <w:szCs w:val="24"/>
      <w:lang w:val="en-CA"/>
    </w:rPr>
  </w:style>
  <w:style w:type="character" w:customStyle="1" w:styleId="Heading4Char">
    <w:name w:val="Heading 4 Char"/>
    <w:basedOn w:val="DefaultParagraphFont"/>
    <w:link w:val="Heading4"/>
    <w:uiPriority w:val="4"/>
    <w:rsid w:val="00693D9A"/>
    <w:rPr>
      <w:rFonts w:ascii="Arial" w:eastAsiaTheme="majorEastAsia" w:hAnsi="Arial" w:cstheme="majorBidi"/>
      <w:b/>
      <w:iCs/>
      <w:sz w:val="32"/>
      <w:lang w:val="en-CA"/>
    </w:rPr>
  </w:style>
  <w:style w:type="character" w:customStyle="1" w:styleId="Heading5Char">
    <w:name w:val="Heading 5 Char"/>
    <w:basedOn w:val="DefaultParagraphFont"/>
    <w:link w:val="Heading5"/>
    <w:uiPriority w:val="5"/>
    <w:rsid w:val="00693D9A"/>
    <w:rPr>
      <w:rFonts w:ascii="Arial" w:eastAsiaTheme="majorEastAsia" w:hAnsi="Arial" w:cstheme="majorBidi"/>
      <w:b/>
      <w:sz w:val="28"/>
      <w:lang w:val="en-CA"/>
    </w:rPr>
  </w:style>
  <w:style w:type="character" w:customStyle="1" w:styleId="Heading6Char">
    <w:name w:val="Heading 6 Char"/>
    <w:basedOn w:val="DefaultParagraphFont"/>
    <w:link w:val="Heading6"/>
    <w:uiPriority w:val="99"/>
    <w:semiHidden/>
    <w:rsid w:val="007C3600"/>
    <w:rPr>
      <w:rFonts w:ascii="Arial" w:eastAsiaTheme="majorEastAsia" w:hAnsi="Arial" w:cstheme="majorBidi"/>
      <w:b/>
      <w:sz w:val="28"/>
      <w:lang w:val="en-CA"/>
    </w:rPr>
  </w:style>
  <w:style w:type="character" w:customStyle="1" w:styleId="Heading7Char">
    <w:name w:val="Heading 7 Char"/>
    <w:basedOn w:val="DefaultParagraphFont"/>
    <w:link w:val="Heading7"/>
    <w:uiPriority w:val="99"/>
    <w:semiHidden/>
    <w:rsid w:val="007C3600"/>
    <w:rPr>
      <w:rFonts w:ascii="Arial" w:eastAsiaTheme="majorEastAsia" w:hAnsi="Arial" w:cstheme="majorBidi"/>
      <w:b/>
      <w:iCs/>
      <w:sz w:val="28"/>
      <w:lang w:val="en-CA"/>
    </w:rPr>
  </w:style>
  <w:style w:type="character" w:customStyle="1" w:styleId="Heading8Char">
    <w:name w:val="Heading 8 Char"/>
    <w:basedOn w:val="DefaultParagraphFont"/>
    <w:link w:val="Heading8"/>
    <w:uiPriority w:val="99"/>
    <w:semiHidden/>
    <w:rsid w:val="007C3600"/>
    <w:rPr>
      <w:rFonts w:ascii="Arial" w:eastAsiaTheme="majorEastAsia" w:hAnsi="Arial" w:cstheme="majorBidi"/>
      <w:b/>
      <w:sz w:val="28"/>
      <w:szCs w:val="21"/>
      <w:lang w:val="en-CA"/>
    </w:rPr>
  </w:style>
  <w:style w:type="character" w:customStyle="1" w:styleId="Heading9Char">
    <w:name w:val="Heading 9 Char"/>
    <w:basedOn w:val="DefaultParagraphFont"/>
    <w:link w:val="Heading9"/>
    <w:uiPriority w:val="99"/>
    <w:semiHidden/>
    <w:rsid w:val="007C3600"/>
    <w:rPr>
      <w:rFonts w:ascii="Arial" w:eastAsiaTheme="majorEastAsia" w:hAnsi="Arial" w:cstheme="majorBidi"/>
      <w:b/>
      <w:iCs/>
      <w:sz w:val="28"/>
      <w:szCs w:val="21"/>
      <w:lang w:val="en-CA"/>
    </w:rPr>
  </w:style>
  <w:style w:type="paragraph" w:styleId="Title">
    <w:name w:val="Title"/>
    <w:basedOn w:val="Normal"/>
    <w:next w:val="Normal"/>
    <w:link w:val="TitleChar"/>
    <w:uiPriority w:val="18"/>
    <w:qFormat/>
    <w:rsid w:val="00393C26"/>
    <w:pPr>
      <w:spacing w:after="600" w:line="240" w:lineRule="auto"/>
      <w:jc w:val="center"/>
    </w:pPr>
    <w:rPr>
      <w:rFonts w:eastAsiaTheme="majorEastAsia" w:cstheme="majorBidi"/>
      <w:b/>
      <w:spacing w:val="-10"/>
      <w:kern w:val="28"/>
      <w:sz w:val="60"/>
      <w:szCs w:val="56"/>
    </w:rPr>
  </w:style>
  <w:style w:type="character" w:customStyle="1" w:styleId="TitleChar">
    <w:name w:val="Title Char"/>
    <w:basedOn w:val="DefaultParagraphFont"/>
    <w:link w:val="Title"/>
    <w:uiPriority w:val="18"/>
    <w:rsid w:val="00C14327"/>
    <w:rPr>
      <w:rFonts w:ascii="Arial" w:eastAsiaTheme="majorEastAsia" w:hAnsi="Arial" w:cstheme="majorBidi"/>
      <w:b/>
      <w:spacing w:val="-10"/>
      <w:kern w:val="28"/>
      <w:sz w:val="60"/>
      <w:szCs w:val="56"/>
    </w:rPr>
  </w:style>
  <w:style w:type="paragraph" w:styleId="Subtitle">
    <w:name w:val="Subtitle"/>
    <w:basedOn w:val="Normal"/>
    <w:next w:val="Normal"/>
    <w:link w:val="SubtitleChar"/>
    <w:uiPriority w:val="19"/>
    <w:qFormat/>
    <w:rsid w:val="004F0E81"/>
    <w:pPr>
      <w:numPr>
        <w:ilvl w:val="1"/>
      </w:numPr>
      <w:spacing w:after="840" w:line="240" w:lineRule="auto"/>
      <w:jc w:val="center"/>
    </w:pPr>
    <w:rPr>
      <w:rFonts w:eastAsiaTheme="minorEastAsia"/>
      <w:spacing w:val="15"/>
      <w:sz w:val="60"/>
    </w:rPr>
  </w:style>
  <w:style w:type="character" w:customStyle="1" w:styleId="SubtitleChar">
    <w:name w:val="Subtitle Char"/>
    <w:basedOn w:val="DefaultParagraphFont"/>
    <w:link w:val="Subtitle"/>
    <w:uiPriority w:val="19"/>
    <w:rsid w:val="004B7E17"/>
    <w:rPr>
      <w:rFonts w:ascii="Arial" w:eastAsiaTheme="minorEastAsia" w:hAnsi="Arial"/>
      <w:spacing w:val="15"/>
      <w:sz w:val="60"/>
      <w:lang w:val="en-CA"/>
    </w:rPr>
  </w:style>
  <w:style w:type="character" w:styleId="Emphasis">
    <w:name w:val="Emphasis"/>
    <w:basedOn w:val="DefaultParagraphFont"/>
    <w:uiPriority w:val="99"/>
    <w:semiHidden/>
    <w:locked/>
    <w:rsid w:val="00926EA7"/>
    <w:rPr>
      <w:b/>
      <w:i w:val="0"/>
      <w:iCs/>
    </w:rPr>
  </w:style>
  <w:style w:type="character" w:styleId="SubtleEmphasis">
    <w:name w:val="Subtle Emphasis"/>
    <w:basedOn w:val="DefaultParagraphFont"/>
    <w:uiPriority w:val="99"/>
    <w:semiHidden/>
    <w:locked/>
    <w:rsid w:val="00926EA7"/>
    <w:rPr>
      <w:i/>
      <w:iCs/>
      <w:color w:val="404040" w:themeColor="text1" w:themeTint="BF"/>
    </w:rPr>
  </w:style>
  <w:style w:type="character" w:styleId="IntenseEmphasis">
    <w:name w:val="Intense Emphasis"/>
    <w:basedOn w:val="DefaultParagraphFont"/>
    <w:uiPriority w:val="99"/>
    <w:semiHidden/>
    <w:locked/>
    <w:rsid w:val="00926EA7"/>
    <w:rPr>
      <w:i/>
      <w:iCs/>
      <w:color w:val="4472C4" w:themeColor="accent1"/>
    </w:rPr>
  </w:style>
  <w:style w:type="character" w:styleId="Strong">
    <w:name w:val="Strong"/>
    <w:basedOn w:val="DefaultParagraphFont"/>
    <w:uiPriority w:val="99"/>
    <w:semiHidden/>
    <w:locked/>
    <w:rsid w:val="00926EA7"/>
    <w:rPr>
      <w:b/>
      <w:bCs/>
    </w:rPr>
  </w:style>
  <w:style w:type="character" w:customStyle="1" w:styleId="EmphasisUseSparingly">
    <w:name w:val="Emphasis (Use Sparingly)"/>
    <w:basedOn w:val="DefaultParagraphFont"/>
    <w:uiPriority w:val="6"/>
    <w:qFormat/>
    <w:rsid w:val="00926EA7"/>
    <w:rPr>
      <w:b/>
    </w:rPr>
  </w:style>
  <w:style w:type="paragraph" w:styleId="Quote">
    <w:name w:val="Quote"/>
    <w:basedOn w:val="Normal"/>
    <w:link w:val="QuoteChar"/>
    <w:uiPriority w:val="99"/>
    <w:semiHidden/>
    <w:qFormat/>
    <w:locked/>
    <w:rsid w:val="0043117B"/>
    <w:pPr>
      <w:pBdr>
        <w:top w:val="dashSmallGap" w:sz="4" w:space="1" w:color="525252" w:themeColor="accent3" w:themeShade="80"/>
        <w:bottom w:val="dashSmallGap" w:sz="4" w:space="1" w:color="525252" w:themeColor="accent3" w:themeShade="80"/>
      </w:pBdr>
      <w:spacing w:before="240"/>
      <w:ind w:left="533" w:right="533"/>
    </w:pPr>
    <w:rPr>
      <w:iCs/>
    </w:rPr>
  </w:style>
  <w:style w:type="character" w:customStyle="1" w:styleId="QuoteChar">
    <w:name w:val="Quote Char"/>
    <w:basedOn w:val="DefaultParagraphFont"/>
    <w:link w:val="Quote"/>
    <w:uiPriority w:val="99"/>
    <w:semiHidden/>
    <w:rsid w:val="00E040E3"/>
    <w:rPr>
      <w:rFonts w:ascii="Arial" w:hAnsi="Arial"/>
      <w:iCs/>
      <w:sz w:val="28"/>
    </w:rPr>
  </w:style>
  <w:style w:type="paragraph" w:styleId="IntenseQuote">
    <w:name w:val="Intense Quote"/>
    <w:basedOn w:val="Normal"/>
    <w:next w:val="Normal"/>
    <w:link w:val="IntenseQuoteChar"/>
    <w:uiPriority w:val="99"/>
    <w:semiHidden/>
    <w:locked/>
    <w:rsid w:val="00BA77F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rsid w:val="007C3600"/>
    <w:rPr>
      <w:rFonts w:ascii="Arial" w:hAnsi="Arial"/>
      <w:i/>
      <w:iCs/>
      <w:color w:val="4472C4" w:themeColor="accent1"/>
      <w:sz w:val="28"/>
    </w:rPr>
  </w:style>
  <w:style w:type="character" w:styleId="SubtleReference">
    <w:name w:val="Subtle Reference"/>
    <w:basedOn w:val="DefaultParagraphFont"/>
    <w:uiPriority w:val="99"/>
    <w:semiHidden/>
    <w:locked/>
    <w:rsid w:val="00BA77F7"/>
    <w:rPr>
      <w:smallCaps/>
      <w:color w:val="5A5A5A" w:themeColor="text1" w:themeTint="A5"/>
    </w:rPr>
  </w:style>
  <w:style w:type="character" w:styleId="IntenseReference">
    <w:name w:val="Intense Reference"/>
    <w:basedOn w:val="DefaultParagraphFont"/>
    <w:uiPriority w:val="99"/>
    <w:semiHidden/>
    <w:locked/>
    <w:rsid w:val="00BA77F7"/>
    <w:rPr>
      <w:b/>
      <w:bCs/>
      <w:smallCaps/>
      <w:color w:val="4472C4" w:themeColor="accent1"/>
      <w:spacing w:val="5"/>
    </w:rPr>
  </w:style>
  <w:style w:type="character" w:styleId="BookTitle">
    <w:name w:val="Book Title"/>
    <w:basedOn w:val="DefaultParagraphFont"/>
    <w:uiPriority w:val="99"/>
    <w:semiHidden/>
    <w:qFormat/>
    <w:locked/>
    <w:rsid w:val="00BA77F7"/>
    <w:rPr>
      <w:b w:val="0"/>
      <w:bCs/>
      <w:i/>
      <w:iCs/>
      <w:spacing w:val="5"/>
    </w:rPr>
  </w:style>
  <w:style w:type="paragraph" w:styleId="ListBullet">
    <w:name w:val="List Bullet"/>
    <w:basedOn w:val="Normal"/>
    <w:next w:val="Normal"/>
    <w:uiPriority w:val="99"/>
    <w:semiHidden/>
    <w:qFormat/>
    <w:locked/>
    <w:rsid w:val="00F80707"/>
    <w:pPr>
      <w:numPr>
        <w:numId w:val="1"/>
      </w:numPr>
      <w:contextualSpacing/>
    </w:pPr>
  </w:style>
  <w:style w:type="paragraph" w:styleId="ListBullet2">
    <w:name w:val="List Bullet 2"/>
    <w:basedOn w:val="Normal"/>
    <w:next w:val="Normal"/>
    <w:uiPriority w:val="99"/>
    <w:semiHidden/>
    <w:qFormat/>
    <w:locked/>
    <w:rsid w:val="00F80707"/>
    <w:pPr>
      <w:numPr>
        <w:ilvl w:val="1"/>
        <w:numId w:val="1"/>
      </w:numPr>
      <w:contextualSpacing/>
    </w:pPr>
  </w:style>
  <w:style w:type="paragraph" w:styleId="ListBullet3">
    <w:name w:val="List Bullet 3"/>
    <w:basedOn w:val="Normal"/>
    <w:next w:val="Normal"/>
    <w:uiPriority w:val="99"/>
    <w:semiHidden/>
    <w:qFormat/>
    <w:locked/>
    <w:rsid w:val="004F0E81"/>
    <w:pPr>
      <w:numPr>
        <w:ilvl w:val="2"/>
        <w:numId w:val="1"/>
      </w:numPr>
      <w:tabs>
        <w:tab w:val="clear" w:pos="2131"/>
        <w:tab w:val="num" w:pos="360"/>
      </w:tabs>
      <w:ind w:left="0" w:firstLine="0"/>
      <w:contextualSpacing/>
    </w:pPr>
  </w:style>
  <w:style w:type="paragraph" w:styleId="ListBullet4">
    <w:name w:val="List Bullet 4"/>
    <w:basedOn w:val="Normal"/>
    <w:next w:val="Normal"/>
    <w:uiPriority w:val="99"/>
    <w:semiHidden/>
    <w:qFormat/>
    <w:locked/>
    <w:rsid w:val="00C713D2"/>
    <w:pPr>
      <w:numPr>
        <w:ilvl w:val="3"/>
        <w:numId w:val="1"/>
      </w:numPr>
      <w:contextualSpacing/>
    </w:pPr>
  </w:style>
  <w:style w:type="paragraph" w:styleId="ListBullet5">
    <w:name w:val="List Bullet 5"/>
    <w:basedOn w:val="Normal"/>
    <w:uiPriority w:val="99"/>
    <w:semiHidden/>
    <w:locked/>
    <w:rsid w:val="00416EF8"/>
    <w:pPr>
      <w:contextualSpacing/>
    </w:pPr>
  </w:style>
  <w:style w:type="paragraph" w:styleId="ListNumber">
    <w:name w:val="List Number"/>
    <w:basedOn w:val="Normal"/>
    <w:next w:val="Normal"/>
    <w:uiPriority w:val="99"/>
    <w:semiHidden/>
    <w:qFormat/>
    <w:locked/>
    <w:rsid w:val="00C713D2"/>
    <w:pPr>
      <w:numPr>
        <w:numId w:val="2"/>
      </w:numPr>
      <w:contextualSpacing/>
    </w:pPr>
  </w:style>
  <w:style w:type="paragraph" w:styleId="ListNumber2">
    <w:name w:val="List Number 2"/>
    <w:basedOn w:val="Normal"/>
    <w:next w:val="Normal"/>
    <w:uiPriority w:val="99"/>
    <w:semiHidden/>
    <w:qFormat/>
    <w:locked/>
    <w:rsid w:val="00C713D2"/>
    <w:pPr>
      <w:numPr>
        <w:ilvl w:val="1"/>
        <w:numId w:val="2"/>
      </w:numPr>
      <w:contextualSpacing/>
    </w:pPr>
  </w:style>
  <w:style w:type="paragraph" w:styleId="ListNumber3">
    <w:name w:val="List Number 3"/>
    <w:basedOn w:val="Normal"/>
    <w:next w:val="Normal"/>
    <w:uiPriority w:val="99"/>
    <w:semiHidden/>
    <w:qFormat/>
    <w:locked/>
    <w:rsid w:val="00C713D2"/>
    <w:pPr>
      <w:numPr>
        <w:ilvl w:val="2"/>
        <w:numId w:val="2"/>
      </w:numPr>
      <w:contextualSpacing/>
    </w:pPr>
  </w:style>
  <w:style w:type="paragraph" w:styleId="ListNumber4">
    <w:name w:val="List Number 4"/>
    <w:basedOn w:val="Normal"/>
    <w:next w:val="Normal"/>
    <w:uiPriority w:val="99"/>
    <w:semiHidden/>
    <w:qFormat/>
    <w:locked/>
    <w:rsid w:val="00C713D2"/>
    <w:pPr>
      <w:numPr>
        <w:ilvl w:val="3"/>
        <w:numId w:val="2"/>
      </w:numPr>
      <w:contextualSpacing/>
    </w:pPr>
  </w:style>
  <w:style w:type="paragraph" w:styleId="ListNumber5">
    <w:name w:val="List Number 5"/>
    <w:basedOn w:val="Normal"/>
    <w:uiPriority w:val="99"/>
    <w:semiHidden/>
    <w:locked/>
    <w:rsid w:val="00C713D2"/>
    <w:pPr>
      <w:contextualSpacing/>
    </w:pPr>
  </w:style>
  <w:style w:type="character" w:styleId="Hyperlink">
    <w:name w:val="Hyperlink"/>
    <w:basedOn w:val="DefaultParagraphFont"/>
    <w:uiPriority w:val="99"/>
    <w:qFormat/>
    <w:rsid w:val="00A964CB"/>
    <w:rPr>
      <w:color w:val="224197"/>
      <w:u w:val="single"/>
    </w:rPr>
  </w:style>
  <w:style w:type="paragraph" w:styleId="TOCHeading">
    <w:name w:val="TOC Heading"/>
    <w:basedOn w:val="Heading1"/>
    <w:next w:val="Normal"/>
    <w:uiPriority w:val="39"/>
    <w:qFormat/>
    <w:rsid w:val="00CD4026"/>
    <w:pPr>
      <w:numPr>
        <w:numId w:val="0"/>
      </w:numPr>
      <w:spacing w:after="240"/>
    </w:pPr>
  </w:style>
  <w:style w:type="paragraph" w:styleId="TOC4">
    <w:name w:val="toc 4"/>
    <w:basedOn w:val="Normal"/>
    <w:next w:val="Normal"/>
    <w:uiPriority w:val="39"/>
    <w:locked/>
    <w:rsid w:val="004F0E81"/>
    <w:pPr>
      <w:spacing w:after="100"/>
      <w:ind w:left="840"/>
    </w:pPr>
  </w:style>
  <w:style w:type="paragraph" w:styleId="TOC5">
    <w:name w:val="toc 5"/>
    <w:basedOn w:val="Normal"/>
    <w:next w:val="Normal"/>
    <w:uiPriority w:val="39"/>
    <w:locked/>
    <w:rsid w:val="004F0E81"/>
    <w:pPr>
      <w:spacing w:after="100"/>
      <w:ind w:left="1120"/>
    </w:pPr>
  </w:style>
  <w:style w:type="paragraph" w:styleId="TOC6">
    <w:name w:val="toc 6"/>
    <w:basedOn w:val="Normal"/>
    <w:next w:val="Normal"/>
    <w:uiPriority w:val="39"/>
    <w:locked/>
    <w:rsid w:val="004F0E81"/>
    <w:pPr>
      <w:spacing w:after="100"/>
      <w:ind w:left="1400"/>
    </w:pPr>
  </w:style>
  <w:style w:type="paragraph" w:styleId="TOC7">
    <w:name w:val="toc 7"/>
    <w:basedOn w:val="Normal"/>
    <w:next w:val="Normal"/>
    <w:uiPriority w:val="39"/>
    <w:locked/>
    <w:rsid w:val="004F0E81"/>
    <w:pPr>
      <w:spacing w:after="100"/>
      <w:ind w:left="1680"/>
    </w:pPr>
  </w:style>
  <w:style w:type="paragraph" w:styleId="TOC8">
    <w:name w:val="toc 8"/>
    <w:basedOn w:val="Normal"/>
    <w:next w:val="Normal"/>
    <w:uiPriority w:val="39"/>
    <w:locked/>
    <w:rsid w:val="004F0E81"/>
    <w:pPr>
      <w:spacing w:after="100"/>
      <w:ind w:left="1960"/>
    </w:pPr>
  </w:style>
  <w:style w:type="paragraph" w:styleId="TOC9">
    <w:name w:val="toc 9"/>
    <w:basedOn w:val="Normal"/>
    <w:next w:val="Normal"/>
    <w:uiPriority w:val="39"/>
    <w:locked/>
    <w:rsid w:val="004F0E81"/>
    <w:pPr>
      <w:spacing w:after="100"/>
      <w:ind w:left="2240"/>
    </w:pPr>
  </w:style>
  <w:style w:type="paragraph" w:styleId="TOC2">
    <w:name w:val="toc 2"/>
    <w:basedOn w:val="Normal"/>
    <w:next w:val="Normal"/>
    <w:uiPriority w:val="39"/>
    <w:rsid w:val="00D3513B"/>
    <w:pPr>
      <w:spacing w:after="100"/>
      <w:ind w:left="280"/>
    </w:pPr>
  </w:style>
  <w:style w:type="paragraph" w:styleId="TOC1">
    <w:name w:val="toc 1"/>
    <w:basedOn w:val="Normal"/>
    <w:next w:val="Normal"/>
    <w:uiPriority w:val="39"/>
    <w:rsid w:val="00D3513B"/>
    <w:pPr>
      <w:spacing w:after="100"/>
    </w:pPr>
  </w:style>
  <w:style w:type="paragraph" w:styleId="TOC3">
    <w:name w:val="toc 3"/>
    <w:basedOn w:val="Normal"/>
    <w:next w:val="Normal"/>
    <w:uiPriority w:val="39"/>
    <w:rsid w:val="00D3513B"/>
    <w:pPr>
      <w:spacing w:after="100"/>
      <w:ind w:left="560"/>
    </w:pPr>
  </w:style>
  <w:style w:type="character" w:styleId="PlaceholderText">
    <w:name w:val="Placeholder Text"/>
    <w:basedOn w:val="DefaultParagraphFont"/>
    <w:uiPriority w:val="15"/>
    <w:qFormat/>
    <w:rsid w:val="00B8026E"/>
    <w:rPr>
      <w:color w:val="auto"/>
      <w:bdr w:val="none" w:sz="0" w:space="0" w:color="auto"/>
      <w:shd w:val="clear" w:color="auto" w:fill="FFFF00"/>
    </w:rPr>
  </w:style>
  <w:style w:type="paragraph" w:styleId="Header">
    <w:name w:val="header"/>
    <w:basedOn w:val="Normal"/>
    <w:link w:val="HeaderChar"/>
    <w:uiPriority w:val="99"/>
    <w:semiHidden/>
    <w:locked/>
    <w:rsid w:val="00AC1A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1AD5"/>
    <w:rPr>
      <w:rFonts w:ascii="Arial" w:hAnsi="Arial"/>
      <w:sz w:val="28"/>
    </w:rPr>
  </w:style>
  <w:style w:type="paragraph" w:styleId="Footer">
    <w:name w:val="footer"/>
    <w:basedOn w:val="Normal"/>
    <w:link w:val="FooterChar"/>
    <w:uiPriority w:val="99"/>
    <w:locked/>
    <w:rsid w:val="00AC1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D5"/>
    <w:rPr>
      <w:rFonts w:ascii="Arial" w:hAnsi="Arial"/>
      <w:sz w:val="28"/>
    </w:rPr>
  </w:style>
  <w:style w:type="character" w:styleId="CommentReference">
    <w:name w:val="annotation reference"/>
    <w:aliases w:val="Heading 9 Char1"/>
    <w:basedOn w:val="DefaultParagraphFont"/>
    <w:uiPriority w:val="99"/>
    <w:rsid w:val="004F0E81"/>
    <w:rPr>
      <w:sz w:val="24"/>
      <w:szCs w:val="16"/>
    </w:rPr>
  </w:style>
  <w:style w:type="paragraph" w:styleId="CommentText">
    <w:name w:val="annotation text"/>
    <w:basedOn w:val="Normal"/>
    <w:link w:val="CommentTextChar"/>
    <w:uiPriority w:val="99"/>
    <w:rsid w:val="00611AD5"/>
    <w:pPr>
      <w:spacing w:line="240" w:lineRule="auto"/>
    </w:pPr>
    <w:rPr>
      <w:sz w:val="24"/>
      <w:szCs w:val="20"/>
    </w:rPr>
  </w:style>
  <w:style w:type="character" w:customStyle="1" w:styleId="CommentTextChar">
    <w:name w:val="Comment Text Char"/>
    <w:basedOn w:val="DefaultParagraphFont"/>
    <w:link w:val="CommentText"/>
    <w:uiPriority w:val="99"/>
    <w:rsid w:val="00611AD5"/>
    <w:rPr>
      <w:rFonts w:ascii="Arial" w:hAnsi="Arial"/>
      <w:sz w:val="24"/>
      <w:szCs w:val="20"/>
    </w:rPr>
  </w:style>
  <w:style w:type="paragraph" w:styleId="CommentSubject">
    <w:name w:val="annotation subject"/>
    <w:basedOn w:val="CommentText"/>
    <w:next w:val="CommentText"/>
    <w:link w:val="CommentSubjectChar"/>
    <w:uiPriority w:val="99"/>
    <w:semiHidden/>
    <w:rsid w:val="00812C1D"/>
    <w:rPr>
      <w:b/>
      <w:bCs/>
    </w:rPr>
  </w:style>
  <w:style w:type="character" w:customStyle="1" w:styleId="CommentSubjectChar">
    <w:name w:val="Comment Subject Char"/>
    <w:basedOn w:val="CommentTextChar"/>
    <w:link w:val="CommentSubject"/>
    <w:uiPriority w:val="99"/>
    <w:semiHidden/>
    <w:rsid w:val="00611AD5"/>
    <w:rPr>
      <w:rFonts w:ascii="Arial" w:hAnsi="Arial"/>
      <w:b/>
      <w:bCs/>
      <w:sz w:val="24"/>
      <w:szCs w:val="20"/>
    </w:rPr>
  </w:style>
  <w:style w:type="paragraph" w:styleId="Revision">
    <w:name w:val="Revision"/>
    <w:hidden/>
    <w:uiPriority w:val="99"/>
    <w:semiHidden/>
    <w:rsid w:val="005563F5"/>
    <w:pPr>
      <w:spacing w:after="0" w:line="240" w:lineRule="auto"/>
    </w:pPr>
    <w:rPr>
      <w:rFonts w:ascii="Arial" w:hAnsi="Arial"/>
      <w:sz w:val="28"/>
    </w:rPr>
  </w:style>
  <w:style w:type="paragraph" w:customStyle="1" w:styleId="StyleCentered">
    <w:name w:val="Style Centered"/>
    <w:basedOn w:val="Normal"/>
    <w:uiPriority w:val="99"/>
    <w:semiHidden/>
    <w:rsid w:val="00E67D49"/>
    <w:pPr>
      <w:jc w:val="center"/>
    </w:pPr>
    <w:rPr>
      <w:rFonts w:eastAsia="Times New Roman" w:cs="Times New Roman"/>
      <w:szCs w:val="20"/>
    </w:rPr>
  </w:style>
  <w:style w:type="character" w:customStyle="1" w:styleId="TitleOfWork">
    <w:name w:val="Title Of Work"/>
    <w:basedOn w:val="BookTitle"/>
    <w:uiPriority w:val="10"/>
    <w:qFormat/>
    <w:rsid w:val="00EB0308"/>
    <w:rPr>
      <w:b w:val="0"/>
      <w:bCs/>
      <w:i/>
      <w:iCs/>
      <w:spacing w:val="5"/>
    </w:rPr>
  </w:style>
  <w:style w:type="character" w:styleId="UnresolvedMention">
    <w:name w:val="Unresolved Mention"/>
    <w:basedOn w:val="DefaultParagraphFont"/>
    <w:uiPriority w:val="99"/>
    <w:semiHidden/>
    <w:rsid w:val="009C1EA7"/>
    <w:rPr>
      <w:color w:val="605E5C"/>
      <w:shd w:val="clear" w:color="auto" w:fill="E1DFDD"/>
    </w:rPr>
  </w:style>
  <w:style w:type="character" w:styleId="FollowedHyperlink">
    <w:name w:val="FollowedHyperlink"/>
    <w:basedOn w:val="DefaultParagraphFont"/>
    <w:uiPriority w:val="99"/>
    <w:semiHidden/>
    <w:unhideWhenUsed/>
    <w:rsid w:val="008129A1"/>
    <w:rPr>
      <w:color w:val="6B3952"/>
      <w:u w:val="single"/>
    </w:rPr>
  </w:style>
  <w:style w:type="paragraph" w:customStyle="1" w:styleId="Copyright">
    <w:name w:val="Copyright"/>
    <w:basedOn w:val="Normal"/>
    <w:next w:val="Normal"/>
    <w:uiPriority w:val="99"/>
    <w:semiHidden/>
    <w:locked/>
    <w:rsid w:val="003C0FE5"/>
    <w:rPr>
      <w:sz w:val="24"/>
      <w:szCs w:val="28"/>
    </w:rPr>
  </w:style>
  <w:style w:type="paragraph" w:customStyle="1" w:styleId="PrelimHeading1">
    <w:name w:val="Prelim Heading 1"/>
    <w:basedOn w:val="Heading1"/>
    <w:next w:val="Normal"/>
    <w:uiPriority w:val="99"/>
    <w:semiHidden/>
    <w:locked/>
    <w:rsid w:val="00F8022D"/>
    <w:pPr>
      <w:numPr>
        <w:numId w:val="0"/>
      </w:numPr>
    </w:pPr>
  </w:style>
  <w:style w:type="paragraph" w:customStyle="1" w:styleId="PrelimHeading2">
    <w:name w:val="Prelim Heading 2"/>
    <w:basedOn w:val="Heading2"/>
    <w:uiPriority w:val="99"/>
    <w:semiHidden/>
    <w:locked/>
    <w:rsid w:val="00F8022D"/>
    <w:pPr>
      <w:numPr>
        <w:ilvl w:val="0"/>
        <w:numId w:val="0"/>
      </w:numPr>
    </w:pPr>
  </w:style>
  <w:style w:type="paragraph" w:customStyle="1" w:styleId="NormalAfterTable">
    <w:name w:val="Normal After Table"/>
    <w:basedOn w:val="Normal"/>
    <w:next w:val="Normal"/>
    <w:uiPriority w:val="16"/>
    <w:qFormat/>
    <w:rsid w:val="0098084A"/>
    <w:pPr>
      <w:spacing w:before="240"/>
    </w:pPr>
  </w:style>
  <w:style w:type="paragraph" w:customStyle="1" w:styleId="EndCommentary">
    <w:name w:val="End Commentary"/>
    <w:basedOn w:val="StartCommentary"/>
    <w:next w:val="Normal"/>
    <w:uiPriority w:val="13"/>
    <w:qFormat/>
    <w:rsid w:val="00DD0DBA"/>
  </w:style>
  <w:style w:type="paragraph" w:customStyle="1" w:styleId="StartCommentary">
    <w:name w:val="Start Commentary"/>
    <w:basedOn w:val="Normal"/>
    <w:next w:val="Normal"/>
    <w:uiPriority w:val="12"/>
    <w:qFormat/>
    <w:rsid w:val="00F2205C"/>
    <w:pPr>
      <w:shd w:val="clear" w:color="auto" w:fill="224197"/>
    </w:pPr>
    <w:rPr>
      <w:b/>
      <w:color w:val="FFFFFF"/>
    </w:rPr>
  </w:style>
  <w:style w:type="character" w:customStyle="1" w:styleId="Source">
    <w:name w:val="Source"/>
    <w:uiPriority w:val="14"/>
    <w:qFormat/>
    <w:rsid w:val="00AE38A8"/>
    <w:rPr>
      <w:color w:val="FFFFFF"/>
      <w:bdr w:val="none" w:sz="0" w:space="0" w:color="auto"/>
      <w:shd w:val="clear" w:color="auto" w:fill="000000"/>
    </w:rPr>
  </w:style>
  <w:style w:type="paragraph" w:customStyle="1" w:styleId="AnnexHeading1">
    <w:name w:val="Annex Heading 1"/>
    <w:basedOn w:val="Heading1"/>
    <w:next w:val="Normal"/>
    <w:uiPriority w:val="99"/>
    <w:semiHidden/>
    <w:qFormat/>
    <w:locked/>
    <w:rsid w:val="001441CF"/>
    <w:pPr>
      <w:numPr>
        <w:numId w:val="4"/>
      </w:numPr>
      <w:ind w:left="0" w:firstLine="0"/>
    </w:pPr>
  </w:style>
  <w:style w:type="paragraph" w:customStyle="1" w:styleId="AnnexHeading2">
    <w:name w:val="Annex Heading 2"/>
    <w:basedOn w:val="Heading2"/>
    <w:next w:val="Normal"/>
    <w:uiPriority w:val="99"/>
    <w:semiHidden/>
    <w:qFormat/>
    <w:locked/>
    <w:rsid w:val="001441CF"/>
    <w:pPr>
      <w:numPr>
        <w:numId w:val="4"/>
      </w:numPr>
      <w:ind w:left="0" w:firstLine="0"/>
    </w:pPr>
  </w:style>
  <w:style w:type="paragraph" w:customStyle="1" w:styleId="AnnexHeading3">
    <w:name w:val="Annex Heading 3"/>
    <w:basedOn w:val="Heading3"/>
    <w:next w:val="Normal"/>
    <w:uiPriority w:val="99"/>
    <w:semiHidden/>
    <w:qFormat/>
    <w:locked/>
    <w:rsid w:val="001441CF"/>
    <w:pPr>
      <w:numPr>
        <w:numId w:val="4"/>
      </w:numPr>
      <w:ind w:left="0" w:firstLine="0"/>
    </w:pPr>
  </w:style>
  <w:style w:type="paragraph" w:customStyle="1" w:styleId="AnnexHeading4">
    <w:name w:val="Annex Heading 4"/>
    <w:basedOn w:val="Heading4"/>
    <w:next w:val="Normal"/>
    <w:uiPriority w:val="99"/>
    <w:semiHidden/>
    <w:qFormat/>
    <w:locked/>
    <w:rsid w:val="001441CF"/>
    <w:pPr>
      <w:numPr>
        <w:numId w:val="4"/>
      </w:numPr>
      <w:ind w:left="0" w:firstLine="0"/>
    </w:pPr>
  </w:style>
  <w:style w:type="paragraph" w:customStyle="1" w:styleId="AnnexHeading5">
    <w:name w:val="Annex Heading 5"/>
    <w:basedOn w:val="Heading5"/>
    <w:next w:val="Normal"/>
    <w:uiPriority w:val="99"/>
    <w:semiHidden/>
    <w:qFormat/>
    <w:locked/>
    <w:rsid w:val="001441CF"/>
    <w:pPr>
      <w:numPr>
        <w:numId w:val="4"/>
      </w:numPr>
      <w:tabs>
        <w:tab w:val="num" w:pos="360"/>
      </w:tabs>
      <w:ind w:left="0" w:firstLine="0"/>
    </w:pPr>
  </w:style>
  <w:style w:type="table" w:styleId="TableGrid">
    <w:name w:val="Table Grid"/>
    <w:basedOn w:val="TableNormal"/>
    <w:uiPriority w:val="39"/>
    <w:rsid w:val="00880389"/>
    <w:pPr>
      <w:spacing w:after="0" w:line="240" w:lineRule="auto"/>
    </w:pPr>
    <w:rPr>
      <w:rFonts w:ascii="Arial" w:hAnsi="Arial"/>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sz w:val="2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224197"/>
      </w:tcPr>
    </w:tblStylePr>
    <w:tblStylePr w:type="band2Horz">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EAEEFA"/>
      </w:tcPr>
    </w:tblStylePr>
  </w:style>
  <w:style w:type="paragraph" w:styleId="Caption">
    <w:name w:val="caption"/>
    <w:basedOn w:val="Normal"/>
    <w:next w:val="Normal"/>
    <w:uiPriority w:val="17"/>
    <w:qFormat/>
    <w:rsid w:val="004F0E81"/>
    <w:pPr>
      <w:spacing w:after="0" w:line="360" w:lineRule="auto"/>
    </w:pPr>
    <w:rPr>
      <w:iCs/>
      <w:szCs w:val="18"/>
    </w:rPr>
  </w:style>
  <w:style w:type="paragraph" w:customStyle="1" w:styleId="ListRef">
    <w:name w:val="List Ref"/>
    <w:basedOn w:val="Normal"/>
    <w:uiPriority w:val="9"/>
    <w:qFormat/>
    <w:rsid w:val="004F0E81"/>
    <w:pPr>
      <w:ind w:left="533" w:hanging="533"/>
    </w:pPr>
  </w:style>
  <w:style w:type="paragraph" w:styleId="BalloonText">
    <w:name w:val="Balloon Text"/>
    <w:basedOn w:val="Normal"/>
    <w:link w:val="BalloonTextChar"/>
    <w:uiPriority w:val="99"/>
    <w:semiHidden/>
    <w:rsid w:val="0041174F"/>
    <w:pPr>
      <w:spacing w:after="0" w:line="240" w:lineRule="auto"/>
    </w:pPr>
    <w:rPr>
      <w:rFonts w:cs="Segoe UI"/>
      <w:sz w:val="24"/>
      <w:szCs w:val="18"/>
    </w:rPr>
  </w:style>
  <w:style w:type="character" w:customStyle="1" w:styleId="BalloonTextChar">
    <w:name w:val="Balloon Text Char"/>
    <w:basedOn w:val="DefaultParagraphFont"/>
    <w:link w:val="BalloonText"/>
    <w:uiPriority w:val="99"/>
    <w:semiHidden/>
    <w:rsid w:val="0041174F"/>
    <w:rPr>
      <w:rFonts w:ascii="Arial" w:hAnsi="Arial" w:cs="Segoe UI"/>
      <w:sz w:val="24"/>
      <w:szCs w:val="18"/>
    </w:rPr>
  </w:style>
  <w:style w:type="character" w:styleId="Hashtag">
    <w:name w:val="Hashtag"/>
    <w:basedOn w:val="DefaultParagraphFont"/>
    <w:uiPriority w:val="99"/>
    <w:semiHidden/>
    <w:locked/>
    <w:rsid w:val="00611AD5"/>
    <w:rPr>
      <w:color w:val="224197"/>
      <w:shd w:val="clear" w:color="auto" w:fill="E1DFDD"/>
    </w:rPr>
  </w:style>
  <w:style w:type="character" w:styleId="Mention">
    <w:name w:val="Mention"/>
    <w:basedOn w:val="DefaultParagraphFont"/>
    <w:uiPriority w:val="99"/>
    <w:semiHidden/>
    <w:rsid w:val="00611AD5"/>
    <w:rPr>
      <w:color w:val="224197"/>
      <w:shd w:val="clear" w:color="auto" w:fill="E1DFDD"/>
    </w:rPr>
  </w:style>
  <w:style w:type="character" w:styleId="SmartLink">
    <w:name w:val="Smart Link"/>
    <w:basedOn w:val="DefaultParagraphFont"/>
    <w:uiPriority w:val="99"/>
    <w:semiHidden/>
    <w:locked/>
    <w:rsid w:val="00611AD5"/>
    <w:rPr>
      <w:color w:val="224197"/>
      <w:u w:val="single"/>
      <w:shd w:val="clear" w:color="auto" w:fill="F3F2F1"/>
    </w:rPr>
  </w:style>
  <w:style w:type="character" w:customStyle="1" w:styleId="StartQuote">
    <w:name w:val="Start Quote"/>
    <w:basedOn w:val="DefaultParagraphFont"/>
    <w:uiPriority w:val="7"/>
    <w:qFormat/>
    <w:rsid w:val="001C603F"/>
    <w:rPr>
      <w:b/>
      <w:color w:val="FFFFFF"/>
      <w:bdr w:val="none" w:sz="0" w:space="0" w:color="auto"/>
      <w:shd w:val="clear" w:color="auto" w:fill="224197"/>
    </w:rPr>
  </w:style>
  <w:style w:type="character" w:customStyle="1" w:styleId="EndQuote">
    <w:name w:val="End Quote"/>
    <w:basedOn w:val="DefaultParagraphFont"/>
    <w:uiPriority w:val="8"/>
    <w:qFormat/>
    <w:rsid w:val="001C603F"/>
    <w:rPr>
      <w:b/>
      <w:color w:val="FFFFFF"/>
      <w:bdr w:val="none" w:sz="0" w:space="0" w:color="auto"/>
      <w:shd w:val="clear" w:color="auto" w:fill="224197"/>
    </w:rPr>
  </w:style>
  <w:style w:type="numbering" w:customStyle="1" w:styleId="NumberedList">
    <w:name w:val="Numbered List"/>
    <w:uiPriority w:val="99"/>
    <w:rsid w:val="005548E9"/>
    <w:pPr>
      <w:numPr>
        <w:numId w:val="5"/>
      </w:numPr>
    </w:pPr>
  </w:style>
  <w:style w:type="numbering" w:customStyle="1" w:styleId="BulletedList">
    <w:name w:val="Bulleted List"/>
    <w:uiPriority w:val="99"/>
    <w:rsid w:val="005548E9"/>
    <w:pPr>
      <w:numPr>
        <w:numId w:val="6"/>
      </w:numPr>
    </w:pPr>
  </w:style>
  <w:style w:type="paragraph" w:styleId="ListParagraph">
    <w:name w:val="List Paragraph"/>
    <w:aliases w:val="table bullets,Bullet List,FooterText,List Paragraph1,numbered,Paragraphe de liste1,列出段落,列出段落1,Bulletr List Paragraph,List Paragraph2,List Paragraph21,Párrafo de lista1,Parágrafo da Lista1,リスト段落1,Listeafsnit1,Plan,L"/>
    <w:basedOn w:val="Normal"/>
    <w:link w:val="ListParagraphChar"/>
    <w:uiPriority w:val="34"/>
    <w:qFormat/>
    <w:rsid w:val="004F0E81"/>
    <w:pPr>
      <w:ind w:left="720"/>
    </w:pPr>
  </w:style>
  <w:style w:type="character" w:customStyle="1" w:styleId="ListParagraphChar">
    <w:name w:val="List Paragraph Char"/>
    <w:aliases w:val="table bullets Char,Bullet List Char,FooterText Char,List Paragraph1 Char,numbered Char,Paragraphe de liste1 Char,列出段落 Char,列出段落1 Char,Bulletr List Paragraph Char,List Paragraph2 Char,List Paragraph21 Char,Párrafo de lista1 Char"/>
    <w:basedOn w:val="DefaultParagraphFont"/>
    <w:link w:val="ListParagraph"/>
    <w:uiPriority w:val="34"/>
    <w:locked/>
    <w:rsid w:val="00322642"/>
    <w:rPr>
      <w:rFonts w:ascii="Arial" w:hAnsi="Arial"/>
      <w:sz w:val="28"/>
      <w:lang w:val="en-CA"/>
    </w:rPr>
  </w:style>
  <w:style w:type="numbering" w:customStyle="1" w:styleId="BulletedList1">
    <w:name w:val="Bulleted List1"/>
    <w:uiPriority w:val="99"/>
    <w:rsid w:val="00F00A3F"/>
  </w:style>
  <w:style w:type="numbering" w:customStyle="1" w:styleId="BulletedList2">
    <w:name w:val="Bulleted List2"/>
    <w:uiPriority w:val="99"/>
    <w:rsid w:val="00EA5BD2"/>
  </w:style>
  <w:style w:type="numbering" w:customStyle="1" w:styleId="BulletedList3">
    <w:name w:val="Bulleted List3"/>
    <w:uiPriority w:val="99"/>
    <w:rsid w:val="00EA5BD2"/>
  </w:style>
  <w:style w:type="numbering" w:customStyle="1" w:styleId="BulletedList4">
    <w:name w:val="Bulleted List4"/>
    <w:uiPriority w:val="99"/>
    <w:rsid w:val="00035458"/>
  </w:style>
  <w:style w:type="paragraph" w:styleId="NormalWeb">
    <w:name w:val="Normal (Web)"/>
    <w:basedOn w:val="Normal"/>
    <w:uiPriority w:val="99"/>
    <w:semiHidden/>
    <w:locked/>
    <w:rsid w:val="00370C28"/>
    <w:rPr>
      <w:rFonts w:ascii="Times New Roman" w:hAnsi="Times New Roman" w:cs="Times New Roman"/>
      <w:sz w:val="24"/>
      <w:szCs w:val="24"/>
    </w:rPr>
  </w:style>
  <w:style w:type="paragraph" w:styleId="BodyText">
    <w:name w:val="Body Text"/>
    <w:basedOn w:val="Normal"/>
    <w:link w:val="BodyTextChar"/>
    <w:uiPriority w:val="99"/>
    <w:semiHidden/>
    <w:locked/>
    <w:rsid w:val="002478AD"/>
    <w:pPr>
      <w:spacing w:after="120"/>
    </w:pPr>
  </w:style>
  <w:style w:type="character" w:customStyle="1" w:styleId="BodyTextChar">
    <w:name w:val="Body Text Char"/>
    <w:basedOn w:val="DefaultParagraphFont"/>
    <w:link w:val="BodyText"/>
    <w:uiPriority w:val="99"/>
    <w:semiHidden/>
    <w:rsid w:val="002478AD"/>
    <w:rPr>
      <w:rFonts w:ascii="Arial" w:hAnsi="Arial"/>
      <w:sz w:val="28"/>
    </w:rPr>
  </w:style>
  <w:style w:type="paragraph" w:styleId="BodyTextFirstIndent">
    <w:name w:val="Body Text First Indent"/>
    <w:basedOn w:val="BodyText"/>
    <w:link w:val="BodyTextFirstIndentChar"/>
    <w:uiPriority w:val="99"/>
    <w:semiHidden/>
    <w:locked/>
    <w:rsid w:val="002478AD"/>
    <w:pPr>
      <w:spacing w:after="240"/>
      <w:ind w:firstLine="360"/>
    </w:pPr>
  </w:style>
  <w:style w:type="character" w:customStyle="1" w:styleId="BodyTextFirstIndentChar">
    <w:name w:val="Body Text First Indent Char"/>
    <w:basedOn w:val="BodyTextChar"/>
    <w:link w:val="BodyTextFirstIndent"/>
    <w:uiPriority w:val="99"/>
    <w:semiHidden/>
    <w:rsid w:val="002478AD"/>
    <w:rPr>
      <w:rFonts w:ascii="Arial" w:hAnsi="Arial"/>
      <w:sz w:val="28"/>
    </w:rPr>
  </w:style>
  <w:style w:type="character" w:styleId="LineNumber">
    <w:name w:val="line number"/>
    <w:basedOn w:val="DefaultParagraphFont"/>
    <w:uiPriority w:val="99"/>
    <w:semiHidden/>
    <w:locked/>
    <w:rsid w:val="004F5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8440">
      <w:bodyDiv w:val="1"/>
      <w:marLeft w:val="0"/>
      <w:marRight w:val="0"/>
      <w:marTop w:val="0"/>
      <w:marBottom w:val="0"/>
      <w:divBdr>
        <w:top w:val="none" w:sz="0" w:space="0" w:color="auto"/>
        <w:left w:val="none" w:sz="0" w:space="0" w:color="auto"/>
        <w:bottom w:val="none" w:sz="0" w:space="0" w:color="auto"/>
        <w:right w:val="none" w:sz="0" w:space="0" w:color="auto"/>
      </w:divBdr>
    </w:div>
    <w:div w:id="150484440">
      <w:bodyDiv w:val="1"/>
      <w:marLeft w:val="0"/>
      <w:marRight w:val="0"/>
      <w:marTop w:val="0"/>
      <w:marBottom w:val="0"/>
      <w:divBdr>
        <w:top w:val="none" w:sz="0" w:space="0" w:color="auto"/>
        <w:left w:val="none" w:sz="0" w:space="0" w:color="auto"/>
        <w:bottom w:val="none" w:sz="0" w:space="0" w:color="auto"/>
        <w:right w:val="none" w:sz="0" w:space="0" w:color="auto"/>
      </w:divBdr>
    </w:div>
    <w:div w:id="383064775">
      <w:bodyDiv w:val="1"/>
      <w:marLeft w:val="0"/>
      <w:marRight w:val="0"/>
      <w:marTop w:val="0"/>
      <w:marBottom w:val="0"/>
      <w:divBdr>
        <w:top w:val="none" w:sz="0" w:space="0" w:color="auto"/>
        <w:left w:val="none" w:sz="0" w:space="0" w:color="auto"/>
        <w:bottom w:val="none" w:sz="0" w:space="0" w:color="auto"/>
        <w:right w:val="none" w:sz="0" w:space="0" w:color="auto"/>
      </w:divBdr>
    </w:div>
    <w:div w:id="384761897">
      <w:bodyDiv w:val="1"/>
      <w:marLeft w:val="0"/>
      <w:marRight w:val="0"/>
      <w:marTop w:val="0"/>
      <w:marBottom w:val="0"/>
      <w:divBdr>
        <w:top w:val="none" w:sz="0" w:space="0" w:color="auto"/>
        <w:left w:val="none" w:sz="0" w:space="0" w:color="auto"/>
        <w:bottom w:val="none" w:sz="0" w:space="0" w:color="auto"/>
        <w:right w:val="none" w:sz="0" w:space="0" w:color="auto"/>
      </w:divBdr>
    </w:div>
    <w:div w:id="479738016">
      <w:bodyDiv w:val="1"/>
      <w:marLeft w:val="0"/>
      <w:marRight w:val="0"/>
      <w:marTop w:val="0"/>
      <w:marBottom w:val="0"/>
      <w:divBdr>
        <w:top w:val="none" w:sz="0" w:space="0" w:color="auto"/>
        <w:left w:val="none" w:sz="0" w:space="0" w:color="auto"/>
        <w:bottom w:val="none" w:sz="0" w:space="0" w:color="auto"/>
        <w:right w:val="none" w:sz="0" w:space="0" w:color="auto"/>
      </w:divBdr>
    </w:div>
    <w:div w:id="497690322">
      <w:bodyDiv w:val="1"/>
      <w:marLeft w:val="0"/>
      <w:marRight w:val="0"/>
      <w:marTop w:val="0"/>
      <w:marBottom w:val="0"/>
      <w:divBdr>
        <w:top w:val="none" w:sz="0" w:space="0" w:color="auto"/>
        <w:left w:val="none" w:sz="0" w:space="0" w:color="auto"/>
        <w:bottom w:val="none" w:sz="0" w:space="0" w:color="auto"/>
        <w:right w:val="none" w:sz="0" w:space="0" w:color="auto"/>
      </w:divBdr>
    </w:div>
    <w:div w:id="639070271">
      <w:bodyDiv w:val="1"/>
      <w:marLeft w:val="0"/>
      <w:marRight w:val="0"/>
      <w:marTop w:val="0"/>
      <w:marBottom w:val="0"/>
      <w:divBdr>
        <w:top w:val="none" w:sz="0" w:space="0" w:color="auto"/>
        <w:left w:val="none" w:sz="0" w:space="0" w:color="auto"/>
        <w:bottom w:val="none" w:sz="0" w:space="0" w:color="auto"/>
        <w:right w:val="none" w:sz="0" w:space="0" w:color="auto"/>
      </w:divBdr>
      <w:divsChild>
        <w:div w:id="151142145">
          <w:marLeft w:val="0"/>
          <w:marRight w:val="0"/>
          <w:marTop w:val="0"/>
          <w:marBottom w:val="0"/>
          <w:divBdr>
            <w:top w:val="none" w:sz="0" w:space="0" w:color="auto"/>
            <w:left w:val="none" w:sz="0" w:space="0" w:color="auto"/>
            <w:bottom w:val="none" w:sz="0" w:space="0" w:color="auto"/>
            <w:right w:val="none" w:sz="0" w:space="0" w:color="auto"/>
          </w:divBdr>
        </w:div>
        <w:div w:id="279722783">
          <w:marLeft w:val="0"/>
          <w:marRight w:val="0"/>
          <w:marTop w:val="0"/>
          <w:marBottom w:val="0"/>
          <w:divBdr>
            <w:top w:val="none" w:sz="0" w:space="0" w:color="auto"/>
            <w:left w:val="none" w:sz="0" w:space="0" w:color="auto"/>
            <w:bottom w:val="none" w:sz="0" w:space="0" w:color="auto"/>
            <w:right w:val="none" w:sz="0" w:space="0" w:color="auto"/>
          </w:divBdr>
        </w:div>
        <w:div w:id="538510385">
          <w:marLeft w:val="0"/>
          <w:marRight w:val="0"/>
          <w:marTop w:val="0"/>
          <w:marBottom w:val="0"/>
          <w:divBdr>
            <w:top w:val="none" w:sz="0" w:space="0" w:color="auto"/>
            <w:left w:val="none" w:sz="0" w:space="0" w:color="auto"/>
            <w:bottom w:val="none" w:sz="0" w:space="0" w:color="auto"/>
            <w:right w:val="none" w:sz="0" w:space="0" w:color="auto"/>
          </w:divBdr>
        </w:div>
        <w:div w:id="659502319">
          <w:marLeft w:val="0"/>
          <w:marRight w:val="0"/>
          <w:marTop w:val="0"/>
          <w:marBottom w:val="0"/>
          <w:divBdr>
            <w:top w:val="none" w:sz="0" w:space="0" w:color="auto"/>
            <w:left w:val="none" w:sz="0" w:space="0" w:color="auto"/>
            <w:bottom w:val="none" w:sz="0" w:space="0" w:color="auto"/>
            <w:right w:val="none" w:sz="0" w:space="0" w:color="auto"/>
          </w:divBdr>
        </w:div>
        <w:div w:id="1120219046">
          <w:marLeft w:val="0"/>
          <w:marRight w:val="0"/>
          <w:marTop w:val="0"/>
          <w:marBottom w:val="0"/>
          <w:divBdr>
            <w:top w:val="none" w:sz="0" w:space="0" w:color="auto"/>
            <w:left w:val="none" w:sz="0" w:space="0" w:color="auto"/>
            <w:bottom w:val="none" w:sz="0" w:space="0" w:color="auto"/>
            <w:right w:val="none" w:sz="0" w:space="0" w:color="auto"/>
          </w:divBdr>
        </w:div>
        <w:div w:id="1317029723">
          <w:marLeft w:val="0"/>
          <w:marRight w:val="0"/>
          <w:marTop w:val="0"/>
          <w:marBottom w:val="0"/>
          <w:divBdr>
            <w:top w:val="none" w:sz="0" w:space="0" w:color="auto"/>
            <w:left w:val="none" w:sz="0" w:space="0" w:color="auto"/>
            <w:bottom w:val="none" w:sz="0" w:space="0" w:color="auto"/>
            <w:right w:val="none" w:sz="0" w:space="0" w:color="auto"/>
          </w:divBdr>
        </w:div>
      </w:divsChild>
    </w:div>
    <w:div w:id="676074693">
      <w:bodyDiv w:val="1"/>
      <w:marLeft w:val="0"/>
      <w:marRight w:val="0"/>
      <w:marTop w:val="0"/>
      <w:marBottom w:val="0"/>
      <w:divBdr>
        <w:top w:val="none" w:sz="0" w:space="0" w:color="auto"/>
        <w:left w:val="none" w:sz="0" w:space="0" w:color="auto"/>
        <w:bottom w:val="none" w:sz="0" w:space="0" w:color="auto"/>
        <w:right w:val="none" w:sz="0" w:space="0" w:color="auto"/>
      </w:divBdr>
    </w:div>
    <w:div w:id="726270102">
      <w:bodyDiv w:val="1"/>
      <w:marLeft w:val="0"/>
      <w:marRight w:val="0"/>
      <w:marTop w:val="0"/>
      <w:marBottom w:val="0"/>
      <w:divBdr>
        <w:top w:val="none" w:sz="0" w:space="0" w:color="auto"/>
        <w:left w:val="none" w:sz="0" w:space="0" w:color="auto"/>
        <w:bottom w:val="none" w:sz="0" w:space="0" w:color="auto"/>
        <w:right w:val="none" w:sz="0" w:space="0" w:color="auto"/>
      </w:divBdr>
    </w:div>
    <w:div w:id="734013389">
      <w:bodyDiv w:val="1"/>
      <w:marLeft w:val="0"/>
      <w:marRight w:val="0"/>
      <w:marTop w:val="0"/>
      <w:marBottom w:val="0"/>
      <w:divBdr>
        <w:top w:val="none" w:sz="0" w:space="0" w:color="auto"/>
        <w:left w:val="none" w:sz="0" w:space="0" w:color="auto"/>
        <w:bottom w:val="none" w:sz="0" w:space="0" w:color="auto"/>
        <w:right w:val="none" w:sz="0" w:space="0" w:color="auto"/>
      </w:divBdr>
      <w:divsChild>
        <w:div w:id="24454818">
          <w:marLeft w:val="0"/>
          <w:marRight w:val="0"/>
          <w:marTop w:val="0"/>
          <w:marBottom w:val="0"/>
          <w:divBdr>
            <w:top w:val="none" w:sz="0" w:space="0" w:color="auto"/>
            <w:left w:val="none" w:sz="0" w:space="0" w:color="auto"/>
            <w:bottom w:val="none" w:sz="0" w:space="0" w:color="auto"/>
            <w:right w:val="none" w:sz="0" w:space="0" w:color="auto"/>
          </w:divBdr>
        </w:div>
        <w:div w:id="966279047">
          <w:marLeft w:val="0"/>
          <w:marRight w:val="0"/>
          <w:marTop w:val="0"/>
          <w:marBottom w:val="0"/>
          <w:divBdr>
            <w:top w:val="none" w:sz="0" w:space="0" w:color="auto"/>
            <w:left w:val="none" w:sz="0" w:space="0" w:color="auto"/>
            <w:bottom w:val="none" w:sz="0" w:space="0" w:color="auto"/>
            <w:right w:val="none" w:sz="0" w:space="0" w:color="auto"/>
          </w:divBdr>
        </w:div>
        <w:div w:id="1513833623">
          <w:marLeft w:val="0"/>
          <w:marRight w:val="0"/>
          <w:marTop w:val="0"/>
          <w:marBottom w:val="0"/>
          <w:divBdr>
            <w:top w:val="none" w:sz="0" w:space="0" w:color="auto"/>
            <w:left w:val="none" w:sz="0" w:space="0" w:color="auto"/>
            <w:bottom w:val="none" w:sz="0" w:space="0" w:color="auto"/>
            <w:right w:val="none" w:sz="0" w:space="0" w:color="auto"/>
          </w:divBdr>
        </w:div>
      </w:divsChild>
    </w:div>
    <w:div w:id="794563927">
      <w:bodyDiv w:val="1"/>
      <w:marLeft w:val="0"/>
      <w:marRight w:val="0"/>
      <w:marTop w:val="0"/>
      <w:marBottom w:val="0"/>
      <w:divBdr>
        <w:top w:val="none" w:sz="0" w:space="0" w:color="auto"/>
        <w:left w:val="none" w:sz="0" w:space="0" w:color="auto"/>
        <w:bottom w:val="none" w:sz="0" w:space="0" w:color="auto"/>
        <w:right w:val="none" w:sz="0" w:space="0" w:color="auto"/>
      </w:divBdr>
    </w:div>
    <w:div w:id="808324281">
      <w:bodyDiv w:val="1"/>
      <w:marLeft w:val="0"/>
      <w:marRight w:val="0"/>
      <w:marTop w:val="0"/>
      <w:marBottom w:val="0"/>
      <w:divBdr>
        <w:top w:val="none" w:sz="0" w:space="0" w:color="auto"/>
        <w:left w:val="none" w:sz="0" w:space="0" w:color="auto"/>
        <w:bottom w:val="none" w:sz="0" w:space="0" w:color="auto"/>
        <w:right w:val="none" w:sz="0" w:space="0" w:color="auto"/>
      </w:divBdr>
    </w:div>
    <w:div w:id="931856564">
      <w:bodyDiv w:val="1"/>
      <w:marLeft w:val="0"/>
      <w:marRight w:val="0"/>
      <w:marTop w:val="0"/>
      <w:marBottom w:val="0"/>
      <w:divBdr>
        <w:top w:val="none" w:sz="0" w:space="0" w:color="auto"/>
        <w:left w:val="none" w:sz="0" w:space="0" w:color="auto"/>
        <w:bottom w:val="none" w:sz="0" w:space="0" w:color="auto"/>
        <w:right w:val="none" w:sz="0" w:space="0" w:color="auto"/>
      </w:divBdr>
    </w:div>
    <w:div w:id="941911480">
      <w:bodyDiv w:val="1"/>
      <w:marLeft w:val="0"/>
      <w:marRight w:val="0"/>
      <w:marTop w:val="0"/>
      <w:marBottom w:val="0"/>
      <w:divBdr>
        <w:top w:val="none" w:sz="0" w:space="0" w:color="auto"/>
        <w:left w:val="none" w:sz="0" w:space="0" w:color="auto"/>
        <w:bottom w:val="none" w:sz="0" w:space="0" w:color="auto"/>
        <w:right w:val="none" w:sz="0" w:space="0" w:color="auto"/>
      </w:divBdr>
      <w:divsChild>
        <w:div w:id="348803052">
          <w:marLeft w:val="0"/>
          <w:marRight w:val="0"/>
          <w:marTop w:val="0"/>
          <w:marBottom w:val="0"/>
          <w:divBdr>
            <w:top w:val="none" w:sz="0" w:space="0" w:color="auto"/>
            <w:left w:val="none" w:sz="0" w:space="0" w:color="auto"/>
            <w:bottom w:val="none" w:sz="0" w:space="0" w:color="auto"/>
            <w:right w:val="none" w:sz="0" w:space="0" w:color="auto"/>
          </w:divBdr>
        </w:div>
        <w:div w:id="568228738">
          <w:marLeft w:val="0"/>
          <w:marRight w:val="0"/>
          <w:marTop w:val="0"/>
          <w:marBottom w:val="0"/>
          <w:divBdr>
            <w:top w:val="none" w:sz="0" w:space="0" w:color="auto"/>
            <w:left w:val="none" w:sz="0" w:space="0" w:color="auto"/>
            <w:bottom w:val="none" w:sz="0" w:space="0" w:color="auto"/>
            <w:right w:val="none" w:sz="0" w:space="0" w:color="auto"/>
          </w:divBdr>
        </w:div>
        <w:div w:id="670639975">
          <w:marLeft w:val="0"/>
          <w:marRight w:val="0"/>
          <w:marTop w:val="0"/>
          <w:marBottom w:val="0"/>
          <w:divBdr>
            <w:top w:val="none" w:sz="0" w:space="0" w:color="auto"/>
            <w:left w:val="none" w:sz="0" w:space="0" w:color="auto"/>
            <w:bottom w:val="none" w:sz="0" w:space="0" w:color="auto"/>
            <w:right w:val="none" w:sz="0" w:space="0" w:color="auto"/>
          </w:divBdr>
        </w:div>
        <w:div w:id="1312755019">
          <w:marLeft w:val="0"/>
          <w:marRight w:val="0"/>
          <w:marTop w:val="0"/>
          <w:marBottom w:val="0"/>
          <w:divBdr>
            <w:top w:val="none" w:sz="0" w:space="0" w:color="auto"/>
            <w:left w:val="none" w:sz="0" w:space="0" w:color="auto"/>
            <w:bottom w:val="none" w:sz="0" w:space="0" w:color="auto"/>
            <w:right w:val="none" w:sz="0" w:space="0" w:color="auto"/>
          </w:divBdr>
        </w:div>
        <w:div w:id="1422140484">
          <w:marLeft w:val="0"/>
          <w:marRight w:val="0"/>
          <w:marTop w:val="0"/>
          <w:marBottom w:val="0"/>
          <w:divBdr>
            <w:top w:val="none" w:sz="0" w:space="0" w:color="auto"/>
            <w:left w:val="none" w:sz="0" w:space="0" w:color="auto"/>
            <w:bottom w:val="none" w:sz="0" w:space="0" w:color="auto"/>
            <w:right w:val="none" w:sz="0" w:space="0" w:color="auto"/>
          </w:divBdr>
        </w:div>
        <w:div w:id="1578636377">
          <w:marLeft w:val="0"/>
          <w:marRight w:val="0"/>
          <w:marTop w:val="0"/>
          <w:marBottom w:val="0"/>
          <w:divBdr>
            <w:top w:val="none" w:sz="0" w:space="0" w:color="auto"/>
            <w:left w:val="none" w:sz="0" w:space="0" w:color="auto"/>
            <w:bottom w:val="none" w:sz="0" w:space="0" w:color="auto"/>
            <w:right w:val="none" w:sz="0" w:space="0" w:color="auto"/>
          </w:divBdr>
        </w:div>
      </w:divsChild>
    </w:div>
    <w:div w:id="960453023">
      <w:bodyDiv w:val="1"/>
      <w:marLeft w:val="0"/>
      <w:marRight w:val="0"/>
      <w:marTop w:val="0"/>
      <w:marBottom w:val="0"/>
      <w:divBdr>
        <w:top w:val="none" w:sz="0" w:space="0" w:color="auto"/>
        <w:left w:val="none" w:sz="0" w:space="0" w:color="auto"/>
        <w:bottom w:val="none" w:sz="0" w:space="0" w:color="auto"/>
        <w:right w:val="none" w:sz="0" w:space="0" w:color="auto"/>
      </w:divBdr>
    </w:div>
    <w:div w:id="1392314049">
      <w:bodyDiv w:val="1"/>
      <w:marLeft w:val="0"/>
      <w:marRight w:val="0"/>
      <w:marTop w:val="0"/>
      <w:marBottom w:val="0"/>
      <w:divBdr>
        <w:top w:val="none" w:sz="0" w:space="0" w:color="auto"/>
        <w:left w:val="none" w:sz="0" w:space="0" w:color="auto"/>
        <w:bottom w:val="none" w:sz="0" w:space="0" w:color="auto"/>
        <w:right w:val="none" w:sz="0" w:space="0" w:color="auto"/>
      </w:divBdr>
    </w:div>
    <w:div w:id="1515996577">
      <w:bodyDiv w:val="1"/>
      <w:marLeft w:val="0"/>
      <w:marRight w:val="0"/>
      <w:marTop w:val="0"/>
      <w:marBottom w:val="0"/>
      <w:divBdr>
        <w:top w:val="none" w:sz="0" w:space="0" w:color="auto"/>
        <w:left w:val="none" w:sz="0" w:space="0" w:color="auto"/>
        <w:bottom w:val="none" w:sz="0" w:space="0" w:color="auto"/>
        <w:right w:val="none" w:sz="0" w:space="0" w:color="auto"/>
      </w:divBdr>
    </w:div>
    <w:div w:id="1537111080">
      <w:bodyDiv w:val="1"/>
      <w:marLeft w:val="0"/>
      <w:marRight w:val="0"/>
      <w:marTop w:val="0"/>
      <w:marBottom w:val="0"/>
      <w:divBdr>
        <w:top w:val="none" w:sz="0" w:space="0" w:color="auto"/>
        <w:left w:val="none" w:sz="0" w:space="0" w:color="auto"/>
        <w:bottom w:val="none" w:sz="0" w:space="0" w:color="auto"/>
        <w:right w:val="none" w:sz="0" w:space="0" w:color="auto"/>
      </w:divBdr>
    </w:div>
    <w:div w:id="1538659053">
      <w:bodyDiv w:val="1"/>
      <w:marLeft w:val="0"/>
      <w:marRight w:val="0"/>
      <w:marTop w:val="0"/>
      <w:marBottom w:val="0"/>
      <w:divBdr>
        <w:top w:val="none" w:sz="0" w:space="0" w:color="auto"/>
        <w:left w:val="none" w:sz="0" w:space="0" w:color="auto"/>
        <w:bottom w:val="none" w:sz="0" w:space="0" w:color="auto"/>
        <w:right w:val="none" w:sz="0" w:space="0" w:color="auto"/>
      </w:divBdr>
    </w:div>
    <w:div w:id="1544252593">
      <w:bodyDiv w:val="1"/>
      <w:marLeft w:val="0"/>
      <w:marRight w:val="0"/>
      <w:marTop w:val="0"/>
      <w:marBottom w:val="0"/>
      <w:divBdr>
        <w:top w:val="none" w:sz="0" w:space="0" w:color="auto"/>
        <w:left w:val="none" w:sz="0" w:space="0" w:color="auto"/>
        <w:bottom w:val="none" w:sz="0" w:space="0" w:color="auto"/>
        <w:right w:val="none" w:sz="0" w:space="0" w:color="auto"/>
      </w:divBdr>
    </w:div>
    <w:div w:id="1644652725">
      <w:bodyDiv w:val="1"/>
      <w:marLeft w:val="0"/>
      <w:marRight w:val="0"/>
      <w:marTop w:val="0"/>
      <w:marBottom w:val="0"/>
      <w:divBdr>
        <w:top w:val="none" w:sz="0" w:space="0" w:color="auto"/>
        <w:left w:val="none" w:sz="0" w:space="0" w:color="auto"/>
        <w:bottom w:val="none" w:sz="0" w:space="0" w:color="auto"/>
        <w:right w:val="none" w:sz="0" w:space="0" w:color="auto"/>
      </w:divBdr>
    </w:div>
    <w:div w:id="1722292119">
      <w:bodyDiv w:val="1"/>
      <w:marLeft w:val="0"/>
      <w:marRight w:val="0"/>
      <w:marTop w:val="0"/>
      <w:marBottom w:val="0"/>
      <w:divBdr>
        <w:top w:val="none" w:sz="0" w:space="0" w:color="auto"/>
        <w:left w:val="none" w:sz="0" w:space="0" w:color="auto"/>
        <w:bottom w:val="none" w:sz="0" w:space="0" w:color="auto"/>
        <w:right w:val="none" w:sz="0" w:space="0" w:color="auto"/>
      </w:divBdr>
    </w:div>
    <w:div w:id="1762068593">
      <w:bodyDiv w:val="1"/>
      <w:marLeft w:val="0"/>
      <w:marRight w:val="0"/>
      <w:marTop w:val="0"/>
      <w:marBottom w:val="0"/>
      <w:divBdr>
        <w:top w:val="none" w:sz="0" w:space="0" w:color="auto"/>
        <w:left w:val="none" w:sz="0" w:space="0" w:color="auto"/>
        <w:bottom w:val="none" w:sz="0" w:space="0" w:color="auto"/>
        <w:right w:val="none" w:sz="0" w:space="0" w:color="auto"/>
      </w:divBdr>
      <w:divsChild>
        <w:div w:id="1105464133">
          <w:marLeft w:val="0"/>
          <w:marRight w:val="0"/>
          <w:marTop w:val="0"/>
          <w:marBottom w:val="0"/>
          <w:divBdr>
            <w:top w:val="none" w:sz="0" w:space="0" w:color="auto"/>
            <w:left w:val="none" w:sz="0" w:space="0" w:color="auto"/>
            <w:bottom w:val="none" w:sz="0" w:space="0" w:color="auto"/>
            <w:right w:val="none" w:sz="0" w:space="0" w:color="auto"/>
          </w:divBdr>
        </w:div>
      </w:divsChild>
    </w:div>
    <w:div w:id="1773473886">
      <w:bodyDiv w:val="1"/>
      <w:marLeft w:val="0"/>
      <w:marRight w:val="0"/>
      <w:marTop w:val="0"/>
      <w:marBottom w:val="0"/>
      <w:divBdr>
        <w:top w:val="none" w:sz="0" w:space="0" w:color="auto"/>
        <w:left w:val="none" w:sz="0" w:space="0" w:color="auto"/>
        <w:bottom w:val="none" w:sz="0" w:space="0" w:color="auto"/>
        <w:right w:val="none" w:sz="0" w:space="0" w:color="auto"/>
      </w:divBdr>
      <w:divsChild>
        <w:div w:id="435176125">
          <w:marLeft w:val="0"/>
          <w:marRight w:val="0"/>
          <w:marTop w:val="0"/>
          <w:marBottom w:val="0"/>
          <w:divBdr>
            <w:top w:val="none" w:sz="0" w:space="0" w:color="auto"/>
            <w:left w:val="none" w:sz="0" w:space="0" w:color="auto"/>
            <w:bottom w:val="none" w:sz="0" w:space="0" w:color="auto"/>
            <w:right w:val="none" w:sz="0" w:space="0" w:color="auto"/>
          </w:divBdr>
        </w:div>
        <w:div w:id="493961114">
          <w:marLeft w:val="0"/>
          <w:marRight w:val="0"/>
          <w:marTop w:val="0"/>
          <w:marBottom w:val="0"/>
          <w:divBdr>
            <w:top w:val="none" w:sz="0" w:space="0" w:color="auto"/>
            <w:left w:val="none" w:sz="0" w:space="0" w:color="auto"/>
            <w:bottom w:val="none" w:sz="0" w:space="0" w:color="auto"/>
            <w:right w:val="none" w:sz="0" w:space="0" w:color="auto"/>
          </w:divBdr>
        </w:div>
        <w:div w:id="1352564459">
          <w:marLeft w:val="0"/>
          <w:marRight w:val="0"/>
          <w:marTop w:val="0"/>
          <w:marBottom w:val="0"/>
          <w:divBdr>
            <w:top w:val="none" w:sz="0" w:space="0" w:color="auto"/>
            <w:left w:val="none" w:sz="0" w:space="0" w:color="auto"/>
            <w:bottom w:val="none" w:sz="0" w:space="0" w:color="auto"/>
            <w:right w:val="none" w:sz="0" w:space="0" w:color="auto"/>
          </w:divBdr>
        </w:div>
      </w:divsChild>
    </w:div>
    <w:div w:id="1801873552">
      <w:bodyDiv w:val="1"/>
      <w:marLeft w:val="0"/>
      <w:marRight w:val="0"/>
      <w:marTop w:val="0"/>
      <w:marBottom w:val="0"/>
      <w:divBdr>
        <w:top w:val="none" w:sz="0" w:space="0" w:color="auto"/>
        <w:left w:val="none" w:sz="0" w:space="0" w:color="auto"/>
        <w:bottom w:val="none" w:sz="0" w:space="0" w:color="auto"/>
        <w:right w:val="none" w:sz="0" w:space="0" w:color="auto"/>
      </w:divBdr>
    </w:div>
    <w:div w:id="1811627053">
      <w:bodyDiv w:val="1"/>
      <w:marLeft w:val="0"/>
      <w:marRight w:val="0"/>
      <w:marTop w:val="0"/>
      <w:marBottom w:val="0"/>
      <w:divBdr>
        <w:top w:val="none" w:sz="0" w:space="0" w:color="auto"/>
        <w:left w:val="none" w:sz="0" w:space="0" w:color="auto"/>
        <w:bottom w:val="none" w:sz="0" w:space="0" w:color="auto"/>
        <w:right w:val="none" w:sz="0" w:space="0" w:color="auto"/>
      </w:divBdr>
      <w:divsChild>
        <w:div w:id="673190154">
          <w:marLeft w:val="0"/>
          <w:marRight w:val="0"/>
          <w:marTop w:val="0"/>
          <w:marBottom w:val="0"/>
          <w:divBdr>
            <w:top w:val="none" w:sz="0" w:space="0" w:color="auto"/>
            <w:left w:val="none" w:sz="0" w:space="0" w:color="auto"/>
            <w:bottom w:val="none" w:sz="0" w:space="0" w:color="auto"/>
            <w:right w:val="none" w:sz="0" w:space="0" w:color="auto"/>
          </w:divBdr>
        </w:div>
        <w:div w:id="1099255553">
          <w:marLeft w:val="0"/>
          <w:marRight w:val="0"/>
          <w:marTop w:val="0"/>
          <w:marBottom w:val="0"/>
          <w:divBdr>
            <w:top w:val="none" w:sz="0" w:space="0" w:color="auto"/>
            <w:left w:val="none" w:sz="0" w:space="0" w:color="auto"/>
            <w:bottom w:val="none" w:sz="0" w:space="0" w:color="auto"/>
            <w:right w:val="none" w:sz="0" w:space="0" w:color="auto"/>
          </w:divBdr>
        </w:div>
        <w:div w:id="1223640613">
          <w:marLeft w:val="0"/>
          <w:marRight w:val="0"/>
          <w:marTop w:val="0"/>
          <w:marBottom w:val="0"/>
          <w:divBdr>
            <w:top w:val="none" w:sz="0" w:space="0" w:color="auto"/>
            <w:left w:val="none" w:sz="0" w:space="0" w:color="auto"/>
            <w:bottom w:val="none" w:sz="0" w:space="0" w:color="auto"/>
            <w:right w:val="none" w:sz="0" w:space="0" w:color="auto"/>
          </w:divBdr>
        </w:div>
      </w:divsChild>
    </w:div>
    <w:div w:id="1850825046">
      <w:bodyDiv w:val="1"/>
      <w:marLeft w:val="0"/>
      <w:marRight w:val="0"/>
      <w:marTop w:val="0"/>
      <w:marBottom w:val="0"/>
      <w:divBdr>
        <w:top w:val="none" w:sz="0" w:space="0" w:color="auto"/>
        <w:left w:val="none" w:sz="0" w:space="0" w:color="auto"/>
        <w:bottom w:val="none" w:sz="0" w:space="0" w:color="auto"/>
        <w:right w:val="none" w:sz="0" w:space="0" w:color="auto"/>
      </w:divBdr>
    </w:div>
    <w:div w:id="1871382223">
      <w:bodyDiv w:val="1"/>
      <w:marLeft w:val="0"/>
      <w:marRight w:val="0"/>
      <w:marTop w:val="0"/>
      <w:marBottom w:val="0"/>
      <w:divBdr>
        <w:top w:val="none" w:sz="0" w:space="0" w:color="auto"/>
        <w:left w:val="none" w:sz="0" w:space="0" w:color="auto"/>
        <w:bottom w:val="none" w:sz="0" w:space="0" w:color="auto"/>
        <w:right w:val="none" w:sz="0" w:space="0" w:color="auto"/>
      </w:divBdr>
    </w:div>
    <w:div w:id="1897738132">
      <w:bodyDiv w:val="1"/>
      <w:marLeft w:val="0"/>
      <w:marRight w:val="0"/>
      <w:marTop w:val="0"/>
      <w:marBottom w:val="0"/>
      <w:divBdr>
        <w:top w:val="none" w:sz="0" w:space="0" w:color="auto"/>
        <w:left w:val="none" w:sz="0" w:space="0" w:color="auto"/>
        <w:bottom w:val="none" w:sz="0" w:space="0" w:color="auto"/>
        <w:right w:val="none" w:sz="0" w:space="0" w:color="auto"/>
      </w:divBdr>
    </w:div>
    <w:div w:id="1994985287">
      <w:bodyDiv w:val="1"/>
      <w:marLeft w:val="0"/>
      <w:marRight w:val="0"/>
      <w:marTop w:val="0"/>
      <w:marBottom w:val="0"/>
      <w:divBdr>
        <w:top w:val="none" w:sz="0" w:space="0" w:color="auto"/>
        <w:left w:val="none" w:sz="0" w:space="0" w:color="auto"/>
        <w:bottom w:val="none" w:sz="0" w:space="0" w:color="auto"/>
        <w:right w:val="none" w:sz="0" w:space="0" w:color="auto"/>
      </w:divBdr>
    </w:div>
    <w:div w:id="2024284397">
      <w:bodyDiv w:val="1"/>
      <w:marLeft w:val="0"/>
      <w:marRight w:val="0"/>
      <w:marTop w:val="0"/>
      <w:marBottom w:val="0"/>
      <w:divBdr>
        <w:top w:val="none" w:sz="0" w:space="0" w:color="auto"/>
        <w:left w:val="none" w:sz="0" w:space="0" w:color="auto"/>
        <w:bottom w:val="none" w:sz="0" w:space="0" w:color="auto"/>
        <w:right w:val="none" w:sz="0" w:space="0" w:color="auto"/>
      </w:divBdr>
    </w:div>
    <w:div w:id="214572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www.priv.gc.ca/en/privacy-topics/privacy-laws-in-canada/the-privacy-act/" TargetMode="External"/><Relationship Id="rId39" Type="http://schemas.openxmlformats.org/officeDocument/2006/relationships/footer" Target="footer1.xml"/><Relationship Id="rId21" Type="http://schemas.openxmlformats.org/officeDocument/2006/relationships/hyperlink" Target="http://www.scc.ca" TargetMode="External"/><Relationship Id="rId34" Type="http://schemas.openxmlformats.org/officeDocument/2006/relationships/hyperlink" Target="https://montrealethics.ai" TargetMode="External"/><Relationship Id="rId42" Type="http://schemas.openxmlformats.org/officeDocument/2006/relationships/footer" Target="footer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priv.gc.ca/en/privacy-topics/privacy-laws-in-canada/the-personal-information-protection-and-electronic-documents-act-pipeda/"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accessible.canada.ca/?msclkid=b5b0b857cfa911ecac71ed8dd820251d" TargetMode="External"/><Relationship Id="rId32" Type="http://schemas.openxmlformats.org/officeDocument/2006/relationships/hyperlink" Target="http://www.aiethicist.org"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8.jpeg"/><Relationship Id="rId28" Type="http://schemas.openxmlformats.org/officeDocument/2006/relationships/hyperlink" Target="https://www.priv.gc.ca/en/privacy-topics/privacy-laws-in-canada/the-privacy-act/" TargetMode="External"/><Relationship Id="rId36" Type="http://schemas.openxmlformats.org/officeDocument/2006/relationships/hyperlink" Target="https://accessible.canada.ca/?msclkid=b5b0b857cfa911ecac71ed8dd820251d" TargetMode="External"/><Relationship Id="rId10" Type="http://schemas.openxmlformats.org/officeDocument/2006/relationships/webSettings" Target="webSettings.xml"/><Relationship Id="rId19" Type="http://schemas.openxmlformats.org/officeDocument/2006/relationships/hyperlink" Target="https://accessible.canada.ca/" TargetMode="External"/><Relationship Id="rId31" Type="http://schemas.openxmlformats.org/officeDocument/2006/relationships/hyperlink" Target="https://airesponsibly.com"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image" Target="media/image7.jpg"/><Relationship Id="rId27" Type="http://schemas.openxmlformats.org/officeDocument/2006/relationships/hyperlink" Target="https://www.priv.gc.ca/en/privacy-topics/privacy-laws-in-canada/the-personal-information-protection-and-electronic-documents-act-pipeda/" TargetMode="External"/><Relationship Id="rId30" Type="http://schemas.openxmlformats.org/officeDocument/2006/relationships/hyperlink" Target="https://accessible.canada.ca/en-301-549-accessibility-requirements-ict-products-and-services-1" TargetMode="External"/><Relationship Id="rId35" Type="http://schemas.openxmlformats.org/officeDocument/2006/relationships/hyperlink" Target="https://www.tbs-sct.canada.ca/pol/doc-eng.aspx?id=32592"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jpeg"/><Relationship Id="rId25" Type="http://schemas.openxmlformats.org/officeDocument/2006/relationships/hyperlink" Target="https://www.priv.gc.ca/en/privacy-topics/privacy-laws-in-canada/the-personal-information-protection-and-electronic-documents-act-pipeda/" TargetMode="External"/><Relationship Id="rId33" Type="http://schemas.openxmlformats.org/officeDocument/2006/relationships/hyperlink" Target="https://wecount.inclusivedesign.ca" TargetMode="External"/><Relationship Id="rId38" Type="http://schemas.openxmlformats.org/officeDocument/2006/relationships/header" Target="header2.xml"/><Relationship Id="rId20" Type="http://schemas.openxmlformats.org/officeDocument/2006/relationships/hyperlink" Target="http://www.scc.ca" TargetMode="External"/><Relationship Id="rId41"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42FEF52-9001-4726-95A6-3E72A9B1629C}"/>
      </w:docPartPr>
      <w:docPartBody>
        <w:p w:rsidR="00E25098" w:rsidRDefault="00E25098">
          <w:r w:rsidRPr="00F9650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098"/>
    <w:rsid w:val="00032710"/>
    <w:rsid w:val="0006163F"/>
    <w:rsid w:val="000645C9"/>
    <w:rsid w:val="00074C08"/>
    <w:rsid w:val="00080152"/>
    <w:rsid w:val="00085CE2"/>
    <w:rsid w:val="000B0870"/>
    <w:rsid w:val="000D0472"/>
    <w:rsid w:val="000D6C29"/>
    <w:rsid w:val="000E57A9"/>
    <w:rsid w:val="00102109"/>
    <w:rsid w:val="00110160"/>
    <w:rsid w:val="0011038C"/>
    <w:rsid w:val="00131506"/>
    <w:rsid w:val="00134619"/>
    <w:rsid w:val="001468F3"/>
    <w:rsid w:val="00157FBC"/>
    <w:rsid w:val="00174262"/>
    <w:rsid w:val="0017678F"/>
    <w:rsid w:val="001A44A9"/>
    <w:rsid w:val="001A5DAE"/>
    <w:rsid w:val="001B6587"/>
    <w:rsid w:val="001C6C41"/>
    <w:rsid w:val="001F21B5"/>
    <w:rsid w:val="00214CC2"/>
    <w:rsid w:val="00214CC8"/>
    <w:rsid w:val="00233BFF"/>
    <w:rsid w:val="002410CB"/>
    <w:rsid w:val="00250F9B"/>
    <w:rsid w:val="0026667B"/>
    <w:rsid w:val="00276ADA"/>
    <w:rsid w:val="00283F6A"/>
    <w:rsid w:val="0029335F"/>
    <w:rsid w:val="002A0CC4"/>
    <w:rsid w:val="002C07EC"/>
    <w:rsid w:val="002C5CEF"/>
    <w:rsid w:val="002C7559"/>
    <w:rsid w:val="002D23FF"/>
    <w:rsid w:val="002D33E5"/>
    <w:rsid w:val="002D35F1"/>
    <w:rsid w:val="002E4E18"/>
    <w:rsid w:val="002E5B0E"/>
    <w:rsid w:val="002F5C24"/>
    <w:rsid w:val="00316D3D"/>
    <w:rsid w:val="00321545"/>
    <w:rsid w:val="00321C75"/>
    <w:rsid w:val="00344866"/>
    <w:rsid w:val="003514D6"/>
    <w:rsid w:val="003549F8"/>
    <w:rsid w:val="00354CB5"/>
    <w:rsid w:val="00391A53"/>
    <w:rsid w:val="003A5757"/>
    <w:rsid w:val="003C6A6F"/>
    <w:rsid w:val="00400567"/>
    <w:rsid w:val="0041178F"/>
    <w:rsid w:val="0041728A"/>
    <w:rsid w:val="004313D4"/>
    <w:rsid w:val="0043153D"/>
    <w:rsid w:val="00432D45"/>
    <w:rsid w:val="00436D5A"/>
    <w:rsid w:val="00443265"/>
    <w:rsid w:val="00445DFC"/>
    <w:rsid w:val="00451531"/>
    <w:rsid w:val="00455176"/>
    <w:rsid w:val="0046236B"/>
    <w:rsid w:val="00462525"/>
    <w:rsid w:val="00467CD0"/>
    <w:rsid w:val="00471950"/>
    <w:rsid w:val="004B1D35"/>
    <w:rsid w:val="004B3956"/>
    <w:rsid w:val="004C3AEB"/>
    <w:rsid w:val="004D1185"/>
    <w:rsid w:val="004E1E3D"/>
    <w:rsid w:val="004F75BA"/>
    <w:rsid w:val="005032F9"/>
    <w:rsid w:val="0050537A"/>
    <w:rsid w:val="00506C39"/>
    <w:rsid w:val="00507213"/>
    <w:rsid w:val="00525495"/>
    <w:rsid w:val="00531FF9"/>
    <w:rsid w:val="00537228"/>
    <w:rsid w:val="00562F67"/>
    <w:rsid w:val="00566E65"/>
    <w:rsid w:val="00570220"/>
    <w:rsid w:val="005735A5"/>
    <w:rsid w:val="005759B1"/>
    <w:rsid w:val="005772C7"/>
    <w:rsid w:val="005A29E6"/>
    <w:rsid w:val="005D07B1"/>
    <w:rsid w:val="005D22B8"/>
    <w:rsid w:val="005D56D2"/>
    <w:rsid w:val="005E53D5"/>
    <w:rsid w:val="005E56B0"/>
    <w:rsid w:val="005F1539"/>
    <w:rsid w:val="006014B4"/>
    <w:rsid w:val="0060329F"/>
    <w:rsid w:val="0061145E"/>
    <w:rsid w:val="00612AB9"/>
    <w:rsid w:val="00622882"/>
    <w:rsid w:val="006275FF"/>
    <w:rsid w:val="00632752"/>
    <w:rsid w:val="006354E8"/>
    <w:rsid w:val="00637A21"/>
    <w:rsid w:val="00652F14"/>
    <w:rsid w:val="00655EA1"/>
    <w:rsid w:val="006632F7"/>
    <w:rsid w:val="00695117"/>
    <w:rsid w:val="006A54E8"/>
    <w:rsid w:val="006C78AA"/>
    <w:rsid w:val="006D008E"/>
    <w:rsid w:val="006D446B"/>
    <w:rsid w:val="006F019F"/>
    <w:rsid w:val="00702C83"/>
    <w:rsid w:val="00717695"/>
    <w:rsid w:val="007177C7"/>
    <w:rsid w:val="007407BE"/>
    <w:rsid w:val="00757743"/>
    <w:rsid w:val="0076577A"/>
    <w:rsid w:val="00777548"/>
    <w:rsid w:val="007826A9"/>
    <w:rsid w:val="00787146"/>
    <w:rsid w:val="00787718"/>
    <w:rsid w:val="007A4CA6"/>
    <w:rsid w:val="007E1E83"/>
    <w:rsid w:val="007F4EA8"/>
    <w:rsid w:val="00811F3D"/>
    <w:rsid w:val="00835616"/>
    <w:rsid w:val="008474AE"/>
    <w:rsid w:val="008640B9"/>
    <w:rsid w:val="008B6954"/>
    <w:rsid w:val="008D7FD8"/>
    <w:rsid w:val="008F062C"/>
    <w:rsid w:val="00903542"/>
    <w:rsid w:val="0092642E"/>
    <w:rsid w:val="00936FA0"/>
    <w:rsid w:val="0094323F"/>
    <w:rsid w:val="00970710"/>
    <w:rsid w:val="009725F2"/>
    <w:rsid w:val="00974B69"/>
    <w:rsid w:val="00993924"/>
    <w:rsid w:val="009A1678"/>
    <w:rsid w:val="009B3FFE"/>
    <w:rsid w:val="009C3AE4"/>
    <w:rsid w:val="009E44CC"/>
    <w:rsid w:val="009E61DD"/>
    <w:rsid w:val="009F3D72"/>
    <w:rsid w:val="009F5817"/>
    <w:rsid w:val="00A25083"/>
    <w:rsid w:val="00A31151"/>
    <w:rsid w:val="00A374BC"/>
    <w:rsid w:val="00A41170"/>
    <w:rsid w:val="00A63762"/>
    <w:rsid w:val="00A91A34"/>
    <w:rsid w:val="00A95572"/>
    <w:rsid w:val="00A972A4"/>
    <w:rsid w:val="00AB3C39"/>
    <w:rsid w:val="00AF2360"/>
    <w:rsid w:val="00AF28C3"/>
    <w:rsid w:val="00AF60E4"/>
    <w:rsid w:val="00B17F8A"/>
    <w:rsid w:val="00B27359"/>
    <w:rsid w:val="00B43EDA"/>
    <w:rsid w:val="00B73F06"/>
    <w:rsid w:val="00B9310B"/>
    <w:rsid w:val="00BA28E6"/>
    <w:rsid w:val="00BB10AD"/>
    <w:rsid w:val="00BC4959"/>
    <w:rsid w:val="00BD5A0B"/>
    <w:rsid w:val="00BD75F5"/>
    <w:rsid w:val="00BE56FD"/>
    <w:rsid w:val="00BF6746"/>
    <w:rsid w:val="00C27ACC"/>
    <w:rsid w:val="00C33135"/>
    <w:rsid w:val="00C67A8A"/>
    <w:rsid w:val="00C72C9F"/>
    <w:rsid w:val="00C90A20"/>
    <w:rsid w:val="00CA1D96"/>
    <w:rsid w:val="00CB622F"/>
    <w:rsid w:val="00CF28BF"/>
    <w:rsid w:val="00CF3403"/>
    <w:rsid w:val="00CF7112"/>
    <w:rsid w:val="00D00E2A"/>
    <w:rsid w:val="00D06912"/>
    <w:rsid w:val="00D14CEE"/>
    <w:rsid w:val="00D31A07"/>
    <w:rsid w:val="00D73BF9"/>
    <w:rsid w:val="00D77F6F"/>
    <w:rsid w:val="00D81D01"/>
    <w:rsid w:val="00D941C5"/>
    <w:rsid w:val="00DA3BAB"/>
    <w:rsid w:val="00DB47D9"/>
    <w:rsid w:val="00DB6F67"/>
    <w:rsid w:val="00DD20FB"/>
    <w:rsid w:val="00DD4535"/>
    <w:rsid w:val="00DE10C5"/>
    <w:rsid w:val="00E0622D"/>
    <w:rsid w:val="00E06D6B"/>
    <w:rsid w:val="00E115FD"/>
    <w:rsid w:val="00E1166B"/>
    <w:rsid w:val="00E17BC2"/>
    <w:rsid w:val="00E25098"/>
    <w:rsid w:val="00E80FA2"/>
    <w:rsid w:val="00E82597"/>
    <w:rsid w:val="00E855AC"/>
    <w:rsid w:val="00E90294"/>
    <w:rsid w:val="00E91E24"/>
    <w:rsid w:val="00E95A74"/>
    <w:rsid w:val="00EB08E7"/>
    <w:rsid w:val="00ED708B"/>
    <w:rsid w:val="00EF65FD"/>
    <w:rsid w:val="00F03554"/>
    <w:rsid w:val="00F0514E"/>
    <w:rsid w:val="00F14888"/>
    <w:rsid w:val="00F17972"/>
    <w:rsid w:val="00F31738"/>
    <w:rsid w:val="00F377EE"/>
    <w:rsid w:val="00F50CC9"/>
    <w:rsid w:val="00F6727B"/>
    <w:rsid w:val="00F71E3F"/>
    <w:rsid w:val="00F87EFC"/>
    <w:rsid w:val="00FB4B7C"/>
    <w:rsid w:val="00FB4DFB"/>
    <w:rsid w:val="00FD1D88"/>
    <w:rsid w:val="00FD3D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15"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5"/>
    <w:qFormat/>
    <w:rsid w:val="00BD5A0B"/>
    <w:rPr>
      <w:color w:val="auto"/>
      <w:bdr w:val="none" w:sz="0" w:space="0" w:color="auto"/>
      <w:shd w:val="clear" w:color="auto" w:fill="FFFF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ore Document" ma:contentTypeID="0x0101002B64EA82F63FB340BFA35F0D8A06CC7500E9DB1425EEDAFE4F9C36DE0964A41899" ma:contentTypeVersion="211" ma:contentTypeDescription="" ma:contentTypeScope="" ma:versionID="5dc8602182e113558cebf9516fe3ef2e">
  <xsd:schema xmlns:xsd="http://www.w3.org/2001/XMLSchema" xmlns:xs="http://www.w3.org/2001/XMLSchema" xmlns:p="http://schemas.microsoft.com/office/2006/metadata/properties" xmlns:ns2="f76aaf80-9812-406c-9dd3-ccb851cf3a75" xmlns:ns3="09e9e979-c566-4ca4-8cc6-5f7344130bd6" targetNamespace="http://schemas.microsoft.com/office/2006/metadata/properties" ma:root="true" ma:fieldsID="78ffe16233e9f64fa86f7f032c5742ff" ns2:_="" ns3:_="">
    <xsd:import namespace="f76aaf80-9812-406c-9dd3-ccb851cf3a75"/>
    <xsd:import namespace="09e9e979-c566-4ca4-8cc6-5f7344130bd6"/>
    <xsd:element name="properties">
      <xsd:complexType>
        <xsd:sequence>
          <xsd:element name="documentManagement">
            <xsd:complexType>
              <xsd:all>
                <xsd:element ref="ns2:DateReceived" minOccurs="0"/>
                <xsd:element ref="ns2:ExternalVersionNumber" minOccurs="0"/>
                <xsd:element ref="ns2:IBV" minOccurs="0"/>
                <xsd:element ref="ns2:ArchivalValue" minOccurs="0"/>
                <xsd:element ref="ns2:Email_x0020_Categories" minOccurs="0"/>
                <xsd:element ref="ns2:Email_x005f_x0020_Date" minOccurs="0"/>
                <xsd:element ref="ns2:Email_x005f_x0020_From" minOccurs="0"/>
                <xsd:element ref="ns2:Email_x005f_x0020_Subject" minOccurs="0"/>
                <xsd:element ref="ns2:Email_x005f_x0020_To" minOccurs="0"/>
                <xsd:element ref="ns2:TaxCatchAll" minOccurs="0"/>
                <xsd:element ref="ns2:TaxCatchAllLabel" minOccurs="0"/>
                <xsd:element ref="ns2:ja3d077fe5654405a5d896f4822919a7" minOccurs="0"/>
                <xsd:element ref="ns2:ce7d4f618ff84c648a52369d4f61cb2f" minOccurs="0"/>
                <xsd:element ref="ns2:f7fda974213e460b9266db1afc5ff402" minOccurs="0"/>
                <xsd:element ref="ns2:k45df8733c764becbc2c79c551f2ed1d" minOccurs="0"/>
                <xsd:element ref="ns2:Email_x005f_x0020_CC" minOccurs="0"/>
                <xsd:element ref="ns2:Email_x005f_x0020_Conversation_x005f_x0020_Topic" minOccurs="0"/>
                <xsd:element ref="ns2:Email_x005f_x0020_Attachme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aaf80-9812-406c-9dd3-ccb851cf3a75" elementFormDefault="qualified">
    <xsd:import namespace="http://schemas.microsoft.com/office/2006/documentManagement/types"/>
    <xsd:import namespace="http://schemas.microsoft.com/office/infopath/2007/PartnerControls"/>
    <xsd:element name="DateReceived" ma:index="6" nillable="true" ma:displayName="Date Received" ma:default="[today]" ma:description="Date Received" ma:format="DateOnly" ma:internalName="DateReceived">
      <xsd:simpleType>
        <xsd:restriction base="dms:DateTime"/>
      </xsd:simpleType>
    </xsd:element>
    <xsd:element name="ExternalVersionNumber" ma:index="7" nillable="true" ma:displayName="External Version Number" ma:description="External Version Number" ma:internalName="ExternalVersionNumber">
      <xsd:simpleType>
        <xsd:restriction base="dms:Text">
          <xsd:maxLength value="255"/>
        </xsd:restriction>
      </xsd:simpleType>
    </xsd:element>
    <xsd:element name="IBV" ma:index="8" nillable="true" ma:displayName="IBV" ma:default="0" ma:internalName="IBV">
      <xsd:simpleType>
        <xsd:restriction base="dms:Boolean"/>
      </xsd:simpleType>
    </xsd:element>
    <xsd:element name="ArchivalValue" ma:index="9" nillable="true" ma:displayName="Archival Value" ma:default="0" ma:internalName="ArchivalValue">
      <xsd:simpleType>
        <xsd:restriction base="dms:Boolean"/>
      </xsd:simpleType>
    </xsd:element>
    <xsd:element name="Email_x0020_Categories" ma:index="10" nillable="true" ma:displayName="Email Categories" ma:hidden="true" ma:internalName="Email_x0020_Categories" ma:readOnly="false">
      <xsd:simpleType>
        <xsd:restriction base="dms:Text">
          <xsd:maxLength value="255"/>
        </xsd:restriction>
      </xsd:simpleType>
    </xsd:element>
    <xsd:element name="Email_x005f_x0020_Date" ma:index="11" nillable="true" ma:displayName="Email Date" ma:description="Email Date" ma:format="DateOnly" ma:hidden="true" ma:internalName="Email_x0020_Date" ma:readOnly="false">
      <xsd:simpleType>
        <xsd:restriction base="dms:DateTime"/>
      </xsd:simpleType>
    </xsd:element>
    <xsd:element name="Email_x005f_x0020_From" ma:index="12" nillable="true" ma:displayName="Email From" ma:description="Email From" ma:hidden="true" ma:internalName="Email_x0020_From" ma:readOnly="false">
      <xsd:simpleType>
        <xsd:restriction base="dms:Text">
          <xsd:maxLength value="255"/>
        </xsd:restriction>
      </xsd:simpleType>
    </xsd:element>
    <xsd:element name="Email_x005f_x0020_Subject" ma:index="13" nillable="true" ma:displayName="Email Subject" ma:description="Email Subject" ma:hidden="true" ma:internalName="Email_x0020_Subject" ma:readOnly="false">
      <xsd:simpleType>
        <xsd:restriction base="dms:Text">
          <xsd:maxLength value="255"/>
        </xsd:restriction>
      </xsd:simpleType>
    </xsd:element>
    <xsd:element name="Email_x005f_x0020_To" ma:index="14" nillable="true" ma:displayName="Email To" ma:description="Email To" ma:hidden="true" ma:internalName="Email_x0020_To" ma:readOnly="false">
      <xsd:simpleType>
        <xsd:restriction base="dms:Text">
          <xsd:maxLength value="255"/>
        </xsd:restriction>
      </xsd:simpleType>
    </xsd:element>
    <xsd:element name="TaxCatchAll" ma:index="18" nillable="true" ma:displayName="Taxonomy Catch All Column" ma:hidden="true" ma:list="{2361b761-40aa-4c32-b286-337b5a99656b}" ma:internalName="TaxCatchAll" ma:showField="CatchAllData"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2361b761-40aa-4c32-b286-337b5a99656b}" ma:internalName="TaxCatchAllLabel" ma:readOnly="true" ma:showField="CatchAllDataLabel"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ja3d077fe5654405a5d896f4822919a7" ma:index="20" nillable="true" ma:taxonomy="true" ma:internalName="ja3d077fe5654405a5d896f4822919a7" ma:taxonomyFieldName="DocumentStatus" ma:displayName="Document Status" ma:default="6;#Travail en cours|63e0d7cc-798c-4b6e-bac4-698cd220c5eb" ma:fieldId="{3a3d077f-e565-4405-a5d8-96f4822919a7}" ma:sspId="3fa6f064-5af2-4239-ab23-685642d59544" ma:termSetId="201ff86f-d0bd-4c69-a71f-4696dcccc2fb" ma:anchorId="00000000-0000-0000-0000-000000000000" ma:open="false" ma:isKeyword="false">
      <xsd:complexType>
        <xsd:sequence>
          <xsd:element ref="pc:Terms" minOccurs="0" maxOccurs="1"/>
        </xsd:sequence>
      </xsd:complexType>
    </xsd:element>
    <xsd:element name="ce7d4f618ff84c648a52369d4f61cb2f" ma:index="22" nillable="true" ma:taxonomy="true" ma:internalName="ce7d4f618ff84c648a52369d4f61cb2f" ma:taxonomyFieldName="BusinessOwner" ma:displayName="Business Authority" ma:default="1;#Canadian Accessibility Standards Development Organization|cbe20321-46ca-42d2-af29-64eec9968096" ma:fieldId="{ce7d4f61-8ff8-4c64-8a52-369d4f61cb2f}" ma:sspId="3fa6f064-5af2-4239-ab23-685642d59544" ma:termSetId="e9db0872-76cc-400a-b8aa-02eb340da55d" ma:anchorId="00000000-0000-0000-0000-000000000000" ma:open="false" ma:isKeyword="false">
      <xsd:complexType>
        <xsd:sequence>
          <xsd:element ref="pc:Terms" minOccurs="0" maxOccurs="1"/>
        </xsd:sequence>
      </xsd:complexType>
    </xsd:element>
    <xsd:element name="f7fda974213e460b9266db1afc5ff402" ma:index="24" nillable="true" ma:taxonomy="true" ma:internalName="f7fda974213e460b9266db1afc5ff402" ma:taxonomyFieldName="DocSource" ma:displayName="External Source" ma:default="" ma:fieldId="{f7fda974-213e-460b-9266-db1afc5ff402}" ma:sspId="3fa6f064-5af2-4239-ab23-685642d59544" ma:termSetId="53976c5c-5863-4927-af04-480678b4aa8f" ma:anchorId="00000000-0000-0000-0000-000000000000" ma:open="false" ma:isKeyword="false">
      <xsd:complexType>
        <xsd:sequence>
          <xsd:element ref="pc:Terms" minOccurs="0" maxOccurs="1"/>
        </xsd:sequence>
      </xsd:complexType>
    </xsd:element>
    <xsd:element name="k45df8733c764becbc2c79c551f2ed1d" ma:index="25" nillable="true" ma:taxonomy="true" ma:internalName="k45df8733c764becbc2c79c551f2ed1d" ma:taxonomyFieldName="Document_x0020_Language1" ma:displayName="Document Language" ma:default="" ma:fieldId="{445df873-3c76-4bec-bc2c-79c551f2ed1d}" ma:sspId="3fa6f064-5af2-4239-ab23-685642d59544" ma:termSetId="3c7f6cf9-8661-4b34-8bdd-605787b7c869" ma:anchorId="00000000-0000-0000-0000-000000000000" ma:open="false" ma:isKeyword="false">
      <xsd:complexType>
        <xsd:sequence>
          <xsd:element ref="pc:Terms" minOccurs="0" maxOccurs="1"/>
        </xsd:sequence>
      </xsd:complexType>
    </xsd:element>
    <xsd:element name="Email_x005f_x0020_CC" ma:index="27" nillable="true" ma:displayName="Email CC" ma:description="Email CC" ma:hidden="true" ma:internalName="Email_x0020_CC" ma:readOnly="false">
      <xsd:simpleType>
        <xsd:restriction base="dms:Text">
          <xsd:maxLength value="255"/>
        </xsd:restriction>
      </xsd:simpleType>
    </xsd:element>
    <xsd:element name="Email_x005f_x0020_Conversation_x005f_x0020_Topic" ma:index="28" nillable="true" ma:displayName="Email Conversation Topic" ma:description="Email Conversation Topic" ma:hidden="true" ma:internalName="Email_x0020_Conversation_x0020_Topic" ma:readOnly="false">
      <xsd:simpleType>
        <xsd:restriction base="dms:Text">
          <xsd:maxLength value="255"/>
        </xsd:restriction>
      </xsd:simpleType>
    </xsd:element>
    <xsd:element name="Email_x005f_x0020_Attachments" ma:index="29" nillable="true" ma:displayName="Email Attachments" ma:description="Email Attachments" ma:hidden="true" ma:internalName="Email_x0020_Attachment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e9e979-c566-4ca4-8cc6-5f7344130bd6"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fa6f064-5af2-4239-ab23-685642d59544" ContentTypeId="0x0101002B64EA82F63FB340BFA35F0D8A06CC75"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f76aaf80-9812-406c-9dd3-ccb851cf3a75">
      <Value>1</Value>
      <Value>6</Value>
    </TaxCatchAll>
    <Email_x005f_x0020_Date xmlns="f76aaf80-9812-406c-9dd3-ccb851cf3a75" xsi:nil="true"/>
    <ce7d4f618ff84c648a52369d4f61cb2f xmlns="f76aaf80-9812-406c-9dd3-ccb851cf3a75">
      <Terms xmlns="http://schemas.microsoft.com/office/infopath/2007/PartnerControls">
        <TermInfo xmlns="http://schemas.microsoft.com/office/infopath/2007/PartnerControls">
          <TermName xmlns="http://schemas.microsoft.com/office/infopath/2007/PartnerControls">Canadian Accessibility Standards Development Organization</TermName>
          <TermId xmlns="http://schemas.microsoft.com/office/infopath/2007/PartnerControls">cbe20321-46ca-42d2-af29-64eec9968096</TermId>
        </TermInfo>
      </Terms>
    </ce7d4f618ff84c648a52369d4f61cb2f>
    <Email_x005f_x0020_Attachments xmlns="f76aaf80-9812-406c-9dd3-ccb851cf3a75" xsi:nil="true"/>
    <ja3d077fe5654405a5d896f4822919a7 xmlns="f76aaf80-9812-406c-9dd3-ccb851cf3a75">
      <Terms xmlns="http://schemas.microsoft.com/office/infopath/2007/PartnerControls">
        <TermInfo xmlns="http://schemas.microsoft.com/office/infopath/2007/PartnerControls">
          <TermName xmlns="http://schemas.microsoft.com/office/infopath/2007/PartnerControls">Travail en cours</TermName>
          <TermId xmlns="http://schemas.microsoft.com/office/infopath/2007/PartnerControls">63e0d7cc-798c-4b6e-bac4-698cd220c5eb</TermId>
        </TermInfo>
      </Terms>
    </ja3d077fe5654405a5d896f4822919a7>
    <IBV xmlns="f76aaf80-9812-406c-9dd3-ccb851cf3a75">false</IBV>
    <Email_x005f_x0020_From xmlns="f76aaf80-9812-406c-9dd3-ccb851cf3a75" xsi:nil="true"/>
    <ArchivalValue xmlns="f76aaf80-9812-406c-9dd3-ccb851cf3a75">false</ArchivalValue>
    <Email_x005f_x0020_Subject xmlns="f76aaf80-9812-406c-9dd3-ccb851cf3a75" xsi:nil="true"/>
    <Email_x005f_x0020_To xmlns="f76aaf80-9812-406c-9dd3-ccb851cf3a75" xsi:nil="true"/>
    <Email_x0020_Categories xmlns="f76aaf80-9812-406c-9dd3-ccb851cf3a75" xsi:nil="true"/>
    <ExternalVersionNumber xmlns="f76aaf80-9812-406c-9dd3-ccb851cf3a75" xsi:nil="true"/>
    <Email_x005f_x0020_Conversation_x005f_x0020_Topic xmlns="f76aaf80-9812-406c-9dd3-ccb851cf3a75" xsi:nil="true"/>
    <k45df8733c764becbc2c79c551f2ed1d xmlns="f76aaf80-9812-406c-9dd3-ccb851cf3a75">
      <Terms xmlns="http://schemas.microsoft.com/office/infopath/2007/PartnerControls"/>
    </k45df8733c764becbc2c79c551f2ed1d>
    <Email_x005f_x0020_CC xmlns="f76aaf80-9812-406c-9dd3-ccb851cf3a75" xsi:nil="true"/>
    <f7fda974213e460b9266db1afc5ff402 xmlns="f76aaf80-9812-406c-9dd3-ccb851cf3a75">
      <Terms xmlns="http://schemas.microsoft.com/office/infopath/2007/PartnerControls"/>
    </f7fda974213e460b9266db1afc5ff402>
    <DateReceived xmlns="f76aaf80-9812-406c-9dd3-ccb851cf3a75">2025-08-25T13:01:52+00:00</DateReceived>
    <_dlc_DocId xmlns="09e9e979-c566-4ca4-8cc6-5f7344130bd6">85895-1236222517-1508</_dlc_DocId>
    <_dlc_DocIdUrl xmlns="09e9e979-c566-4ca4-8cc6-5f7344130bd6">
      <Url>https://014gc.sharepoint.com/sites/85895/_layouts/15/DocIdRedir.aspx?ID=85895-1236222517-1508</Url>
      <Description>85895-1236222517-1508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7FF8F0-0201-4691-8C72-7E02409E2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aaf80-9812-406c-9dd3-ccb851cf3a75"/>
    <ds:schemaRef ds:uri="09e9e979-c566-4ca4-8cc6-5f7344130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407974-C7CA-415B-9185-730439AD06E0}">
  <ds:schemaRefs>
    <ds:schemaRef ds:uri="http://schemas.microsoft.com/sharepoint/events"/>
  </ds:schemaRefs>
</ds:datastoreItem>
</file>

<file path=customXml/itemProps3.xml><?xml version="1.0" encoding="utf-8"?>
<ds:datastoreItem xmlns:ds="http://schemas.openxmlformats.org/officeDocument/2006/customXml" ds:itemID="{C0B8D112-1445-47DF-8FC7-4985EBC9C305}">
  <ds:schemaRefs>
    <ds:schemaRef ds:uri="Microsoft.SharePoint.Taxonomy.ContentTypeSync"/>
  </ds:schemaRefs>
</ds:datastoreItem>
</file>

<file path=customXml/itemProps4.xml><?xml version="1.0" encoding="utf-8"?>
<ds:datastoreItem xmlns:ds="http://schemas.openxmlformats.org/officeDocument/2006/customXml" ds:itemID="{D67DA02D-5996-4EC8-AB0F-90405B386D01}">
  <ds:schemaRefs>
    <ds:schemaRef ds:uri="http://purl.org/dc/dcmitype/"/>
    <ds:schemaRef ds:uri="http://purl.org/dc/elements/1.1/"/>
    <ds:schemaRef ds:uri="http://schemas.microsoft.com/office/infopath/2007/PartnerControls"/>
    <ds:schemaRef ds:uri="http://schemas.microsoft.com/office/2006/documentManagement/types"/>
    <ds:schemaRef ds:uri="http://schemas.microsoft.com/office/2006/metadata/properties"/>
    <ds:schemaRef ds:uri="f76aaf80-9812-406c-9dd3-ccb851cf3a75"/>
    <ds:schemaRef ds:uri="http://schemas.openxmlformats.org/package/2006/metadata/core-properties"/>
    <ds:schemaRef ds:uri="09e9e979-c566-4ca4-8cc6-5f7344130bd6"/>
    <ds:schemaRef ds:uri="http://www.w3.org/XML/1998/namespace"/>
    <ds:schemaRef ds:uri="http://purl.org/dc/terms/"/>
  </ds:schemaRefs>
</ds:datastoreItem>
</file>

<file path=customXml/itemProps5.xml><?xml version="1.0" encoding="utf-8"?>
<ds:datastoreItem xmlns:ds="http://schemas.openxmlformats.org/officeDocument/2006/customXml" ds:itemID="{9838035A-71E7-47D1-9081-AFEEA1A3E3FD}">
  <ds:schemaRefs>
    <ds:schemaRef ds:uri="http://schemas.openxmlformats.org/officeDocument/2006/bibliography"/>
  </ds:schemaRefs>
</ds:datastoreItem>
</file>

<file path=customXml/itemProps6.xml><?xml version="1.0" encoding="utf-8"?>
<ds:datastoreItem xmlns:ds="http://schemas.openxmlformats.org/officeDocument/2006/customXml" ds:itemID="{A62C12B4-14B4-4F1D-9C35-E77A2D50BC96}">
  <ds:schemaRefs>
    <ds:schemaRef ds:uri="http://schemas.microsoft.com/sharepoint/v3/contenttype/forms"/>
  </ds:schemaRefs>
</ds:datastoreItem>
</file>

<file path=docMetadata/LabelInfo.xml><?xml version="1.0" encoding="utf-8"?>
<clbl:labelList xmlns:clbl="http://schemas.microsoft.com/office/2020/mipLabelMetadata">
  <clbl:label id="{06e469d1-2d2a-468f-ae9b-7df0968eb6d7}" enabled="0" method="" siteId="{06e469d1-2d2a-468f-ae9b-7df0968eb6d7}" removed="1"/>
  <clbl:label id="{9ed55846-8a81-4246-acd8-b1a01abfc0d1}" enabled="0" method="" siteId="{9ed55846-8a81-4246-acd8-b1a01abfc0d1}" removed="1"/>
</clbl:labelList>
</file>

<file path=docProps/app.xml><?xml version="1.0" encoding="utf-8"?>
<Properties xmlns="http://schemas.openxmlformats.org/officeDocument/2006/extended-properties" xmlns:vt="http://schemas.openxmlformats.org/officeDocument/2006/docPropsVTypes">
  <Template>Normal</Template>
  <TotalTime>1</TotalTime>
  <Pages>83</Pages>
  <Words>14530</Words>
  <Characters>85441</Characters>
  <Application>Microsoft Office Word</Application>
  <DocSecurity>8</DocSecurity>
  <Lines>1987</Lines>
  <Paragraphs>1136</Paragraphs>
  <ScaleCrop>false</ScaleCrop>
  <Company/>
  <LinksUpToDate>false</LinksUpToDate>
  <CharactersWithSpaces>98835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2025-11-28T19:15:00Z</dcterms:created>
  <dcterms:modified xsi:type="dcterms:W3CDTF">2025-11-28T19:15:00Z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23000</vt:r8>
  </property>
  <property fmtid="{D5CDD505-2E9C-101B-9397-08002B2CF9AE}" pid="3" name="DocSource">
    <vt:lpwstr/>
  </property>
  <property fmtid="{D5CDD505-2E9C-101B-9397-08002B2CF9AE}" pid="4" name="_dlc_DocIdItemGuid">
    <vt:lpwstr>4201ee84-3d1e-4e81-86b0-da469d2767a1</vt:lpwstr>
  </property>
  <property fmtid="{D5CDD505-2E9C-101B-9397-08002B2CF9AE}" pid="5" name="BusinessOwner">
    <vt:lpwstr>1;#Canadian Accessibility Standards Development Organization|cbe20321-46ca-42d2-af29-64eec9968096</vt:lpwstr>
  </property>
  <property fmtid="{D5CDD505-2E9C-101B-9397-08002B2CF9AE}" pid="6" name="Document_x0020_Language1">
    <vt:lpwstr/>
  </property>
  <property fmtid="{D5CDD505-2E9C-101B-9397-08002B2CF9AE}" pid="7" name="DocumentStatus">
    <vt:lpwstr>6;#Travail en cours|63e0d7cc-798c-4b6e-bac4-698cd220c5eb</vt:lpwstr>
  </property>
  <property fmtid="{D5CDD505-2E9C-101B-9397-08002B2CF9AE}" pid="8" name="Document Language1">
    <vt:lpwstr/>
  </property>
  <property fmtid="{D5CDD505-2E9C-101B-9397-08002B2CF9AE}" pid="9" name="MediaServiceImageTags">
    <vt:lpwstr/>
  </property>
  <property fmtid="{D5CDD505-2E9C-101B-9397-08002B2CF9AE}" pid="10" name="lcf76f155ced4ddcb4097134ff3c332f">
    <vt:lpwstr/>
  </property>
  <property fmtid="{D5CDD505-2E9C-101B-9397-08002B2CF9AE}" pid="11" name="ContentTypeId">
    <vt:lpwstr>0x0101002B64EA82F63FB340BFA35F0D8A06CC7500E9DB1425EEDAFE4F9C36DE0964A41899</vt:lpwstr>
  </property>
  <property fmtid="{D5CDD505-2E9C-101B-9397-08002B2CF9AE}" pid="12" name="MSIP_Label_834ed4f5-eae4-40c7-82be-b1cdf720a1b9_Enabled">
    <vt:lpwstr>true</vt:lpwstr>
  </property>
  <property fmtid="{D5CDD505-2E9C-101B-9397-08002B2CF9AE}" pid="13" name="MSIP_Label_834ed4f5-eae4-40c7-82be-b1cdf720a1b9_SetDate">
    <vt:lpwstr>2024-12-02T18:05:30Z</vt:lpwstr>
  </property>
  <property fmtid="{D5CDD505-2E9C-101B-9397-08002B2CF9AE}" pid="14" name="MSIP_Label_834ed4f5-eae4-40c7-82be-b1cdf720a1b9_Method">
    <vt:lpwstr>Standard</vt:lpwstr>
  </property>
  <property fmtid="{D5CDD505-2E9C-101B-9397-08002B2CF9AE}" pid="15" name="MSIP_Label_834ed4f5-eae4-40c7-82be-b1cdf720a1b9_Name">
    <vt:lpwstr>Unclassified - Non classifié</vt:lpwstr>
  </property>
  <property fmtid="{D5CDD505-2E9C-101B-9397-08002B2CF9AE}" pid="16" name="MSIP_Label_834ed4f5-eae4-40c7-82be-b1cdf720a1b9_SiteId">
    <vt:lpwstr>e0d54a3c-7bbe-4a64-9d46-f9f84a41c833</vt:lpwstr>
  </property>
  <property fmtid="{D5CDD505-2E9C-101B-9397-08002B2CF9AE}" pid="17" name="MSIP_Label_834ed4f5-eae4-40c7-82be-b1cdf720a1b9_ActionId">
    <vt:lpwstr>ac4a5dff-3610-4814-b8c7-97e296d904c0</vt:lpwstr>
  </property>
  <property fmtid="{D5CDD505-2E9C-101B-9397-08002B2CF9AE}" pid="18" name="MSIP_Label_834ed4f5-eae4-40c7-82be-b1cdf720a1b9_ContentBits">
    <vt:lpwstr>0</vt:lpwstr>
  </property>
</Properties>
</file>